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8C12" w14:textId="77777777" w:rsidR="00000000" w:rsidRDefault="00B516E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1EC81B4" w14:textId="77777777" w:rsidR="00000000" w:rsidRDefault="00B516E7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4938B733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FD8ED15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Профилактика парентеральных инфекций среди медперсонала</w:t>
      </w:r>
    </w:p>
    <w:p w14:paraId="600BF207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Вирусный гепатит В и С</w:t>
      </w:r>
    </w:p>
    <w:p w14:paraId="4550E79C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ВИЧ-инфекция</w:t>
      </w:r>
    </w:p>
    <w:p w14:paraId="4BD2292F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Мероприятия по профилактике профессионального заражения парентеральными (гемоконтактными) инфекциями</w:t>
      </w:r>
    </w:p>
    <w:p w14:paraId="5882BDEC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Постко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нтактная профилактика парентеральных инфекций</w:t>
      </w:r>
    </w:p>
    <w:p w14:paraId="2ABCFC60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Постконтактная профилактика по СанПин 2.1.3.2630-10 "Санитарно-эпидемиологические требования к организациям осуществляющим медицинскую деятельность"</w:t>
      </w:r>
    </w:p>
    <w:p w14:paraId="2F2AA918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Постконтактная профилактика по СанПиН 3.1.5.2826-10 "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Профилактика ВИЧ-инфекции"</w:t>
      </w:r>
    </w:p>
    <w:p w14:paraId="12A5DCBB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Аварийная аптечка</w:t>
      </w:r>
    </w:p>
    <w:p w14:paraId="0011B1B4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41DAE99B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0640C764" w14:textId="77777777" w:rsidR="00000000" w:rsidRDefault="00B516E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14:paraId="7E2DED8A" w14:textId="77777777" w:rsidR="00000000" w:rsidRDefault="00B516E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2FEB966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1B580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Оказывая медицинскую помощь пациентам, медработники должны заботиться об инфекционной безопасности не только пациентов, но и своей собст</w:t>
      </w:r>
      <w:r>
        <w:rPr>
          <w:color w:val="000000"/>
          <w:sz w:val="28"/>
          <w:szCs w:val="28"/>
          <w:lang w:val="ru-RU"/>
        </w:rPr>
        <w:t>венной безопасности. Здоровье медицинского работника способствует лучшему выполнению своего профессионального долга. Особую актуальность имеют в инфекционной безопасности персонала парентеральные (гемоконтактные) инфекции. Каждый медицинский работник долже</w:t>
      </w:r>
      <w:r>
        <w:rPr>
          <w:color w:val="000000"/>
          <w:sz w:val="28"/>
          <w:szCs w:val="28"/>
          <w:lang w:val="ru-RU"/>
        </w:rPr>
        <w:t>н знать меры профилактики парентеральных (гемоконтактных) инфекций.</w:t>
      </w:r>
    </w:p>
    <w:p w14:paraId="510D7D9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Проблемы внутрибольничной инфекции в лечебно-профилактических учреждениях в настоящее время приобрели большую актуальность. Она обусловлена с одной стороны высоким уровнем заболеваемости, </w:t>
      </w:r>
      <w:r>
        <w:rPr>
          <w:color w:val="000000"/>
          <w:sz w:val="28"/>
          <w:szCs w:val="28"/>
          <w:lang w:val="ru-RU"/>
        </w:rPr>
        <w:t>летальности, социально-экономическим и моральным ущербом, наносимым здоровью пациентов, а с другой стороны внутрибольничные инфекции наносят существенный вред здоровью медицинского персонала при выполнении ими профессиональных обязанностей.</w:t>
      </w:r>
    </w:p>
    <w:p w14:paraId="0D98747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Внутрибольнична</w:t>
      </w:r>
      <w:r>
        <w:rPr>
          <w:color w:val="000000"/>
          <w:sz w:val="28"/>
          <w:szCs w:val="28"/>
          <w:lang w:val="ru-RU"/>
        </w:rPr>
        <w:t>я инфекция легко распространяется среди детей и ослабленных, особенно пожилых, больных со сниженной иммунологической реактивностью, которые представляют собой, так называемую группу риска.</w:t>
      </w:r>
    </w:p>
    <w:p w14:paraId="2CB87B7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необходимо большое значение уделять санитарно-против</w:t>
      </w:r>
      <w:r>
        <w:rPr>
          <w:color w:val="000000"/>
          <w:sz w:val="28"/>
          <w:szCs w:val="28"/>
          <w:lang w:val="ru-RU"/>
        </w:rPr>
        <w:t>оэпидемическому режиму в различных помещениях медицинского учреждения. Тщательная очистка и мытье могут удалить с поверхности большинство микроорганизмов. Уборка различных помещений ЛПУ предусматривает очистку как метод деконтаминации, то есть процесс удал</w:t>
      </w:r>
      <w:r>
        <w:rPr>
          <w:color w:val="000000"/>
          <w:sz w:val="28"/>
          <w:szCs w:val="28"/>
          <w:lang w:val="ru-RU"/>
        </w:rPr>
        <w:t>ения и уничтожения микроорганизмов с целью обезвреживания и защиты. Очистка различных помещений ЛПУ может выполняться с помощью воды, механических приспособлений, порошков, дезинфицирующих средств.</w:t>
      </w:r>
    </w:p>
    <w:p w14:paraId="3C65E26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работники должны помнить, что несоответствующа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lastRenderedPageBreak/>
        <w:t>требованиям или неправильная уборка помещений может увеличить риск распространения инфекции.</w:t>
      </w:r>
    </w:p>
    <w:p w14:paraId="2BAB05D3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 медицинских работников принадлежит к числу наиболее сложных и ответственных видов деятельности человека. Условия и характер их профессионального труда заслу</w:t>
      </w:r>
      <w:r>
        <w:rPr>
          <w:color w:val="000000"/>
          <w:sz w:val="28"/>
          <w:szCs w:val="28"/>
          <w:lang w:val="ru-RU"/>
        </w:rPr>
        <w:t>живают пристального внимания в плане охраны их здоровья. Медицинские работники в своей деятельности могут подвергаться воздействию многих факторов, опасных для здоровья и способных вызвать профессиональные заболевания. Риск инфицирования многократно возрас</w:t>
      </w:r>
      <w:r>
        <w:rPr>
          <w:color w:val="000000"/>
          <w:sz w:val="28"/>
          <w:szCs w:val="28"/>
          <w:lang w:val="ru-RU"/>
        </w:rPr>
        <w:t>тает при несоблюдении медицинским персоналом мер индивидуальной защиты, в связи с этим в сознании медицинских работников необходимо формировать эпидемическую настороженность ко всем пациентам, как к возможным источникам гемоконтактных инфекций.</w:t>
      </w:r>
    </w:p>
    <w:p w14:paraId="5B0B2DE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</w:t>
      </w:r>
      <w:r>
        <w:rPr>
          <w:color w:val="000000"/>
          <w:sz w:val="28"/>
          <w:szCs w:val="28"/>
          <w:lang w:val="ru-RU"/>
        </w:rPr>
        <w:t xml:space="preserve"> работники в силу своей профессиональной деятельности составляют особую группу риска по возможному инфицированию ВИЧ, так как количество обращений ВИЧ - инфицированных пациентов в ЛПУ ежегодно увеличивается. Таким образом, вероятность профессионального зар</w:t>
      </w:r>
      <w:r>
        <w:rPr>
          <w:color w:val="000000"/>
          <w:sz w:val="28"/>
          <w:szCs w:val="28"/>
          <w:lang w:val="ru-RU"/>
        </w:rPr>
        <w:t>ажения ВИЧ-инфекцией существует во всех областях здравоохранения.</w:t>
      </w:r>
    </w:p>
    <w:p w14:paraId="56ED6809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Заражение гепатитами В, С, ВИЧ - инфекцией возможно при элементарных манипуляциях (взятие крови, инъекции), при более сложных (венесекция и катетеризация сосудов) и ответственных процедурах </w:t>
      </w:r>
      <w:r>
        <w:rPr>
          <w:color w:val="000000"/>
          <w:sz w:val="28"/>
          <w:szCs w:val="28"/>
          <w:lang w:val="ru-RU"/>
        </w:rPr>
        <w:t>(биопсия и трансплантация органов, тканей).</w:t>
      </w:r>
    </w:p>
    <w:p w14:paraId="6CBD0F09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опасны в плане риска инфицирования манипуляции, связанные с нарушением целостности кожи и слизистых в результате контакта. К контакту относится чрескожная травма (укол иглой или порез), либо контакт слиз</w:t>
      </w:r>
      <w:r>
        <w:rPr>
          <w:color w:val="000000"/>
          <w:sz w:val="28"/>
          <w:szCs w:val="28"/>
          <w:lang w:val="ru-RU"/>
        </w:rPr>
        <w:t>истой оболочки или поврежденной кожи с кровью и другими биологическими жидкостями, потенциально опасными с точки зрения инфицирования.</w:t>
      </w:r>
    </w:p>
    <w:p w14:paraId="2BF6D07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Медицинский персонал должен знать свои права на безопасные условия труда, на необходимость иммунизации против гепатита В </w:t>
      </w:r>
      <w:r>
        <w:rPr>
          <w:color w:val="000000"/>
          <w:sz w:val="28"/>
          <w:szCs w:val="28"/>
          <w:lang w:val="ru-RU"/>
        </w:rPr>
        <w:t xml:space="preserve">до начала </w:t>
      </w:r>
      <w:r>
        <w:rPr>
          <w:color w:val="000000"/>
          <w:sz w:val="28"/>
          <w:szCs w:val="28"/>
          <w:lang w:val="ru-RU"/>
        </w:rPr>
        <w:lastRenderedPageBreak/>
        <w:t>медицинской практики в учреждении.</w:t>
      </w:r>
    </w:p>
    <w:p w14:paraId="36A768C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Важно, чтобы работающий медицинский персонал соблюдал стандартные меры предосторожности, обучение которым поможет снизить риск их заражения парентеральными инфекциями.</w:t>
      </w:r>
    </w:p>
    <w:p w14:paraId="4F6B591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Во-первых, это формирование эпидемической </w:t>
      </w:r>
      <w:r>
        <w:rPr>
          <w:color w:val="000000"/>
          <w:sz w:val="28"/>
          <w:szCs w:val="28"/>
          <w:lang w:val="ru-RU"/>
        </w:rPr>
        <w:t>настороженности к каждому пациенту и биологическому материалу, как к потенциально инфицированному. Во-вторых, использование средств индивидуальной защиты.</w:t>
      </w:r>
    </w:p>
    <w:p w14:paraId="64455CB5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Профилактика парентеральных инфекций среди медперсонала</w:t>
      </w:r>
    </w:p>
    <w:p w14:paraId="5402830A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69F710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гемоконтактным (парентеральным) </w:t>
      </w:r>
      <w:r>
        <w:rPr>
          <w:color w:val="000000"/>
          <w:sz w:val="28"/>
          <w:szCs w:val="28"/>
          <w:lang w:val="ru-RU"/>
        </w:rPr>
        <w:t>инфекциям относятся: ВИЧ-инфекция; вирусные гепатиты В, С, D, F, G, TTV; сифилис и др.</w:t>
      </w:r>
    </w:p>
    <w:p w14:paraId="1F381840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Парентеральными инфекциями являются те инфекции, которые передаются парентеральным путем (минуя пищеварительный тракт) через кровь и другие биологические жидкости. Гемок</w:t>
      </w:r>
      <w:r>
        <w:rPr>
          <w:color w:val="000000"/>
          <w:sz w:val="28"/>
          <w:szCs w:val="28"/>
          <w:lang w:val="ru-RU"/>
        </w:rPr>
        <w:t>онтактные инфекции - инфекции, передающиеся через кровь.</w:t>
      </w:r>
    </w:p>
    <w:p w14:paraId="46071768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потенциально опасных биологических жидкостей и секретов относятся:</w:t>
      </w:r>
    </w:p>
    <w:p w14:paraId="1919C78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кровь, её компоненты, препараты;</w:t>
      </w:r>
    </w:p>
    <w:p w14:paraId="0D092CBD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другие биологические жидкости, контаминированные кровью (моча, рвотные массы, мокрота, </w:t>
      </w:r>
      <w:r>
        <w:rPr>
          <w:color w:val="000000"/>
          <w:sz w:val="28"/>
          <w:szCs w:val="28"/>
          <w:lang w:val="ru-RU"/>
        </w:rPr>
        <w:t>потовая и слезная жидкости);</w:t>
      </w:r>
    </w:p>
    <w:p w14:paraId="34061133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слюна вовремя выполнения стоматологических процедур (так как может содержать примесь крови);</w:t>
      </w:r>
    </w:p>
    <w:p w14:paraId="67CE9064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цереброспинальная, перикардиальная, синовиальная, плевральная, перитонеальная и амниотическая жидкости;</w:t>
      </w:r>
    </w:p>
    <w:p w14:paraId="7A863560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сперма и вагинальные сек</w:t>
      </w:r>
      <w:r>
        <w:rPr>
          <w:color w:val="000000"/>
          <w:sz w:val="28"/>
          <w:szCs w:val="28"/>
          <w:lang w:val="ru-RU"/>
        </w:rPr>
        <w:t>реты.</w:t>
      </w:r>
    </w:p>
    <w:p w14:paraId="09BA970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эпидемиологически значимы из парентеральных инфекций - вирусные гепатиты В и С, ВИЧ-инфекция.</w:t>
      </w:r>
    </w:p>
    <w:p w14:paraId="56413B84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F950B79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Вирусный гепатит В и С</w:t>
      </w:r>
    </w:p>
    <w:p w14:paraId="33E5F69A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323D0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Возбудителями являются вирусы. Источники внутрибольничного заражения - больные острыми и хроническими формами, носител</w:t>
      </w:r>
      <w:r>
        <w:rPr>
          <w:color w:val="000000"/>
          <w:sz w:val="28"/>
          <w:szCs w:val="28"/>
          <w:lang w:val="ru-RU"/>
        </w:rPr>
        <w:t>и из числа пациентов и персонала. Основными факторами передачи возбудителя являются кровь, биологические секреты, сперма, вагинальное отделяемое, слюна, желчь и др.</w:t>
      </w:r>
    </w:p>
    <w:p w14:paraId="5A5BE92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Инфицирование медперсонала происходит при попадании инфицированной крови и биологических жи</w:t>
      </w:r>
      <w:r>
        <w:rPr>
          <w:color w:val="000000"/>
          <w:sz w:val="28"/>
          <w:szCs w:val="28"/>
          <w:lang w:val="ru-RU"/>
        </w:rPr>
        <w:t>дкостей на поврежденную кожу, слизистые и травмах (порезах и уколах) инфицированным медицинским инструментарием.</w:t>
      </w:r>
    </w:p>
    <w:p w14:paraId="130CF63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4F0694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ВИЧ-инфекция</w:t>
      </w:r>
    </w:p>
    <w:p w14:paraId="39BC511B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803DA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Возбудителем является вирус иммунодефицита человека (ВИЧ-1 и ВИЧ-2). Источники внутрибольничного заражения ВИЧ-инфекцией - л</w:t>
      </w:r>
      <w:r>
        <w:rPr>
          <w:color w:val="000000"/>
          <w:sz w:val="28"/>
          <w:szCs w:val="28"/>
          <w:lang w:val="ru-RU"/>
        </w:rPr>
        <w:t>юди инфицированные ВИЧ на любой стадии заболевания из числа пациентов и персонала. Основными факторами передачи являются биологические жидкости человека (кровь, компоненты крови, сперма и вагинальное отделяемое, грудное молоко).</w:t>
      </w:r>
    </w:p>
    <w:p w14:paraId="3ACAA030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Инфицирование медперсонала </w:t>
      </w:r>
      <w:r>
        <w:rPr>
          <w:color w:val="000000"/>
          <w:sz w:val="28"/>
          <w:szCs w:val="28"/>
          <w:lang w:val="ru-RU"/>
        </w:rPr>
        <w:t>происходит при попадании инфицированной крови и биологических жидкостей на поврежденную кожу, слизистые и травмах (порезах и уколах) инфицированным медицинским инструментарием.</w:t>
      </w:r>
    </w:p>
    <w:p w14:paraId="0A702DD4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заметить, что заражение вирусными гепатитами В и С, в отличии от ВИЧ, п</w:t>
      </w:r>
      <w:r>
        <w:rPr>
          <w:color w:val="000000"/>
          <w:sz w:val="28"/>
          <w:szCs w:val="28"/>
          <w:lang w:val="ru-RU"/>
        </w:rPr>
        <w:t>роисходит гораздо легче и чаще, в связи с их меньшей инфицирующей дозой и высокой устойчивостью вируса во внешней среде.</w:t>
      </w:r>
    </w:p>
    <w:p w14:paraId="0C9AD01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Риску профессионального инфицирования парентеральными инфекциями чаще всего подвержены медработники, которые соприкасаются с кровью и е</w:t>
      </w:r>
      <w:r>
        <w:rPr>
          <w:color w:val="000000"/>
          <w:sz w:val="28"/>
          <w:szCs w:val="28"/>
          <w:lang w:val="ru-RU"/>
        </w:rPr>
        <w:t>ё компонентами. Это в первую очередь сотрудники гематологических, реанимационных, стоматологических, гинекологических, хирургических отделений и отделений гемодиализа, процедурных кабинетов, лаборанты, а также лица работающие на производстве по заготовлени</w:t>
      </w:r>
      <w:r>
        <w:rPr>
          <w:color w:val="000000"/>
          <w:sz w:val="28"/>
          <w:szCs w:val="28"/>
          <w:lang w:val="ru-RU"/>
        </w:rPr>
        <w:t>ю крови и её компонентов, препаратов.</w:t>
      </w:r>
    </w:p>
    <w:p w14:paraId="2A2D02E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D532E2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Мероприятия по профилактике профессионального заражения парентеральными (гемоконтактными) инфекциями</w:t>
      </w:r>
    </w:p>
    <w:p w14:paraId="5D0DCF35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D30C8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таким мероприятиям относятся:</w:t>
      </w:r>
    </w:p>
    <w:p w14:paraId="3C95776E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Выявление инфицированных лиц, среди медицинского персонала в ходе пров</w:t>
      </w:r>
      <w:r>
        <w:rPr>
          <w:color w:val="000000"/>
          <w:sz w:val="28"/>
          <w:szCs w:val="28"/>
          <w:lang w:val="ru-RU"/>
        </w:rPr>
        <w:t>едения первичных и периодических медицинских осмотров;</w:t>
      </w:r>
    </w:p>
    <w:p w14:paraId="4D139AB1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Соблюдение мер универсальной профилактики, изоляции жидких сред и стандартных мер профилактики при выполнении медицинских услуг (соблюдение правил безопасности при работе с кровью и биологическими ж</w:t>
      </w:r>
      <w:r>
        <w:rPr>
          <w:color w:val="000000"/>
          <w:sz w:val="28"/>
          <w:szCs w:val="28"/>
          <w:lang w:val="ru-RU"/>
        </w:rPr>
        <w:t>идкостями);</w:t>
      </w:r>
    </w:p>
    <w:p w14:paraId="04224914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Обеспечение необходимым медицинским и санитарно-техническим оборудованием, инструментарием, средствами дезинфекции, ПСО, стерилизации и индивидуальной защиты (специальная одежда, перчатки и т.д.) в соответствии с нормативно-методическими доку</w:t>
      </w:r>
      <w:r>
        <w:rPr>
          <w:color w:val="000000"/>
          <w:sz w:val="28"/>
          <w:szCs w:val="28"/>
          <w:lang w:val="ru-RU"/>
        </w:rPr>
        <w:t>ментами;</w:t>
      </w:r>
    </w:p>
    <w:p w14:paraId="325A3066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Вакцинация против гепатита В медицинских работников при поступлении на работу;</w:t>
      </w:r>
    </w:p>
    <w:p w14:paraId="48FF925E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Учет случаев получения микротравм использованным инструментарием персоналом ЛПО, аварийных ситуаций с попаданием крови и биологических жидкостей на кожу и слизистые</w:t>
      </w:r>
      <w:r>
        <w:rPr>
          <w:color w:val="000000"/>
          <w:sz w:val="28"/>
          <w:szCs w:val="28"/>
          <w:lang w:val="ru-RU"/>
        </w:rPr>
        <w:t>;</w:t>
      </w:r>
    </w:p>
    <w:p w14:paraId="0F9F0DC6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Проведение постконтактной профилактики.</w:t>
      </w:r>
    </w:p>
    <w:p w14:paraId="63E00E70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3. Постконтактная профилактика парентеральных инфекций</w:t>
      </w:r>
    </w:p>
    <w:p w14:paraId="2596D0A8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CF7B13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возникла аварийная ситуация, персоналу нужно провести постконтактную профилактику, воспользовавшись аварийной аптечкой, и зарегистрировать данны</w:t>
      </w:r>
      <w:r>
        <w:rPr>
          <w:color w:val="000000"/>
          <w:sz w:val="28"/>
          <w:szCs w:val="28"/>
          <w:lang w:val="ru-RU"/>
        </w:rPr>
        <w:t>й случай в журнале учета травм и составить акт.</w:t>
      </w:r>
    </w:p>
    <w:p w14:paraId="23B14AA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Постконтактная профилактика определяется тремя нормативными документами:</w:t>
      </w:r>
    </w:p>
    <w:p w14:paraId="638A2F8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СанПиН 2.1.3.2630-10 "Санитарно-эпидемиологические требования к организациям осуществляющим медицинскую деятельность".</w:t>
      </w:r>
    </w:p>
    <w:p w14:paraId="474E2ABB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СанПиН 3.1.</w:t>
      </w:r>
      <w:r>
        <w:rPr>
          <w:color w:val="000000"/>
          <w:sz w:val="28"/>
          <w:szCs w:val="28"/>
          <w:lang w:val="ru-RU"/>
        </w:rPr>
        <w:t>5.2826-10 "Профилактика ВИЧ-инфекции".</w:t>
      </w:r>
    </w:p>
    <w:p w14:paraId="1CCA15D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FB56F2B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Постконтактная профилактика по СанПин 2.1.3.2630-10 "Санитарно-эпидемиологические требования к организациям осуществляющим медицинскую деятельность"</w:t>
      </w:r>
    </w:p>
    <w:p w14:paraId="3E767AB8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4EC43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загрязнении перчаток кровью и другими биологическими жидко</w:t>
      </w:r>
      <w:r>
        <w:rPr>
          <w:color w:val="000000"/>
          <w:sz w:val="28"/>
          <w:szCs w:val="28"/>
          <w:lang w:val="ru-RU"/>
        </w:rPr>
        <w:t>стями:</w:t>
      </w:r>
    </w:p>
    <w:p w14:paraId="02CAC7AE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12.4.7.3 При загрязнении перчаток выделениями, кровью и т.п. во избежание загрязнения рук в процессе их снятия следует тампоном (салфеткой), смоченной раствором дезинфицирующего средства (или антисептика), убрать видимые загрязнения. Снять перчат</w:t>
      </w:r>
      <w:r>
        <w:rPr>
          <w:color w:val="000000"/>
          <w:sz w:val="28"/>
          <w:szCs w:val="28"/>
          <w:lang w:val="ru-RU"/>
        </w:rPr>
        <w:t>ки погрузить их в раствор средства, затем утилизировать. Руки обработать антисептиком.</w:t>
      </w:r>
    </w:p>
    <w:p w14:paraId="385B1330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15.19.2 Руки в перчатках обработать салфеткой, смоченной дезинфектантом, затем вымыть проточной водой, снять перчатки, руки вымыть и обрабатывать кожным антисептиком.</w:t>
      </w:r>
    </w:p>
    <w:p w14:paraId="18FBDC0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загрязнении кожных покровов кровью и другими биологическими жидкостями:</w:t>
      </w:r>
    </w:p>
    <w:p w14:paraId="1134BCE1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15.19.1 При загрязнении кожи рук выделениями, кровью и т.п. </w:t>
      </w:r>
      <w:r>
        <w:rPr>
          <w:color w:val="000000"/>
          <w:sz w:val="28"/>
          <w:szCs w:val="28"/>
          <w:lang w:val="ru-RU"/>
        </w:rPr>
        <w:lastRenderedPageBreak/>
        <w:t>необходимо вымыть руки мылом и водой; тщательно высушить руки одноразовым полотенцем; дважды обработать антисептиком.</w:t>
      </w:r>
    </w:p>
    <w:p w14:paraId="2F3ED064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Приложение № 12. При попадании крови или других биологических жидкостей на кожные покровы это место обрабатывают 70 % спиртом, обмывают водой с мылом и повторно обрабатывают 70% спиртом.</w:t>
      </w:r>
    </w:p>
    <w:p w14:paraId="17CD5F34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биологической жидкости на слизистые ротоглотки:</w:t>
      </w:r>
    </w:p>
    <w:p w14:paraId="3CC9FD5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15.19.3 При попадании биологической жидкости пациента на слизистые ротоглотки следует немедленно рот и горло прополоскать 70 % спиртом или 0,05 % раствором марганцовокислого калия.</w:t>
      </w:r>
    </w:p>
    <w:p w14:paraId="2C080BCE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Приложение № 12. Если кровь попала на слизистую оболочку рта - прополоска</w:t>
      </w:r>
      <w:r>
        <w:rPr>
          <w:color w:val="000000"/>
          <w:sz w:val="28"/>
          <w:szCs w:val="28"/>
          <w:lang w:val="ru-RU"/>
        </w:rPr>
        <w:t>ть 70% раствором спирта или 0,05 % раствором марганцовокислого калия</w:t>
      </w:r>
    </w:p>
    <w:p w14:paraId="4BB9AF9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биологических жидкостей в глаза:</w:t>
      </w:r>
    </w:p>
    <w:p w14:paraId="2D91C77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15.19.4 При попадании биологических жидкостей в глаза промыть их раствором марганцовокислого калия в воде в соотношении 1: 10 000.</w:t>
      </w:r>
    </w:p>
    <w:p w14:paraId="4C9ED084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Прило</w:t>
      </w:r>
      <w:r>
        <w:rPr>
          <w:color w:val="000000"/>
          <w:sz w:val="28"/>
          <w:szCs w:val="28"/>
          <w:lang w:val="ru-RU"/>
        </w:rPr>
        <w:t>жение № 12. Если кровь попала на слизистые оболочки глаз, их сразу же промывают водой или 1% раствором борной кислоты.</w:t>
      </w:r>
    </w:p>
    <w:p w14:paraId="03B2241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биологических жидкостей на слизистую оболочку носа:</w:t>
      </w:r>
    </w:p>
    <w:p w14:paraId="641F021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Приложение № 12. Если кровь попала на слизистую оболочку носа - обраб</w:t>
      </w:r>
      <w:r>
        <w:rPr>
          <w:color w:val="000000"/>
          <w:sz w:val="28"/>
          <w:szCs w:val="28"/>
          <w:lang w:val="ru-RU"/>
        </w:rPr>
        <w:t>атывают 1% раствором протаргола.</w:t>
      </w:r>
    </w:p>
    <w:p w14:paraId="149FD24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уколах и порезах:</w:t>
      </w:r>
    </w:p>
    <w:p w14:paraId="5252777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15.19.5 При уколах и порезах вымыть руки, не снимая перчаток, проточной водой с мылом, снять перчатки, выдавить из ранки кровь, вымыть руки с мылом и обработать ранку 5% спиртовой настойкой йода. При</w:t>
      </w:r>
      <w:r>
        <w:rPr>
          <w:color w:val="000000"/>
          <w:sz w:val="28"/>
          <w:szCs w:val="28"/>
          <w:lang w:val="ru-RU"/>
        </w:rPr>
        <w:t xml:space="preserve"> наличии на руках микротравм, царапин, ссадин заклеить поврежденные места лейкопластырем.</w:t>
      </w:r>
    </w:p>
    <w:p w14:paraId="40BDADE7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Приложение № 12. В случае порезов и уколов немедленно обработать и снять перчатки, выдавить кровь из ранки, вымыть руки с мылом </w:t>
      </w:r>
      <w:r>
        <w:rPr>
          <w:color w:val="000000"/>
          <w:sz w:val="28"/>
          <w:szCs w:val="28"/>
          <w:lang w:val="ru-RU"/>
        </w:rPr>
        <w:lastRenderedPageBreak/>
        <w:t>под проточной водой, обработать руки</w:t>
      </w:r>
      <w:r>
        <w:rPr>
          <w:color w:val="000000"/>
          <w:sz w:val="28"/>
          <w:szCs w:val="28"/>
          <w:lang w:val="ru-RU"/>
        </w:rPr>
        <w:t xml:space="preserve"> 70% спиртом, смазать ранку 5% раствором йода.</w:t>
      </w:r>
    </w:p>
    <w:p w14:paraId="47C54E0F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Учет аварийных случаев (ситуаций): При получении травм, в том числе микротравм (уколы, порезы), опасных в плане инфицирования, ответственный за профилактику парентеральных инфекций в ЛПО организует регистрацию</w:t>
      </w:r>
      <w:r>
        <w:rPr>
          <w:color w:val="000000"/>
          <w:sz w:val="28"/>
          <w:szCs w:val="28"/>
          <w:lang w:val="ru-RU"/>
        </w:rPr>
        <w:t xml:space="preserve"> в журнале учета травм и составляет акт в соответствии с законодательством РФ.</w:t>
      </w:r>
    </w:p>
    <w:p w14:paraId="775078C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Экстренная профилактика ВИЧ-инфекции:</w:t>
      </w:r>
    </w:p>
    <w:p w14:paraId="65374B21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№ 12. С целью экстренной профилактики ВИЧ-инфекции назначаются азидотимидин в течении 1 месяца. Сочетание азидотимидина (ретрови</w:t>
      </w:r>
      <w:r>
        <w:rPr>
          <w:color w:val="000000"/>
          <w:sz w:val="28"/>
          <w:szCs w:val="28"/>
          <w:lang w:val="ru-RU"/>
        </w:rPr>
        <w:t>р) и ламивудина (эливир) усиливает антиретровирусную активность и преодалевает формирование резистентных штаммов. При высоком риске заражения ВИЧ-инфекцией (глубокий порез, попадание видимой крови на поврежденную кожу и слизистые от пациентов, инфицированн</w:t>
      </w:r>
      <w:r>
        <w:rPr>
          <w:color w:val="000000"/>
          <w:sz w:val="28"/>
          <w:szCs w:val="28"/>
          <w:lang w:val="ru-RU"/>
        </w:rPr>
        <w:t>ых ВИЧ) для назначения химиопрофилактики следует обращаться в территориальные центры по борьбе и профилактике СПИД. Лица подвергшиеся угрозе заражения ВИЧ-инфекции находятся под наблюдением врача инфекциониста в течении одного года с обязательным обследова</w:t>
      </w:r>
      <w:r>
        <w:rPr>
          <w:color w:val="000000"/>
          <w:sz w:val="28"/>
          <w:szCs w:val="28"/>
          <w:lang w:val="ru-RU"/>
        </w:rPr>
        <w:t>нием на наличие маркера ВИЧ-инфекции.</w:t>
      </w:r>
    </w:p>
    <w:p w14:paraId="154A182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Экстренная профилактика вирусного гепатита В:</w:t>
      </w:r>
    </w:p>
    <w:p w14:paraId="568DE1AB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№ 12. Персоналу, у которого произошел контакт с материалом, инфицированным вирусом гепатита В, вводится одновременно специфический иммуноглобулин (не позднее 48 </w:t>
      </w:r>
      <w:r>
        <w:rPr>
          <w:color w:val="000000"/>
          <w:sz w:val="28"/>
          <w:szCs w:val="28"/>
          <w:lang w:val="ru-RU"/>
        </w:rPr>
        <w:t>часов) и вакцина против гепатита В в разные участки тела по схеме 0-1-2-6 месяцев с последующем контролем за маркерами гепатита (не ранее 3-4 месяцев после введения иммуноглобулина). Если контакт произошел у ранее вакцинированного медработника, целесообраз</w:t>
      </w:r>
      <w:r>
        <w:rPr>
          <w:color w:val="000000"/>
          <w:sz w:val="28"/>
          <w:szCs w:val="28"/>
          <w:lang w:val="ru-RU"/>
        </w:rPr>
        <w:t xml:space="preserve">но определить уровень анти-НВs в сыворотке крови. При наличии концентрации антител в титре 10 МЕ/л и выше вакцинопрофилактика не проводится, при отсутствии антител целесообразно одновременное введение одной дозы иммуноглобулина и бустерной дозы </w:t>
      </w:r>
      <w:r>
        <w:rPr>
          <w:color w:val="000000"/>
          <w:sz w:val="28"/>
          <w:szCs w:val="28"/>
          <w:lang w:val="ru-RU"/>
        </w:rPr>
        <w:lastRenderedPageBreak/>
        <w:t>вакцины.</w:t>
      </w:r>
    </w:p>
    <w:p w14:paraId="1C1731DE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.2 Постконтактная профилактика по СанПиН 3.1.5.2826-10 "Профилактика ВИЧ-инфекции"</w:t>
      </w:r>
    </w:p>
    <w:p w14:paraId="40E0D5D5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8317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загрязнении кожных покровов кровью и другими биологическими жидкостями:</w:t>
      </w:r>
    </w:p>
    <w:p w14:paraId="7A0E309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При попадании крови или других биологических жидкостей на кожные покровы это место обр</w:t>
      </w:r>
      <w:r>
        <w:rPr>
          <w:color w:val="000000"/>
          <w:sz w:val="28"/>
          <w:szCs w:val="28"/>
          <w:lang w:val="ru-RU"/>
        </w:rPr>
        <w:t>абатывают 70% спиртом, обмывают водой с мылом и повторно обрабатывают 70% спиртом.</w:t>
      </w:r>
    </w:p>
    <w:p w14:paraId="0D6BF27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биологической жидкости на слизистые ротоглотки:</w:t>
      </w:r>
    </w:p>
    <w:p w14:paraId="0140B930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Ротовую полость промыть большим количеством воды и прополоскать 70% раствором этилового спирта.</w:t>
      </w:r>
    </w:p>
    <w:p w14:paraId="2B0D1BA3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</w:t>
      </w:r>
      <w:r>
        <w:rPr>
          <w:color w:val="000000"/>
          <w:sz w:val="28"/>
          <w:szCs w:val="28"/>
          <w:lang w:val="ru-RU"/>
        </w:rPr>
        <w:t>опадании биологических жидкостей в глаза:</w:t>
      </w:r>
    </w:p>
    <w:p w14:paraId="30EA14B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При попадании крови и других биологических жидкостей на слизистую глаз - глаза обильно промыть водой (не тереть).</w:t>
      </w:r>
    </w:p>
    <w:p w14:paraId="1F29369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биологических жидкостей на слизистую оболочку носа:</w:t>
      </w:r>
    </w:p>
    <w:p w14:paraId="0B1FFDF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При попадании</w:t>
      </w:r>
      <w:r>
        <w:rPr>
          <w:color w:val="000000"/>
          <w:sz w:val="28"/>
          <w:szCs w:val="28"/>
          <w:lang w:val="ru-RU"/>
        </w:rPr>
        <w:t xml:space="preserve"> крови и других биологических жидкостей на слизистую носа - нос обильно промыть водой (не тереть).</w:t>
      </w:r>
    </w:p>
    <w:p w14:paraId="655F7470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уколах и порезах:</w:t>
      </w:r>
    </w:p>
    <w:p w14:paraId="1A02E49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В случае порезов и уколов, немедленно снять перчатки, вымыть руки с мылом под проточной водой, обработать руки 70% спиртом, с</w:t>
      </w:r>
      <w:r>
        <w:rPr>
          <w:color w:val="000000"/>
          <w:sz w:val="28"/>
          <w:szCs w:val="28"/>
          <w:lang w:val="ru-RU"/>
        </w:rPr>
        <w:t>мазать ранку 5% спиртовым раствором йода.</w:t>
      </w:r>
    </w:p>
    <w:p w14:paraId="7C0916D3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крови и других биологических жидкостей на халат, одежду:</w:t>
      </w:r>
    </w:p>
    <w:p w14:paraId="03BD9AE9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8.3.3.1 Снять рабочую одежду и погрузить в дезинфицирующий раствор или в бикс (бак) для автоклавирования.</w:t>
      </w:r>
    </w:p>
    <w:p w14:paraId="1BEC92A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Учет аварийных случаев (ситуаций): </w:t>
      </w:r>
      <w:r>
        <w:rPr>
          <w:color w:val="000000"/>
          <w:sz w:val="28"/>
          <w:szCs w:val="28"/>
          <w:lang w:val="ru-RU"/>
        </w:rPr>
        <w:t>проводится по другим нормативным документам.</w:t>
      </w:r>
    </w:p>
    <w:p w14:paraId="5DC38289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Обследование потенциального источника заражения и контактирующее с ним лицо:</w:t>
      </w:r>
    </w:p>
    <w:p w14:paraId="3073A87F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8.3.3.2 Лицо, которое может являться потенциальным источником заражения и потрадавшего необходимо опросить о носительстве вирусных г</w:t>
      </w:r>
      <w:r>
        <w:rPr>
          <w:color w:val="000000"/>
          <w:sz w:val="28"/>
          <w:szCs w:val="28"/>
          <w:lang w:val="ru-RU"/>
        </w:rPr>
        <w:t xml:space="preserve">епатитов, инфекциях передаваемых половым путем, воспалительных заболеваниях мочеполовой сферы, других заболеваний. Провести консультирование относительно менее рискованного поведения. Если источник инфицирован ВИЧ, выясняют получал ли он антиретровирусную </w:t>
      </w:r>
      <w:r>
        <w:rPr>
          <w:color w:val="000000"/>
          <w:sz w:val="28"/>
          <w:szCs w:val="28"/>
          <w:lang w:val="ru-RU"/>
        </w:rPr>
        <w:t>терапию. Если пострадавшая женщина необходимо провести тест на беременность и выяснить не кормит ли она грудью ребенка.</w:t>
      </w:r>
    </w:p>
    <w:p w14:paraId="6013EB19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8.3.3.2 В возможно короткие сроки необходимо обследовать на ВИЧ и вирусные гепатиты В и С лицо, которое может являться потенциальным и</w:t>
      </w:r>
      <w:r>
        <w:rPr>
          <w:color w:val="000000"/>
          <w:sz w:val="28"/>
          <w:szCs w:val="28"/>
          <w:lang w:val="ru-RU"/>
        </w:rPr>
        <w:t>сточником заражения и контактировавшее с ним лицо. Обследование на ВИЧ проводят методом экспресс-тестирования на антитела к ВИЧ после аварийной ситуации. Образцы плазмы (сыворотки) крови передают для хранения в течение 12 месяцев в центр СПИД субъекта РФ.</w:t>
      </w:r>
    </w:p>
    <w:p w14:paraId="772F0B8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Экстренная профилактика ВИЧ-инфекции:</w:t>
      </w:r>
    </w:p>
    <w:p w14:paraId="62DB088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.3.3.3 Прием антиретровирусных препаратов должен быть начат в течение первых двух часов после аварии, но не позднее 72 часов. Стандартная схема постконтактной профилактики заражения ВИЧ - лапиновир/ритонавир+зидовудин/</w:t>
      </w:r>
      <w:r>
        <w:rPr>
          <w:color w:val="000000"/>
          <w:sz w:val="28"/>
          <w:szCs w:val="28"/>
          <w:lang w:val="ru-RU"/>
        </w:rPr>
        <w:t>ламивудин. При отсутствии данных препаратов для начала химиопрофилактики могут использоваться любые другие антиретровирусные препараты. Затем при поступлении других препаратов назначается полноценная химиопрофилактика.</w:t>
      </w:r>
    </w:p>
    <w:p w14:paraId="07E2D087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4. Аварийная аптечка</w:t>
      </w:r>
    </w:p>
    <w:p w14:paraId="23668856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89150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Аптечка </w:t>
      </w:r>
      <w:r>
        <w:rPr>
          <w:color w:val="000000"/>
          <w:sz w:val="28"/>
          <w:szCs w:val="28"/>
          <w:lang w:val="ru-RU"/>
        </w:rPr>
        <w:t>аварийная предназначена для проведения постконтактной профилактики при аварийных ситуациях. Аптечка аварийная должна быть в каждом кабинете, где применяются инвазивные методы профилактики, диагностики и лечения (прививочные, диагностические кабинеты, проце</w:t>
      </w:r>
      <w:r>
        <w:rPr>
          <w:color w:val="000000"/>
          <w:sz w:val="28"/>
          <w:szCs w:val="28"/>
          <w:lang w:val="ru-RU"/>
        </w:rPr>
        <w:t>дурные и др.) и доступна для всех сотрудников отделения.</w:t>
      </w:r>
    </w:p>
    <w:p w14:paraId="38F943F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Комплектность аварийной аптечки определяется в зависимости от действий по постконтактной профилактике согласно следующим нормативным документам: СанПин 2.1.3.2630-10 "Санитарно-эпидемиологические тре</w:t>
      </w:r>
      <w:r>
        <w:rPr>
          <w:color w:val="000000"/>
          <w:sz w:val="28"/>
          <w:szCs w:val="28"/>
          <w:lang w:val="ru-RU"/>
        </w:rPr>
        <w:t xml:space="preserve">бования к организациям осуществляющим медицинскую деятельность"; СанПин 3.1.5.2826-10 "Профилактика ВИЧ-инфекции". Комплектность аварийной аптечки должна утверждаться приказом по медорганизации. Ответственность за укомплектованность аптечки, её пополнение </w:t>
      </w:r>
      <w:r>
        <w:rPr>
          <w:color w:val="000000"/>
          <w:sz w:val="28"/>
          <w:szCs w:val="28"/>
          <w:lang w:val="ru-RU"/>
        </w:rPr>
        <w:t>и срок хранения препаратов несет лицо утвержденное приказом по медорганизации (чаще старшая медицинская сестра отделения).</w:t>
      </w:r>
    </w:p>
    <w:p w14:paraId="4DB1A6C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Антиретровирусные препараты должны находиться в одной из аварийной аптечек медорганизации, о месте нахождении которой должны быть инф</w:t>
      </w:r>
      <w:r>
        <w:rPr>
          <w:color w:val="000000"/>
          <w:sz w:val="28"/>
          <w:szCs w:val="28"/>
          <w:lang w:val="ru-RU"/>
        </w:rPr>
        <w:t>ормированы все медицинские работники данной медорганизации (антиретровирусные препараты должны закупаться медицинской организацией). К аптечке с антиретровирусными препаратами должен быть обеспечен круглосуточный доступ.</w:t>
      </w:r>
    </w:p>
    <w:p w14:paraId="3357519F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началом работы (перед проведе</w:t>
      </w:r>
      <w:r>
        <w:rPr>
          <w:color w:val="000000"/>
          <w:sz w:val="28"/>
          <w:szCs w:val="28"/>
          <w:lang w:val="ru-RU"/>
        </w:rPr>
        <w:t>нием манипуляции) медицинский работник обязан проверить укомплектованность, целостность и годность к применению препаратов аварийной аптечки.</w:t>
      </w:r>
    </w:p>
    <w:p w14:paraId="37E2FEE1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Аварийная аптечка - это аптечка средств индивидуальной защиты, предназначенных для постконтактной профилактики мед</w:t>
      </w:r>
      <w:r>
        <w:rPr>
          <w:color w:val="000000"/>
          <w:sz w:val="28"/>
          <w:szCs w:val="28"/>
          <w:lang w:val="ru-RU"/>
        </w:rPr>
        <w:t>ицинского персонала в случае аварийной ситуации.</w:t>
      </w:r>
    </w:p>
    <w:p w14:paraId="1A58C778" w14:textId="77777777" w:rsidR="00000000" w:rsidRDefault="00B516E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профессиональное заражение парентеральная инфекция</w:t>
      </w:r>
    </w:p>
    <w:p w14:paraId="5AE9163E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Аптечка аварийная должна быть в каждом кабинете, где проводятся инвазивные манипуляции и доступна для всех сотрудников. Приказом по медорганизации утверждае</w:t>
      </w:r>
      <w:r>
        <w:rPr>
          <w:color w:val="000000"/>
          <w:sz w:val="28"/>
          <w:szCs w:val="28"/>
          <w:lang w:val="ru-RU"/>
        </w:rPr>
        <w:t>тся состав аптечки и ответственный за её комплектность. Перед началом работы медработник обязан проверить укомплектованность, целостность и годность к применению препаратов аварийной аптечки.</w:t>
      </w:r>
    </w:p>
    <w:p w14:paraId="3B07259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аварийной аптечки:</w:t>
      </w:r>
    </w:p>
    <w:p w14:paraId="1C39B5E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70% раствор этилового спирта - 1 фла</w:t>
      </w:r>
      <w:r>
        <w:rPr>
          <w:color w:val="000000"/>
          <w:sz w:val="28"/>
          <w:szCs w:val="28"/>
          <w:lang w:val="ru-RU"/>
        </w:rPr>
        <w:t>кон;</w:t>
      </w:r>
    </w:p>
    <w:p w14:paraId="6D03FA30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5% спиртовой раствор йода - 1 флакон;</w:t>
      </w:r>
    </w:p>
    <w:p w14:paraId="4CA20823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салфетки стерильные - 1 упаковка;</w:t>
      </w:r>
    </w:p>
    <w:p w14:paraId="7F1EF490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лейкопластырь бактерицидный - 1 упаковка;</w:t>
      </w:r>
    </w:p>
    <w:p w14:paraId="61992DF3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лейкопластырь обычный - 1 упаковка;</w:t>
      </w:r>
    </w:p>
    <w:p w14:paraId="4C84A402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бинт стерильный - 1 штука;</w:t>
      </w:r>
    </w:p>
    <w:p w14:paraId="1794CDAD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бинт нестерильный - 1 штука;</w:t>
      </w:r>
    </w:p>
    <w:p w14:paraId="42A31D5F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мензурка для спирта - 1 штука</w:t>
      </w:r>
      <w:r>
        <w:rPr>
          <w:color w:val="000000"/>
          <w:sz w:val="28"/>
          <w:szCs w:val="28"/>
          <w:lang w:val="ru-RU"/>
        </w:rPr>
        <w:t>;</w:t>
      </w:r>
    </w:p>
    <w:p w14:paraId="06AA8FD8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ножницы - 1 штука;</w:t>
      </w:r>
    </w:p>
    <w:p w14:paraId="585D0C23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напальчники - несколько штук;</w:t>
      </w:r>
    </w:p>
    <w:p w14:paraId="04A77D2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</w:t>
      </w:r>
    </w:p>
    <w:p w14:paraId="2879CE63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Антиретровирусные препараты и экспресс-тест системы для определения антител к ВИЧ хранятся в месте определенном приказом по медорганизации с доступом персонала организации, в том числе в </w:t>
      </w:r>
      <w:r>
        <w:rPr>
          <w:color w:val="000000"/>
          <w:sz w:val="28"/>
          <w:szCs w:val="28"/>
          <w:lang w:val="ru-RU"/>
        </w:rPr>
        <w:t>ночное время и выходные дни.</w:t>
      </w:r>
    </w:p>
    <w:p w14:paraId="63EF77C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аварийная аптечка комплектуется по СанПин 2.1.3.2630-10 "Санитарно-эпидемиологические требования к организациям осуществляющим медицинскую деятельность", то она доукомплектовывается необходимыми растворами.</w:t>
      </w:r>
    </w:p>
    <w:p w14:paraId="74D379B0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FF0580F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6F32D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современном этапе развития медицины известно более трехсот возбудителей инфекционных заболеваний, которыми могут инфицироваться и заболевать пациенты при основной патологии или сотрудники в стационарах, и список их постоянно пополняется.</w:t>
      </w:r>
    </w:p>
    <w:p w14:paraId="2EFEDBB1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Возбудителям вн</w:t>
      </w:r>
      <w:r>
        <w:rPr>
          <w:color w:val="000000"/>
          <w:sz w:val="28"/>
          <w:szCs w:val="28"/>
          <w:lang w:val="ru-RU"/>
        </w:rPr>
        <w:t>утрибольничной инфекции должны противостоять комплексы лечебно-профилактических и санитарно-эпидемиологических барьеров.</w:t>
      </w:r>
    </w:p>
    <w:p w14:paraId="023EF0F1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системе мероприятий по профилактике внутрибольничной инфекции ведущая роль принадлежит сестринскому персоналу, обеспечивающему антиин</w:t>
      </w:r>
      <w:r>
        <w:rPr>
          <w:color w:val="000000"/>
          <w:sz w:val="28"/>
          <w:szCs w:val="28"/>
          <w:lang w:val="ru-RU"/>
        </w:rPr>
        <w:t>фекционную защиту при выполнении манипуляций в лечебно-профилактическом учреждении. Эффективность мер профилактики определяется устойчивостью мотивации к выполнению стандартных мер и практическими навыками сестринского персонала, а также правильным подборо</w:t>
      </w:r>
      <w:r>
        <w:rPr>
          <w:color w:val="000000"/>
          <w:sz w:val="28"/>
          <w:szCs w:val="28"/>
          <w:lang w:val="ru-RU"/>
        </w:rPr>
        <w:t>м дезинфицирующих средств, которые должны отличаться широкой антимикробной активностью, щадящим воздействием на материалы конструкций, экономичными концентрациями, короткой экспозицией, а также безопасностью для персонала, пациентов, окружающей среды, адек</w:t>
      </w:r>
      <w:r>
        <w:rPr>
          <w:color w:val="000000"/>
          <w:sz w:val="28"/>
          <w:szCs w:val="28"/>
          <w:lang w:val="ru-RU"/>
        </w:rPr>
        <w:t>ватной стоимостью рабочих растворов.</w:t>
      </w:r>
    </w:p>
    <w:p w14:paraId="43AE06A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значительно расширился ассортимент зарегистрированных отечественных и зарубежных средств для дезинфекции. Многие современные средства являются одновременно моющими и дезинфицирующими.</w:t>
      </w:r>
    </w:p>
    <w:p w14:paraId="0641D186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помещения долж</w:t>
      </w:r>
      <w:r>
        <w:rPr>
          <w:color w:val="000000"/>
          <w:sz w:val="28"/>
          <w:szCs w:val="28"/>
          <w:lang w:val="ru-RU"/>
        </w:rPr>
        <w:t>ны содержаться в чистоте. Необходимо помнить, что несоответствующая требованиям или неправильная уборка помещений может увеличить риск распространения инфекции.</w:t>
      </w:r>
    </w:p>
    <w:p w14:paraId="260FA32D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лечебно-профилактических учреждениях необходимо использовать более современные</w:t>
      </w:r>
      <w:r>
        <w:rPr>
          <w:color w:val="000000"/>
          <w:sz w:val="28"/>
          <w:szCs w:val="28"/>
          <w:lang w:val="ru-RU"/>
        </w:rPr>
        <w:t xml:space="preserve"> дезинфицирующие средства для обеззараживания поверхностей, белья, посуды, инструментов, изделий медицинского назначения, уборочного инвентаря, проведения генеральных уборок, а также профилактической, текущей и заключительной дезинфекции.</w:t>
      </w:r>
    </w:p>
    <w:p w14:paraId="40F3B03E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помнить пра</w:t>
      </w:r>
      <w:r>
        <w:rPr>
          <w:color w:val="000000"/>
          <w:sz w:val="28"/>
          <w:szCs w:val="28"/>
          <w:lang w:val="ru-RU"/>
        </w:rPr>
        <w:t>вило - "Безопасная больничная среда - безопасность пациентов".</w:t>
      </w:r>
    </w:p>
    <w:p w14:paraId="5FBD0B85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необходимо помнить универсальные и другие меры предосторожности, направленные на предупреждение распространения внутрибольничной инфекции, а значит и на охрану здоровья персонала, так как</w:t>
      </w:r>
      <w:r>
        <w:rPr>
          <w:color w:val="000000"/>
          <w:sz w:val="28"/>
          <w:szCs w:val="28"/>
          <w:lang w:val="ru-RU"/>
        </w:rPr>
        <w:t xml:space="preserve"> сестринский персонал особенно подвержен инфекции, поскольку он непосредственно контактирует с инфицированными пациентами, их выделениями, секретами, повязками, постельным бельем.</w:t>
      </w:r>
    </w:p>
    <w:p w14:paraId="726FD4B7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официальной статистике в структуре профессиональных заболеваний пре</w:t>
      </w:r>
      <w:r>
        <w:rPr>
          <w:color w:val="000000"/>
          <w:sz w:val="28"/>
          <w:szCs w:val="28"/>
          <w:lang w:val="ru-RU"/>
        </w:rPr>
        <w:t>обладают туберкулез легких (50%), вирусный гепатит В (15%). При этом количество профессиональных заболеваний среди сестринского персонала больше, чем врачебного. Поэтому особое место отводится профилактическим мероприятиям, так как "предупредить легче, чем</w:t>
      </w:r>
      <w:r>
        <w:rPr>
          <w:color w:val="000000"/>
          <w:sz w:val="28"/>
          <w:szCs w:val="28"/>
          <w:lang w:val="ru-RU"/>
        </w:rPr>
        <w:t xml:space="preserve"> лечить".</w:t>
      </w:r>
    </w:p>
    <w:p w14:paraId="474063CC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медицинский персонал должен знать барьеры, предотвращающие передачу ВИЧ-инфекции и вируса гепатита В, то есть пользоваться перчатками, халатами, шапочками, масками, защитными очками, клеенчатыми фартуками, бахилами. Необходимо особ</w:t>
      </w:r>
      <w:r>
        <w:rPr>
          <w:color w:val="000000"/>
          <w:sz w:val="28"/>
          <w:szCs w:val="28"/>
          <w:lang w:val="ru-RU"/>
        </w:rPr>
        <w:t>ое внимание уделять мерам безопасности при работе с кровью, биологическими жидкостями, слизистыми оболочками, поврежденной кожей пациента, при работе с загрязненными кровью инструментами, при проведении инвазивных (проникающих) процедур. Кроме всего выше п</w:t>
      </w:r>
      <w:r>
        <w:rPr>
          <w:color w:val="000000"/>
          <w:sz w:val="28"/>
          <w:szCs w:val="28"/>
          <w:lang w:val="ru-RU"/>
        </w:rPr>
        <w:t>еречисленного, медицинский персонал должен соблюдать осторожность при выполнении каких-либо манипуляций с колющими и режущими предметами, с целью предупреждения травмы.</w:t>
      </w:r>
    </w:p>
    <w:p w14:paraId="0C415192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из всего выше сказанного, можно сделать вывод, что предупреждение возник</w:t>
      </w:r>
      <w:r>
        <w:rPr>
          <w:color w:val="000000"/>
          <w:sz w:val="28"/>
          <w:szCs w:val="28"/>
          <w:lang w:val="ru-RU"/>
        </w:rPr>
        <w:t>новения, распространения и передачи ВБИ является одной из главных задач в работе медицинского персонала.</w:t>
      </w:r>
    </w:p>
    <w:p w14:paraId="40E2F3F4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Список использованной литературы</w:t>
      </w:r>
    </w:p>
    <w:p w14:paraId="5DB5AE08" w14:textId="77777777" w:rsidR="00000000" w:rsidRDefault="00B516E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E2534F" w14:textId="77777777" w:rsidR="00000000" w:rsidRDefault="00B516E7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Обуховец Т.П. Основы сестринского дела. Практикум. - Ростов н/Д: Феникс, 2010г.</w:t>
      </w:r>
    </w:p>
    <w:p w14:paraId="0EA2AE7B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Осипова В.Л. Дезинфекция: Учеб</w:t>
      </w:r>
      <w:r>
        <w:rPr>
          <w:color w:val="000000"/>
          <w:sz w:val="28"/>
          <w:szCs w:val="28"/>
          <w:lang w:val="ru-RU"/>
        </w:rPr>
        <w:t>ное пособие для медицинских училищ и колледжей. - М.: ГЭОТАР - Медиа, 2009г.</w:t>
      </w:r>
    </w:p>
    <w:p w14:paraId="120C61AE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Осипова В.Л. Внутрибольничная инфекция: Учебное пособие для медицинских училищ и колледжей. - М.: ГЭОТАР - Медиа, 2009г.</w:t>
      </w:r>
    </w:p>
    <w:p w14:paraId="000BFE25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Сестринское дело и манипуляционная техника: учебник/И.</w:t>
      </w:r>
      <w:r>
        <w:rPr>
          <w:color w:val="000000"/>
          <w:sz w:val="28"/>
          <w:szCs w:val="28"/>
          <w:lang w:val="ru-RU"/>
        </w:rPr>
        <w:t>В. Яромич. - 3-е изд. - Минск, 2011. - 527 с.</w:t>
      </w:r>
    </w:p>
    <w:p w14:paraId="6721922D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Третьякова Н.В., Авхименко М.М. Обеспечение безопасности труда медицинских работников // Медицинская сестра. № 5.2013. С.3-7.</w:t>
      </w:r>
    </w:p>
    <w:p w14:paraId="0DF1C628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СанПиН 2.1.3.2630-10 "Санитарно-эпидемиологические требования к организациям осу</w:t>
      </w:r>
      <w:r>
        <w:rPr>
          <w:color w:val="000000"/>
          <w:sz w:val="28"/>
          <w:szCs w:val="28"/>
          <w:lang w:val="ru-RU"/>
        </w:rPr>
        <w:t>ществляющим медицинскую деятельность"</w:t>
      </w:r>
    </w:p>
    <w:p w14:paraId="0F4BACAC" w14:textId="77777777" w:rsidR="00000000" w:rsidRDefault="00B516E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СанПиН 3.1.5.2826-10 "Профилактика ВИЧ-инфекции"</w:t>
      </w:r>
    </w:p>
    <w:p w14:paraId="652C088A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508FF7" w14:textId="77777777" w:rsidR="00000000" w:rsidRDefault="00B516E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14:paraId="5EAFDDE8" w14:textId="77777777" w:rsidR="00000000" w:rsidRDefault="00B516E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E0EBB2" w14:textId="77777777" w:rsidR="00000000" w:rsidRDefault="00B516E7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Приложение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1</w:t>
      </w:r>
    </w:p>
    <w:p w14:paraId="1EBEBA0C" w14:textId="77777777" w:rsidR="00000000" w:rsidRDefault="00B516E7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15F4228C" w14:textId="77777777" w:rsidR="00000000" w:rsidRDefault="00B516E7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"Постконтактная профилактика парентеральных инфекций среди медицинского персонала"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2599"/>
        <w:gridCol w:w="4202"/>
      </w:tblGrid>
      <w:tr w:rsidR="00000000" w14:paraId="3B9F93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1393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Вид аварийной ситуации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984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СанПиН 3.1.5.2826-10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A200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СанПиН 2.1.3</w:t>
            </w:r>
            <w:r>
              <w:rPr>
                <w:color w:val="000000"/>
                <w:sz w:val="20"/>
                <w:szCs w:val="20"/>
                <w:lang w:val="ru-RU"/>
              </w:rPr>
              <w:t>.2630-10</w:t>
            </w:r>
          </w:p>
        </w:tc>
      </w:tr>
      <w:tr w:rsidR="00000000" w14:paraId="01E8B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E841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попадание крови и других биологических жидкостей на кожные покровы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0897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это место обрабатывают 70% спиртом, обмывают водой с мылом и повторно обрабатывают 70% спиртом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4FD1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Вариант № 1: необходимо вымыть руки мылом и водой; тщательно высушить руки одноразо</w:t>
            </w:r>
            <w:r>
              <w:rPr>
                <w:color w:val="000000"/>
                <w:sz w:val="20"/>
                <w:szCs w:val="20"/>
                <w:lang w:val="ru-RU"/>
              </w:rPr>
              <w:t>вым полотенцем; дважды обработать антисептиком. Вариант № 2: это место обрабатывают 70 % спиртом, обмывают водой с мылом и повторно обрабатывают 70% спиртом</w:t>
            </w:r>
          </w:p>
        </w:tc>
      </w:tr>
      <w:tr w:rsidR="00000000" w14:paraId="6BBCA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382F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укол и порез использованным инструментарием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45FB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немедленно снять перчатки, вымыть руки с мылом под про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точной водой, обработать руки 70% спиртом, смазать ранку 5% спиртовым раствором йода. 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9609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Вариант № 1: вымыть руки, не снимая перчаток, проточной водой с мылом, снять перчатки, выдавить из ранки кровь, вымыть руки с мылом и обработать ранку 5% спиртовой насто</w:t>
            </w:r>
            <w:r>
              <w:rPr>
                <w:color w:val="000000"/>
                <w:sz w:val="20"/>
                <w:szCs w:val="20"/>
                <w:lang w:val="ru-RU"/>
              </w:rPr>
              <w:t>йкой йода. При наличии на руках микротравм, царапин, ссадин заклеить поврежденные места лейкопластырем. Вариант № 2: немедленно обработать и снять перчатки, выдавить кровь из ранки, вымыть руки с мылом под проточной водой, обработать руки 70% спиртом, смаз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ать ранку 5% раствором йода. </w:t>
            </w:r>
          </w:p>
        </w:tc>
      </w:tr>
      <w:tr w:rsidR="00000000" w14:paraId="0EF92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2124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попадание крови и других биологических жидкостей на слизистую глаза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29A3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глаза обильно промыть водой (не тереть). 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179A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их сразу же промывают водой или 1% раствором борной кислоты. </w:t>
            </w:r>
          </w:p>
        </w:tc>
      </w:tr>
      <w:tr w:rsidR="00000000" w14:paraId="5E28A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8DB8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попадание крови и других биологических жидкостей на </w:t>
            </w:r>
            <w:r>
              <w:rPr>
                <w:color w:val="000000"/>
                <w:sz w:val="20"/>
                <w:szCs w:val="20"/>
                <w:lang w:val="ru-RU"/>
              </w:rPr>
              <w:t>слизистую носа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8085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нос обильно промыть водой (не тереть). 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3C65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обрабатывают 1% раствором протаргола. </w:t>
            </w:r>
          </w:p>
        </w:tc>
      </w:tr>
      <w:tr w:rsidR="00000000" w14:paraId="4E5419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CB72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попадание крови и других биологических жидкостей на слизистую рта (ротоглотки)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B48D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ротовую полость промыть большим количеством воды и прополоскать 70% раствором эти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лового спирта. 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3A6C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немедленно рот и горло прополоскать 70 % спиртом или 0,05 % раствором марганцовокислого калия или 1% раствором борной кислоты. </w:t>
            </w:r>
          </w:p>
        </w:tc>
      </w:tr>
      <w:tr w:rsidR="00000000" w14:paraId="2673E9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BBE8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63C3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F753" w14:textId="77777777" w:rsidR="00000000" w:rsidRDefault="00B516E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Примечание: слизистые оболочки носа, губ, конъюнктивы обрабатывают раствором марганцовокислого калия в разве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дении 1: 10 000 (раствор готовиться </w:t>
            </w:r>
            <w:r>
              <w:rPr>
                <w:color w:val="000000"/>
                <w:sz w:val="20"/>
                <w:szCs w:val="20"/>
                <w:lang w:val="en-US"/>
              </w:rPr>
              <w:t>ex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tempore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). </w:t>
            </w:r>
          </w:p>
        </w:tc>
      </w:tr>
    </w:tbl>
    <w:p w14:paraId="47D44547" w14:textId="77777777" w:rsidR="00B516E7" w:rsidRDefault="00B516E7"/>
    <w:sectPr w:rsidR="00B516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4"/>
    <w:rsid w:val="00B516E7"/>
    <w:rsid w:val="00C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71A5A"/>
  <w14:defaultImageDpi w14:val="0"/>
  <w15:docId w15:val="{1D0D70FC-E117-4951-A073-E0DAE16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3712</Words>
  <Characters>21160</Characters>
  <Application>Microsoft Office Word</Application>
  <DocSecurity>0</DocSecurity>
  <Lines>176</Lines>
  <Paragraphs>49</Paragraphs>
  <ScaleCrop>false</ScaleCrop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2024-12-03T19:14:00Z</dcterms:created>
  <dcterms:modified xsi:type="dcterms:W3CDTF">2024-12-03T19:14:00Z</dcterms:modified>
</cp:coreProperties>
</file>