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D233" w14:textId="77777777" w:rsidR="00332226" w:rsidRPr="00332226" w:rsidRDefault="00332226" w:rsidP="003250A1">
      <w:pPr>
        <w:pStyle w:val="a3"/>
        <w:ind w:firstLine="709"/>
        <w:jc w:val="both"/>
        <w:rPr>
          <w:b/>
          <w:bCs/>
          <w:sz w:val="27"/>
          <w:szCs w:val="27"/>
        </w:rPr>
      </w:pPr>
      <w:r w:rsidRPr="00332226">
        <w:rPr>
          <w:b/>
          <w:bCs/>
          <w:sz w:val="27"/>
          <w:szCs w:val="27"/>
        </w:rPr>
        <w:t xml:space="preserve">Метагонимоз (Metagonimosis) </w:t>
      </w:r>
    </w:p>
    <w:p w14:paraId="143DBEC7" w14:textId="77777777" w:rsidR="00332226" w:rsidRPr="00332226" w:rsidRDefault="00332226" w:rsidP="003250A1">
      <w:pPr>
        <w:pStyle w:val="a3"/>
        <w:ind w:firstLine="709"/>
        <w:jc w:val="both"/>
      </w:pPr>
      <w:r w:rsidRPr="00332226">
        <w:t xml:space="preserve">(Синонимы: </w:t>
      </w:r>
      <w:r w:rsidRPr="00332226">
        <w:rPr>
          <w:i/>
          <w:iCs/>
        </w:rPr>
        <w:t xml:space="preserve">metagonimosis — </w:t>
      </w:r>
      <w:r w:rsidRPr="00332226">
        <w:t xml:space="preserve">лат., исп., </w:t>
      </w:r>
      <w:r w:rsidRPr="00332226">
        <w:rPr>
          <w:i/>
          <w:iCs/>
        </w:rPr>
        <w:t xml:space="preserve">metagonimiasis — </w:t>
      </w:r>
      <w:r w:rsidRPr="00332226">
        <w:t xml:space="preserve">англ., </w:t>
      </w:r>
      <w:r w:rsidRPr="00332226">
        <w:rPr>
          <w:i/>
          <w:iCs/>
        </w:rPr>
        <w:t xml:space="preserve">metagoni-miase </w:t>
      </w:r>
      <w:r w:rsidRPr="00332226">
        <w:t xml:space="preserve">— франц.) </w:t>
      </w:r>
    </w:p>
    <w:tbl>
      <w:tblPr>
        <w:tblW w:w="45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00"/>
      </w:tblGrid>
      <w:tr w:rsidR="00332226" w:rsidRPr="00332226" w14:paraId="083152AD" w14:textId="77777777">
        <w:trPr>
          <w:tblCellSpacing w:w="7" w:type="dxa"/>
        </w:trPr>
        <w:tc>
          <w:tcPr>
            <w:tcW w:w="0" w:type="auto"/>
            <w:shd w:val="clear" w:color="auto" w:fill="008080"/>
            <w:vAlign w:val="center"/>
          </w:tcPr>
          <w:p w14:paraId="1FCCA060" w14:textId="50CD0F2D" w:rsidR="00332226" w:rsidRPr="00332226" w:rsidRDefault="00842EA5">
            <w:pPr>
              <w:pStyle w:val="a3"/>
            </w:pPr>
            <w:r w:rsidRPr="00332226">
              <w:rPr>
                <w:noProof/>
              </w:rPr>
              <w:drawing>
                <wp:inline distT="0" distB="0" distL="0" distR="0" wp14:anchorId="5F0687AA" wp14:editId="607DAFC5">
                  <wp:extent cx="137160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226" w:rsidRPr="00332226" w14:paraId="3CB70636" w14:textId="77777777">
        <w:trPr>
          <w:tblCellSpacing w:w="7" w:type="dxa"/>
        </w:trPr>
        <w:tc>
          <w:tcPr>
            <w:tcW w:w="0" w:type="auto"/>
            <w:shd w:val="clear" w:color="auto" w:fill="008080"/>
            <w:vAlign w:val="center"/>
          </w:tcPr>
          <w:p w14:paraId="673D7B7B" w14:textId="77777777" w:rsidR="00332226" w:rsidRPr="00332226" w:rsidRDefault="00332226">
            <w:pPr>
              <w:pStyle w:val="a3"/>
            </w:pPr>
            <w:r w:rsidRPr="00332226">
              <w:rPr>
                <w:b/>
                <w:bCs/>
              </w:rPr>
              <w:t xml:space="preserve">Яйцо Metagonimus yokogawai </w:t>
            </w:r>
          </w:p>
        </w:tc>
      </w:tr>
      <w:tr w:rsidR="00332226" w:rsidRPr="00332226" w14:paraId="4F1DE5A7" w14:textId="77777777">
        <w:trPr>
          <w:tblCellSpacing w:w="7" w:type="dxa"/>
        </w:trPr>
        <w:tc>
          <w:tcPr>
            <w:tcW w:w="0" w:type="auto"/>
            <w:shd w:val="clear" w:color="auto" w:fill="008080"/>
            <w:vAlign w:val="center"/>
          </w:tcPr>
          <w:p w14:paraId="54760801" w14:textId="2A709278" w:rsidR="00332226" w:rsidRPr="00332226" w:rsidRDefault="00842EA5">
            <w:pPr>
              <w:pStyle w:val="a3"/>
            </w:pPr>
            <w:r w:rsidRPr="00332226">
              <w:rPr>
                <w:noProof/>
              </w:rPr>
              <w:drawing>
                <wp:inline distT="0" distB="0" distL="0" distR="0" wp14:anchorId="188F6F75" wp14:editId="276D62B5">
                  <wp:extent cx="1371600" cy="914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226" w:rsidRPr="00332226" w14:paraId="2630316C" w14:textId="77777777">
        <w:trPr>
          <w:tblCellSpacing w:w="7" w:type="dxa"/>
        </w:trPr>
        <w:tc>
          <w:tcPr>
            <w:tcW w:w="0" w:type="auto"/>
            <w:shd w:val="clear" w:color="auto" w:fill="008080"/>
            <w:vAlign w:val="center"/>
          </w:tcPr>
          <w:p w14:paraId="490028F6" w14:textId="77777777" w:rsidR="00332226" w:rsidRPr="00332226" w:rsidRDefault="00332226">
            <w:pPr>
              <w:pStyle w:val="a3"/>
            </w:pPr>
            <w:r w:rsidRPr="00332226">
              <w:rPr>
                <w:b/>
                <w:bCs/>
              </w:rPr>
              <w:t xml:space="preserve">Взрослая форма Metagonimus yokogawai в тонкой кишке </w:t>
            </w:r>
          </w:p>
        </w:tc>
      </w:tr>
    </w:tbl>
    <w:p w14:paraId="21E4BDB9" w14:textId="77777777" w:rsidR="00332226" w:rsidRPr="00332226" w:rsidRDefault="00332226" w:rsidP="003250A1">
      <w:pPr>
        <w:pStyle w:val="a3"/>
        <w:ind w:firstLine="709"/>
        <w:jc w:val="both"/>
      </w:pPr>
      <w:r w:rsidRPr="00332226">
        <w:rPr>
          <w:b/>
          <w:bCs/>
        </w:rPr>
        <w:t xml:space="preserve">Метагонимоз </w:t>
      </w:r>
      <w:r w:rsidRPr="00332226">
        <w:t xml:space="preserve">— гельминтоз, протекающий преимущественно с кишечными расстройствами. </w:t>
      </w:r>
    </w:p>
    <w:p w14:paraId="5F4F329A" w14:textId="77777777" w:rsidR="00332226" w:rsidRPr="00332226" w:rsidRDefault="00332226" w:rsidP="003250A1">
      <w:pPr>
        <w:pStyle w:val="a3"/>
        <w:ind w:firstLine="709"/>
        <w:jc w:val="both"/>
      </w:pPr>
      <w:r w:rsidRPr="00332226">
        <w:rPr>
          <w:b/>
          <w:bCs/>
        </w:rPr>
        <w:t xml:space="preserve">Этиология. </w:t>
      </w:r>
      <w:r w:rsidRPr="00332226">
        <w:t xml:space="preserve">Возбудителем является трематода </w:t>
      </w:r>
      <w:r w:rsidRPr="00332226">
        <w:rPr>
          <w:i/>
          <w:iCs/>
        </w:rPr>
        <w:t xml:space="preserve">Metagonimus yokogawi </w:t>
      </w:r>
      <w:r w:rsidRPr="00332226">
        <w:t>(Yokogawa, 1911) длиной 1-</w:t>
      </w:r>
      <w:smartTag w:uri="urn:schemas-microsoft-com:office:smarttags" w:element="metricconverter">
        <w:smartTagPr>
          <w:attr w:name="ProductID" w:val="2,5 мм"/>
        </w:smartTagPr>
        <w:r w:rsidRPr="00332226">
          <w:t>2,5 мм</w:t>
        </w:r>
      </w:smartTag>
      <w:r w:rsidRPr="00332226">
        <w:t>, шириной 0,4-</w:t>
      </w:r>
      <w:smartTag w:uri="urn:schemas-microsoft-com:office:smarttags" w:element="metricconverter">
        <w:smartTagPr>
          <w:attr w:name="ProductID" w:val="0,7 мм"/>
        </w:smartTagPr>
        <w:r w:rsidRPr="00332226">
          <w:t>0,7 мм</w:t>
        </w:r>
      </w:smartTag>
      <w:r w:rsidRPr="00332226">
        <w:t xml:space="preserve">. Тело покрыто маленькими шипиками, брюшная присоска слита с ротовой. </w:t>
      </w:r>
    </w:p>
    <w:p w14:paraId="7C553A53" w14:textId="77777777" w:rsidR="00332226" w:rsidRPr="00332226" w:rsidRDefault="00332226" w:rsidP="003250A1">
      <w:pPr>
        <w:pStyle w:val="a3"/>
        <w:ind w:firstLine="709"/>
        <w:jc w:val="both"/>
      </w:pPr>
      <w:r w:rsidRPr="00332226">
        <w:t xml:space="preserve">Яйца имеют размеры 0,023—0,029 х 0,014—0,018 мм с крышечкой на одном и утолщением скорлупы на другом конце. Взрослые паразиты локализуются в тонком кишечнике человека, собаки, кошки. Развитие происходит со сменой двух хозяев — пресноводных моллюсков и различных видов рыб (форель, уссурийский сиг, амурский лещ, сазан, карась, верхогляд и др.). </w:t>
      </w:r>
    </w:p>
    <w:p w14:paraId="6CAB7012" w14:textId="77777777" w:rsidR="00332226" w:rsidRPr="00332226" w:rsidRDefault="00332226" w:rsidP="003250A1">
      <w:pPr>
        <w:pStyle w:val="a3"/>
        <w:ind w:firstLine="709"/>
        <w:jc w:val="both"/>
      </w:pPr>
      <w:r w:rsidRPr="00332226">
        <w:rPr>
          <w:b/>
          <w:bCs/>
        </w:rPr>
        <w:t xml:space="preserve">Эпидемиология. </w:t>
      </w:r>
      <w:r w:rsidRPr="00332226">
        <w:t xml:space="preserve">Источником инвазии являются больные люди, собаки, кошки, выделяющие с фекалиями яйца гельминта. Выходящая из яиц личинка активно проникает в моллюска, где размножается и развивается в церкариев. Церкарии выходят в воду и проникают в рыб, инцистируются и превращаются в метацеркарии. Заражение человека происходит при употреблении в пищу сырой рыбы и случайном заглатывании ее чешуек. Заболевание распространено в Китае, Корее, Японии, в бассейне Амура. </w:t>
      </w:r>
    </w:p>
    <w:p w14:paraId="07F74E5D" w14:textId="77777777" w:rsidR="00332226" w:rsidRPr="00332226" w:rsidRDefault="00332226" w:rsidP="003250A1">
      <w:pPr>
        <w:pStyle w:val="a3"/>
        <w:ind w:firstLine="709"/>
        <w:jc w:val="both"/>
      </w:pPr>
      <w:r w:rsidRPr="00332226">
        <w:rPr>
          <w:b/>
          <w:bCs/>
        </w:rPr>
        <w:t xml:space="preserve">Патогенез. </w:t>
      </w:r>
      <w:r w:rsidRPr="00332226">
        <w:t xml:space="preserve">Из проникших в кишечник человека цист (метацеркарии) вылупляются личинки, внедряющиеся в слизистую оболочку тонкой кишки. Через 2 недели они достигают половой зрелости и выходят в просвет кишечника. В основе проявлений заболевания лежат механическое и токсико-аллергическое воздействие паразита на слизистую оболочку кишечника, раздражение энтерорецепторов. </w:t>
      </w:r>
    </w:p>
    <w:p w14:paraId="358607F3" w14:textId="77777777" w:rsidR="00332226" w:rsidRPr="00332226" w:rsidRDefault="00332226" w:rsidP="003250A1">
      <w:pPr>
        <w:pStyle w:val="a3"/>
        <w:ind w:firstLine="709"/>
        <w:jc w:val="both"/>
      </w:pPr>
      <w:r w:rsidRPr="00332226">
        <w:rPr>
          <w:b/>
          <w:bCs/>
        </w:rPr>
        <w:t xml:space="preserve">Симптомы и течение. </w:t>
      </w:r>
      <w:r w:rsidRPr="00332226">
        <w:t xml:space="preserve">На 2-й неделе после заражения возникают лихорадка, головная боль, тошнота, диарея, уртикарная и папулезная экзантема, эозинофильный лейкоцитоз. Острые проявления сохраняются в течение 2—4 суток. В поздних стадиях метагонимоз протекает по типу хронического рецидивирующего энтерита, проявляющегося тошнотой, слюнотечением, болью в животе без определенной локализации, упорной диареей. Редко заболевание протекает субклинически. </w:t>
      </w:r>
    </w:p>
    <w:p w14:paraId="71EBB7A9" w14:textId="77777777" w:rsidR="00332226" w:rsidRPr="00332226" w:rsidRDefault="00332226" w:rsidP="003250A1">
      <w:pPr>
        <w:pStyle w:val="a3"/>
        <w:ind w:firstLine="709"/>
        <w:jc w:val="both"/>
      </w:pPr>
      <w:r w:rsidRPr="00332226">
        <w:rPr>
          <w:b/>
          <w:bCs/>
        </w:rPr>
        <w:lastRenderedPageBreak/>
        <w:t xml:space="preserve">Диагноз и дифференциальный диагноз. </w:t>
      </w:r>
      <w:r w:rsidRPr="00332226">
        <w:t>Чаще всего приходится дифференцировать метагонимоз с диареями бактериальной и паразитарной природы, новообразованиями кишечника. Решающее значение имеет обнаружение в кале яиц метагонимуса, сходных с яйцами возбудителей описторхоза клонорхоза.</w:t>
      </w:r>
    </w:p>
    <w:sectPr w:rsidR="00332226" w:rsidRPr="00332226" w:rsidSect="003250A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26"/>
    <w:rsid w:val="003250A1"/>
    <w:rsid w:val="00332226"/>
    <w:rsid w:val="0084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2DD9BA"/>
  <w15:chartTrackingRefBased/>
  <w15:docId w15:val="{EB25E2DD-52FA-431C-8312-599B31C7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322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Метагонимоз (Metagonimosis) </vt:lpstr>
    </vt:vector>
  </TitlesOfParts>
  <Company>HOME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Метагонимоз (Metagonimosis)</dc:title>
  <dc:subject/>
  <dc:creator>USER</dc:creator>
  <cp:keywords/>
  <dc:description/>
  <cp:lastModifiedBy>Igor</cp:lastModifiedBy>
  <cp:revision>3</cp:revision>
  <dcterms:created xsi:type="dcterms:W3CDTF">2024-11-01T07:30:00Z</dcterms:created>
  <dcterms:modified xsi:type="dcterms:W3CDTF">2024-11-01T07:30:00Z</dcterms:modified>
</cp:coreProperties>
</file>