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Метод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склеротерапии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доброкачественной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кистозно</w:t>
      </w:r>
      <w:r>
        <w:rPr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узловой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патологии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щитовидной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железы</w:t>
      </w:r>
    </w:p>
    <w:p w:rsidR="00000000" w:rsidRDefault="00AA5F5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 А. А., Терентьев Р. О., М</w:t>
      </w:r>
      <w:r>
        <w:rPr>
          <w:color w:val="000000"/>
          <w:sz w:val="28"/>
          <w:szCs w:val="28"/>
        </w:rPr>
        <w:t xml:space="preserve">арченко Е. В., Румянцев П. О., Цодикова Л. Б., Медведев В. С., Медицинский радиологический научный центр РАМН, г. Обнинск.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оптимальной тактики лечения узлового зоба представляет для эндокринологов достаточно сложную проблему, в связи с ограниченным </w:t>
      </w:r>
      <w:r>
        <w:rPr>
          <w:color w:val="000000"/>
          <w:sz w:val="24"/>
          <w:szCs w:val="24"/>
        </w:rPr>
        <w:t xml:space="preserve">кругом возможных лечебных манипуляций, и сравнительно невысокой их эффективностью. В настоящий момент при лечении этой весьма распространенной патологии ЩЖ наиболее часто используются супрессивная терапия тиреоидными гормонами и хирургическое лечение. Оба </w:t>
      </w:r>
      <w:r>
        <w:rPr>
          <w:color w:val="000000"/>
          <w:sz w:val="24"/>
          <w:szCs w:val="24"/>
        </w:rPr>
        <w:t xml:space="preserve">этих метода имеют ряд весьма существенных ограничений и недостатков.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МРНЦ РАМН разработан и апробирован новый метод лечения доброкачественной узловой патологии ЩЖ, позволяющий в ряде случае избежать хирургического вмешательства. Он основан на комплексно</w:t>
      </w:r>
      <w:r>
        <w:rPr>
          <w:color w:val="000000"/>
          <w:sz w:val="24"/>
          <w:szCs w:val="24"/>
        </w:rPr>
        <w:t>м подходе к лечению узлового зоба и сочетает в себе общее воздействие на зобно трансформированную ткань щитовидной железы с использованием супрессивной терапии тиреоидными гормонами и локальное воздействие на узловое образование (кисту или узел с кистозной</w:t>
      </w:r>
      <w:r>
        <w:rPr>
          <w:color w:val="000000"/>
          <w:sz w:val="24"/>
          <w:szCs w:val="24"/>
        </w:rPr>
        <w:t xml:space="preserve"> дегенерацией) при помощи склеротерапии. Склеротерапия осуществляется под ультразвуковым контролем, по оригинальной методике, путем пункции узлового образования и введения в него склерозирующего препарата. В качестве склерозирующего агента используется 96%</w:t>
      </w:r>
      <w:r>
        <w:rPr>
          <w:color w:val="000000"/>
          <w:sz w:val="24"/>
          <w:szCs w:val="24"/>
        </w:rPr>
        <w:t xml:space="preserve"> этиловый спирт.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Наибольший интерес данная работа представляет для врачей эндокринологов, хирургов-тиреоидологов и специалистов ультразвуковой диагностики.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новообразований щитовидной железы (ЩЖ) значительный процент составляют образования</w:t>
      </w:r>
      <w:r>
        <w:rPr>
          <w:color w:val="000000"/>
          <w:sz w:val="24"/>
          <w:szCs w:val="24"/>
        </w:rPr>
        <w:t xml:space="preserve"> неопухолевой природы (узлы). Многие из этих образований имеют кистозные изменения. Приблизительно у 25% из них кистозная дегенерация занимает большую часть узла либо полностью замещает его. Применение супрессивной терапии тироксином далеко не у всех больн</w:t>
      </w:r>
      <w:r>
        <w:rPr>
          <w:color w:val="000000"/>
          <w:sz w:val="24"/>
          <w:szCs w:val="24"/>
        </w:rPr>
        <w:t>ых этой группы позволяет добиться положительного эффекта, что зачастую вынуждает прибегать к оперативному вмешательству. Аспирация кистозного содержимого, выполняемая при тонкоигольной биопсии, малоэффективна в связи с повторным накоплением жидкостного ком</w:t>
      </w:r>
      <w:r>
        <w:rPr>
          <w:color w:val="000000"/>
          <w:sz w:val="24"/>
          <w:szCs w:val="24"/>
        </w:rPr>
        <w:t>понента. В случае хирургического лечения помимо анестезиологического риска, опасности повреждения возвратного нерва и возникновения гипотиреоза и гипопаратиреоза, высока вероятность развития рецидива заболевания. В то же время ряд авторов сообщает о возмож</w:t>
      </w:r>
      <w:r>
        <w:rPr>
          <w:color w:val="000000"/>
          <w:sz w:val="24"/>
          <w:szCs w:val="24"/>
        </w:rPr>
        <w:t>ности успешного лечения кистозных изменений ЩЖ с использованием малоинвазивного метода – склеротерапии. В качестве склерозирующего вещества чаще всего используется 96% этиловый спирт. Механизм его воздействия связан с развитием внутри кисты коагуляционного</w:t>
      </w:r>
      <w:r>
        <w:rPr>
          <w:color w:val="000000"/>
          <w:sz w:val="24"/>
          <w:szCs w:val="24"/>
        </w:rPr>
        <w:t xml:space="preserve"> некроза и локального либо полного тромбоза мелких сосудов, с последующим фиброзированием. В то же время сочетание склеротерапии, как элемента лечения локального процесса (узла щитовидной железы) с лечением зоба с использованием тиреоидных гормонов позволя</w:t>
      </w:r>
      <w:r>
        <w:rPr>
          <w:color w:val="000000"/>
          <w:sz w:val="24"/>
          <w:szCs w:val="24"/>
        </w:rPr>
        <w:t xml:space="preserve">ет повысить эффективность терапии и предотвращает развитие рецидива заболевания.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успешное применение метода склеротерапии в лечении узловых доброкачественных новообразований ЩЖ позволит снизить количество хирургических вмешательств и избежа</w:t>
      </w:r>
      <w:r>
        <w:rPr>
          <w:color w:val="000000"/>
          <w:sz w:val="24"/>
          <w:szCs w:val="24"/>
        </w:rPr>
        <w:t xml:space="preserve">ть в этой связи возможные осложнения, с одной стороны, и сохранять функциональные резервы органа, с другой стороны.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Формула метода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Метод склеротерапии является нехирургическим методом лечения, при котором все манипуляции внутри кисты или узла ЩЖ выполняю</w:t>
      </w:r>
      <w:r>
        <w:rPr>
          <w:color w:val="000000"/>
          <w:sz w:val="24"/>
          <w:szCs w:val="24"/>
        </w:rPr>
        <w:t>тся через пункционную иглу (20-23 калибра) под контролем УЗИ. Курс склеротерапии проводится на фоне супрессивного гормонального лечения тироксином, цель которой заключается в нормализации размеров ЩЖ, потенцировании регрессии склерозируемых образований и с</w:t>
      </w:r>
      <w:r>
        <w:rPr>
          <w:color w:val="000000"/>
          <w:sz w:val="24"/>
          <w:szCs w:val="24"/>
        </w:rPr>
        <w:t xml:space="preserve">нижении риска рецидива узлообразования. Постоянный клинический и эхографический мониторинг позволяет осуществлять оперативный контроль эффективности лечения и проводить его коррекцию.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Показания и противопоказания к использованию метода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Показания:</w:t>
      </w:r>
      <w:r>
        <w:rPr>
          <w:color w:val="000000"/>
          <w:sz w:val="24"/>
          <w:szCs w:val="24"/>
        </w:rPr>
        <w:t xml:space="preserve"> кисты, </w:t>
      </w:r>
      <w:r>
        <w:rPr>
          <w:color w:val="000000"/>
          <w:sz w:val="24"/>
          <w:szCs w:val="24"/>
        </w:rPr>
        <w:t xml:space="preserve">узлы с кистозной дегенерацией. В первую очередь метод показан у пациентов, у которых имеются противопоказания к оперативному лечению в связи с наличием сопутствующей соматической патологии.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Противопоказания:</w:t>
      </w:r>
      <w:r>
        <w:rPr>
          <w:color w:val="000000"/>
          <w:sz w:val="24"/>
          <w:szCs w:val="24"/>
        </w:rPr>
        <w:t xml:space="preserve"> подозрение на опухолевую патологию ЩЖ.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Примеча</w:t>
      </w:r>
      <w:r>
        <w:rPr>
          <w:rStyle w:val="a5"/>
          <w:b w:val="0"/>
          <w:bCs w:val="0"/>
          <w:color w:val="000000"/>
          <w:sz w:val="24"/>
          <w:szCs w:val="24"/>
        </w:rPr>
        <w:t>ние:</w:t>
      </w:r>
      <w:r>
        <w:rPr>
          <w:color w:val="000000"/>
          <w:sz w:val="24"/>
          <w:szCs w:val="24"/>
        </w:rPr>
        <w:t xml:space="preserve"> Учитывая сложность дифференциальной диагностики новообразований ЩЖ, метод может применяться только в медицинских учреждениях, специализирующихся в тиреоидной патологии и располагающих большим опытом предоперационной морфологической диагностики. Процед</w:t>
      </w:r>
      <w:r>
        <w:rPr>
          <w:color w:val="000000"/>
          <w:sz w:val="24"/>
          <w:szCs w:val="24"/>
        </w:rPr>
        <w:t xml:space="preserve">ура должна проводиться только по назначению и под непосредственным контролем опытного врача-эндокринолога или хирурга-тиреоидолога.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Материально-техническое обеспечение метода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Ультразвуковой прибор с высокой разрешающей способностью, оснащенный линейным д</w:t>
      </w:r>
      <w:r>
        <w:rPr>
          <w:color w:val="000000"/>
          <w:sz w:val="24"/>
          <w:szCs w:val="24"/>
        </w:rPr>
        <w:t xml:space="preserve">атчиком с 7.5 или 10 МГц.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Медицинские шприцы объемом 10 или 20 мл.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Иглы для внутримышечных инъекций 20 - 23 калибра (Gauge).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Этиловый спирт 96%, стерильный.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Левотироксин натрия (L-Тироксин, Berlin-Chemie/menarini Group, Германия –Италия; Эутирокс, Merc</w:t>
      </w:r>
      <w:r>
        <w:rPr>
          <w:color w:val="000000"/>
          <w:sz w:val="24"/>
          <w:szCs w:val="24"/>
        </w:rPr>
        <w:t xml:space="preserve">k, Германия).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метода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Склеротерапия проводилась при наличии в ЩЖ кист и узлов с различной степенью кистозной дегенерации.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 при УЗИ исследовалась ЩЖ и оценивался характер узловой патологии в ней. Измерялись точные размеры узла, его р</w:t>
      </w:r>
      <w:r>
        <w:rPr>
          <w:color w:val="000000"/>
          <w:sz w:val="24"/>
          <w:szCs w:val="24"/>
        </w:rPr>
        <w:t xml:space="preserve">асполажение и эхохарактеристики. Объем узла определялся по стандартной формуле: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V=A*B*C*k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объем образования,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А, B, C – линейные размеры узла (длина, глубина, ширина),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 – константа (индекс Хигедуса) = 0.52.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Оценивалась степень кистозной дегенерации</w:t>
      </w:r>
      <w:r>
        <w:rPr>
          <w:color w:val="000000"/>
          <w:sz w:val="24"/>
          <w:szCs w:val="24"/>
        </w:rPr>
        <w:t xml:space="preserve"> узлового образования.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проводилась оценка состояния регионарного лимфоколлектора. Всем больным под контролем УЗИ выполнялась тонкоигольная аспирационная биопсия узлового образования с получением информативных клеточных мазков для цитологичес</w:t>
      </w:r>
      <w:r>
        <w:rPr>
          <w:color w:val="000000"/>
          <w:sz w:val="24"/>
          <w:szCs w:val="24"/>
        </w:rPr>
        <w:t>кого исследования. Для исключения опухолевой патологии ЩЖ необходимо было как минимум двух цитологических заключений. Наличие клинических и эхографических признаков опухолевого процесса даже при отсутствии цитологического подтверждения служило дополнительн</w:t>
      </w:r>
      <w:r>
        <w:rPr>
          <w:color w:val="000000"/>
          <w:sz w:val="24"/>
          <w:szCs w:val="24"/>
        </w:rPr>
        <w:t xml:space="preserve">ым противопоказанием к выполнению процедуры.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На диагностическом этапе пациентам определялся уровень тиреотропного гормона (ТТГ), свободного тетрайодтиронина (свТ4) и антитиреодных антител в сыворотке периферической крови.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больным за исключением паци</w:t>
      </w:r>
      <w:r>
        <w:rPr>
          <w:color w:val="000000"/>
          <w:sz w:val="24"/>
          <w:szCs w:val="24"/>
        </w:rPr>
        <w:t>ентов с имеющих противопоказания (тяжелая соматическая патология, пожилой возраст, наличие тиреотоксикоза) назначалась супрессивная терапия тироксином. Доза тироксина определялась из расчета 2.2 мкг/кг у взрослых пациентов и 2.5 мкг/кг у детей и подростков</w:t>
      </w:r>
      <w:r>
        <w:rPr>
          <w:color w:val="000000"/>
          <w:sz w:val="24"/>
          <w:szCs w:val="24"/>
        </w:rPr>
        <w:t>. Коррекция дозы тироксина проводилась через 3 месяца по результатам гормонального исследования (уровень ТТГ и свТ4 в сыворотке крови). Уровень ТТГ должен быть около 0.1 МЕ/мл или менее этого значения, свободный Т4 на границе верхнего предела нормы, при эт</w:t>
      </w:r>
      <w:r>
        <w:rPr>
          <w:color w:val="000000"/>
          <w:sz w:val="24"/>
          <w:szCs w:val="24"/>
        </w:rPr>
        <w:t xml:space="preserve">ом клинически не должно быть симптомов тиреотоксикоза. Длительность супрессивной терапии составила в среднем один год. У больных с тяжелой сопутствующей патологией (недавно перенесенный инфаркт миокарда, наличие инсульта в анамнезе, пороки сердца и т.д.), </w:t>
      </w:r>
      <w:r>
        <w:rPr>
          <w:color w:val="000000"/>
          <w:sz w:val="24"/>
          <w:szCs w:val="24"/>
        </w:rPr>
        <w:t xml:space="preserve">пожилых людей склеротерапия проводилась как самостоятельный вид лечения без сочетания с гормональной терапией.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Склеротерапия производилась по следующей методике: в положении больного лежа на спине с запрокинутой головой, без местной анестезии, под контрол</w:t>
      </w:r>
      <w:r>
        <w:rPr>
          <w:color w:val="000000"/>
          <w:sz w:val="24"/>
          <w:szCs w:val="24"/>
        </w:rPr>
        <w:t xml:space="preserve">ем УЗИ выполнялась пункция образования с аспирацией кистозного содержимого. В случае кист небольшое количество жидкости жидкого содержимого оставлялось для лучшей визуализации расположения кончика пункционной иглы.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Кисты, узлы с кистозной дегенерацией зан</w:t>
      </w:r>
      <w:r>
        <w:rPr>
          <w:color w:val="000000"/>
          <w:sz w:val="24"/>
          <w:szCs w:val="24"/>
        </w:rPr>
        <w:t>имающей более 75% объема образования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удаления кистозного содержимого в полость узлового образования вводился 96% этиловый спирт. Ниже приводится схема расчета объема (мл) вводимого спирта: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2/3 от объема образования при объеме кисты, узла менее 5 мл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1/2 от объема образования при объеме кисты, узла более 5 мл.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 выполнялась однократно.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Особые случаи: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•При кистах с объемом менее 1 мл удаление жидкого содержимого не обязательно, в этом случае склеропрепарат вводится сразу без предварительной а</w:t>
      </w:r>
      <w:r>
        <w:rPr>
          <w:color w:val="000000"/>
          <w:sz w:val="24"/>
          <w:szCs w:val="24"/>
        </w:rPr>
        <w:t xml:space="preserve">спирации кистозного содержимого.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•при невозможности аспирации кистозного содержимого (густой коллоид), в полость кисты вводится спирт в объеме от 0.5 до 3.0 мл ( в зависимости от объема кисты). В этом случае на 4-5 сутки кистозное содержимое разжижалось и</w:t>
      </w:r>
      <w:r>
        <w:rPr>
          <w:color w:val="000000"/>
          <w:sz w:val="24"/>
          <w:szCs w:val="24"/>
        </w:rPr>
        <w:t xml:space="preserve"> легко удалялось. Далее процедура проводилась по стандартной методике.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Узлы с кистозной дегенерацией занимающей от 25 % до 75% объема образования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Выполнялась пункция узла с последующей наиболее возможно полной аспирации кистозного содержимого, после чего </w:t>
      </w:r>
      <w:r>
        <w:rPr>
          <w:color w:val="000000"/>
          <w:sz w:val="24"/>
          <w:szCs w:val="24"/>
        </w:rPr>
        <w:t xml:space="preserve">вводился 96% этиловый спирт из расчета Ѕ от объема образования. Процедура выполнялась двукратно с интервалом в 7 суток.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Узлы с кистозной дегенерацией занимающей менее 25 % объема образования, либо представленной множественными мелкими участками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Выполняла</w:t>
      </w:r>
      <w:r>
        <w:rPr>
          <w:color w:val="000000"/>
          <w:sz w:val="24"/>
          <w:szCs w:val="24"/>
        </w:rPr>
        <w:t xml:space="preserve">сь пункция узла, аспирация жидкостного содержимого не выполнялась. В кистозную часть или центр узла вводился 96% этиловый спирт из расчета Ѕ от объема образования. Процедура выполнялась двукратно с интервалом в 7 суток.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Клинический пример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иллюстриру</w:t>
      </w:r>
      <w:r>
        <w:rPr>
          <w:color w:val="000000"/>
          <w:sz w:val="24"/>
          <w:szCs w:val="24"/>
        </w:rPr>
        <w:t xml:space="preserve">ется клинических случай больной Л, 18 лет. При УЗИ в левой доле </w:t>
      </w:r>
      <w:r>
        <w:rPr>
          <w:color w:val="000000"/>
          <w:sz w:val="24"/>
          <w:szCs w:val="24"/>
        </w:rPr>
        <w:lastRenderedPageBreak/>
        <w:t>обнаружен кистозно-дегенерированный узел 21х9х15 мм. Кистозная дегенерация составила около 75% от объема. При диагностической тонкоигнольной пункционной биопсии дважды получены клетки фолликул</w:t>
      </w:r>
      <w:r>
        <w:rPr>
          <w:color w:val="000000"/>
          <w:sz w:val="24"/>
          <w:szCs w:val="24"/>
        </w:rPr>
        <w:t xml:space="preserve">ярного эпитерия щитовидной железы (кубического и пролиферирующего) и элементы пунктата кистозной полости.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Расчетный объем узла ЩЖ составил 1,4 мл (= 2,1 * 0,9 * 1,5 * 0,52).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контролем УЗИ больной произведена пункция узла, аспирировано около 0,5 кисто</w:t>
      </w:r>
      <w:r>
        <w:rPr>
          <w:color w:val="000000"/>
          <w:sz w:val="24"/>
          <w:szCs w:val="24"/>
        </w:rPr>
        <w:t xml:space="preserve">зного содержимого, после чего в полость образований введено 1.0 мл этилового спирта, что составило около 2/3 от расчетного объема узла.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приведенных ниже эхограммах демонтрируется динамика регрессии в течение года. </w:t>
      </w:r>
    </w:p>
    <w:p w:rsidR="00000000" w:rsidRDefault="000C62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514725" cy="1581150"/>
            <wp:effectExtent l="0" t="0" r="9525" b="0"/>
            <wp:docPr id="1" name="Рисунок 1" descr="D:\ref\Пользователи\медицина\6.files\thyr-3-03-2.fil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6.files\thyr-3-03-2.files\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Эхограмма до склеротерапии</w:t>
      </w:r>
    </w:p>
    <w:p w:rsidR="00000000" w:rsidRDefault="000C62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514725" cy="1514475"/>
            <wp:effectExtent l="0" t="0" r="9525" b="9525"/>
            <wp:docPr id="2" name="Рисунок 2" descr="D:\ref\Пользователи\медицина\6.files\thyr-3-03-2.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6.files\thyr-3-03-2.files\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Эхограмма через </w:t>
      </w:r>
      <w:r>
        <w:rPr>
          <w:color w:val="000000"/>
          <w:sz w:val="24"/>
          <w:szCs w:val="24"/>
        </w:rPr>
        <w:t>три месяца после склеротерапии</w:t>
      </w:r>
    </w:p>
    <w:p w:rsidR="00000000" w:rsidRDefault="000C62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514725" cy="1514475"/>
            <wp:effectExtent l="0" t="0" r="9525" b="9525"/>
            <wp:docPr id="3" name="Рисунок 3" descr="D:\ref\Пользователи\медицина\6.files\thyr-3-03-2.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Пользователи\медицина\6.files\thyr-3-03-2.files\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Эхограмма через год после склеротерапии. Полная регрессия узла.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Примечания:</w:t>
      </w:r>
      <w:r>
        <w:rPr>
          <w:color w:val="000000"/>
          <w:sz w:val="24"/>
          <w:szCs w:val="24"/>
        </w:rPr>
        <w:t xml:space="preserve"> Дополнительные сеансы склеротерапии выполнялись не ранее чем через 1 месяц после первоначального лечения. Показаниями к повторной процедуре служили: сох</w:t>
      </w:r>
      <w:r>
        <w:rPr>
          <w:color w:val="000000"/>
          <w:sz w:val="24"/>
          <w:szCs w:val="24"/>
        </w:rPr>
        <w:t xml:space="preserve">ранение либо нарастание кистозной части, недостаточная регрессия образования.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Непосредственным осложнением склеротерапии являются субъективные ощущения больного в виде дискомфорта или боли в области шеи, которые могут носить локальный и ирради</w:t>
      </w:r>
      <w:r>
        <w:rPr>
          <w:color w:val="000000"/>
          <w:sz w:val="24"/>
          <w:szCs w:val="24"/>
        </w:rPr>
        <w:t>ирующий характер. В момент введения склеропрепарата большинство пациентов отмечали чувство легкого распирания в месте инъекции, которое чаще всего исчезало после окончания процедуры. Снижение скорости введения этилового спирта уменьшает болевые ощущения. К</w:t>
      </w:r>
      <w:r>
        <w:rPr>
          <w:color w:val="000000"/>
          <w:sz w:val="24"/>
          <w:szCs w:val="24"/>
        </w:rPr>
        <w:t xml:space="preserve"> осложнениям объективного характера можно отнести временный парез или паралич возвратного нерва, а также гипотрофию доли ЩЖ на стороне манипуляции. Уменьшить риск подобных осложнений позволяет четкая визуализация иглы в кисте на протяжении всей процедуры.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Эффективность использования метода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клинике МРНЦ РАМН с августа 1999 г. по сентябрь 2001 г. 87 больным с доброкачественной кистозной и кистозно-узловой патологией ЩЖ была выполнена склеротерапия узловых новообразований органа. Возраст больных колебался </w:t>
      </w:r>
      <w:r>
        <w:rPr>
          <w:color w:val="000000"/>
          <w:sz w:val="24"/>
          <w:szCs w:val="24"/>
        </w:rPr>
        <w:t xml:space="preserve">от 9 до 64 лет и в среднем составил 29 лет. Лиц женского пола было 80, мужского – 7 (соотношение 11,4 : 1). Период наблюдения составил от 1 года до 5-ти лет (в среднем 2 года).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всех больных после склеротерапии отмечена положительная динамика. Полная (на</w:t>
      </w:r>
      <w:r>
        <w:rPr>
          <w:color w:val="000000"/>
          <w:sz w:val="24"/>
          <w:szCs w:val="24"/>
        </w:rPr>
        <w:t xml:space="preserve"> 100% от первоначального объема) регрессия образования была отмечена у 30 (34,5%) пациентов. Еще в 35 (40,2%) наблюдениях размеры узла ЩЖ уменьшились более чем 90 %, т.е. достигнута почти полная регрессия. В 19 (21,8%) случаях степень регрессии узлов ЩЖ ва</w:t>
      </w:r>
      <w:r>
        <w:rPr>
          <w:color w:val="000000"/>
          <w:sz w:val="24"/>
          <w:szCs w:val="24"/>
        </w:rPr>
        <w:t xml:space="preserve">рьировала от 60 до 90 %. И только в трех случаях (3,5%) уменьшение объема было менее 50%. При этом было обнаружено, что чем больше степень кистозной дегенерации, тем более эффективна склеротерапия (Табл. 1).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Эффективность склеротерапии спустя о</w:t>
      </w:r>
      <w:r>
        <w:rPr>
          <w:color w:val="000000"/>
          <w:sz w:val="24"/>
          <w:szCs w:val="24"/>
        </w:rPr>
        <w:t>дин год после проведения в зависимости от степени кистозного содержимого образования ЩЖ.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8"/>
        <w:gridCol w:w="2406"/>
        <w:gridCol w:w="314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 = 29 пациентов</w:t>
            </w:r>
          </w:p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Кистозное содержимое &lt;50%</w:t>
            </w:r>
          </w:p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случаев (в % к 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Степень регрессии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пациентов</w:t>
            </w:r>
          </w:p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Кистозное содержимое &gt;50 %</w:t>
            </w:r>
          </w:p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случаев (в % к N)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&lt; 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F5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Больные, у которых регрессия образования щитовидной железы через полгода после склеротерапии была менее 50% от первоначального объема (три наблюдения) были в плановом порядке оперирован</w:t>
      </w:r>
      <w:r>
        <w:rPr>
          <w:color w:val="000000"/>
          <w:sz w:val="24"/>
          <w:szCs w:val="24"/>
        </w:rPr>
        <w:t>ы. По результатам гистологического исследования, у одного пациента диагностирована фолликулярная аденома, у двух других - узловой зоб. Необходимо отметить, что не возникло технических трудностей ни при хирургическом вмешательстве, ни при морфологическом ис</w:t>
      </w:r>
      <w:r>
        <w:rPr>
          <w:color w:val="000000"/>
          <w:sz w:val="24"/>
          <w:szCs w:val="24"/>
        </w:rPr>
        <w:t xml:space="preserve">следовании.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при проведении склеротерапии возникли у 4 человек. У 2-х пациентов имел место парез голосовой связки, полная подвижность ее в обоих случаях восстановилась через 3 мес. Еще у 2-х пациентов на стороне проводимой манипуляции отмечено у</w:t>
      </w:r>
      <w:r>
        <w:rPr>
          <w:color w:val="000000"/>
          <w:sz w:val="24"/>
          <w:szCs w:val="24"/>
        </w:rPr>
        <w:t xml:space="preserve">меньшение размеров доли примерно в два раза.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Ожидаемый эффект от внедрения </w:t>
      </w:r>
    </w:p>
    <w:p w:rsidR="00000000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практического врача-эндокринолога в арсенале средств эффективной терапии кистозной и кистозно-узловой доброкачественной патологии ЩЖ появится новый малоинвазивный метод, основны</w:t>
      </w:r>
      <w:r>
        <w:rPr>
          <w:color w:val="000000"/>
          <w:sz w:val="24"/>
          <w:szCs w:val="24"/>
        </w:rPr>
        <w:t>м преимуществом которого является органосохранность. Внедрение метода склеротерапии позволит существенно уменьшить число хирургических вмешательств на ЩЖ по поводу доброкачественной кистозной и узловой патологии и, таким образом, предотвратить возможные ос</w:t>
      </w:r>
      <w:r>
        <w:rPr>
          <w:color w:val="000000"/>
          <w:sz w:val="24"/>
          <w:szCs w:val="24"/>
        </w:rPr>
        <w:t xml:space="preserve">ложнения и инвалидность в этой связи. </w:t>
      </w:r>
    </w:p>
    <w:p w:rsidR="00000000" w:rsidRDefault="00AA5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A5F5D" w:rsidRDefault="00AA5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8" w:history="1">
        <w:r>
          <w:rPr>
            <w:rStyle w:val="a4"/>
          </w:rPr>
          <w:t>http://www.tyrone</w:t>
        </w:r>
        <w:r>
          <w:rPr>
            <w:rStyle w:val="a4"/>
          </w:rPr>
          <w:t>t.ru/</w:t>
        </w:r>
      </w:hyperlink>
    </w:p>
    <w:sectPr w:rsidR="00AA5F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02"/>
    <w:rsid w:val="000C6202"/>
    <w:rsid w:val="00A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rone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11609</Characters>
  <Application>Microsoft Office Word</Application>
  <DocSecurity>0</DocSecurity>
  <Lines>96</Lines>
  <Paragraphs>27</Paragraphs>
  <ScaleCrop>false</ScaleCrop>
  <Company>PERSONAL COMPUTERS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склеротерапии в лечении доброкачественной кистозно-узловой патологии щитовидной железы</dc:title>
  <dc:creator>USER</dc:creator>
  <cp:lastModifiedBy>Igor</cp:lastModifiedBy>
  <cp:revision>3</cp:revision>
  <dcterms:created xsi:type="dcterms:W3CDTF">2024-07-23T08:25:00Z</dcterms:created>
  <dcterms:modified xsi:type="dcterms:W3CDTF">2024-07-23T08:25:00Z</dcterms:modified>
</cp:coreProperties>
</file>