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A07" w:rsidRPr="00163A07" w:rsidRDefault="00163A07" w:rsidP="00163A07">
      <w:pPr>
        <w:jc w:val="center"/>
        <w:rPr>
          <w:b/>
          <w:bCs/>
          <w:sz w:val="36"/>
          <w:szCs w:val="36"/>
          <w:u w:val="single"/>
        </w:rPr>
      </w:pPr>
      <w:r w:rsidRPr="00163A07">
        <w:rPr>
          <w:b/>
          <w:bCs/>
          <w:sz w:val="36"/>
          <w:szCs w:val="36"/>
          <w:u w:val="single"/>
        </w:rPr>
        <w:t>Московский государственный медико-стоматологический университет</w:t>
      </w:r>
    </w:p>
    <w:p w:rsidR="00163A07" w:rsidRPr="00163A07" w:rsidRDefault="00163A07" w:rsidP="00163A07">
      <w:pPr>
        <w:rPr>
          <w:b/>
          <w:bCs/>
          <w:sz w:val="20"/>
          <w:szCs w:val="20"/>
          <w:u w:val="single"/>
        </w:rPr>
      </w:pPr>
    </w:p>
    <w:p w:rsidR="00163A07" w:rsidRPr="00163A07" w:rsidRDefault="00163A07" w:rsidP="00163A07">
      <w:pPr>
        <w:rPr>
          <w:bCs/>
          <w:sz w:val="20"/>
          <w:szCs w:val="20"/>
          <w:u w:val="single"/>
        </w:rPr>
      </w:pPr>
    </w:p>
    <w:p w:rsidR="00163A07" w:rsidRPr="00163A07" w:rsidRDefault="00163A07" w:rsidP="00163A07">
      <w:pPr>
        <w:rPr>
          <w:b/>
          <w:bCs/>
          <w:sz w:val="20"/>
          <w:szCs w:val="20"/>
          <w:u w:val="single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Default="00163A07" w:rsidP="00163A07">
      <w:pPr>
        <w:rPr>
          <w:b/>
          <w:bCs/>
          <w:sz w:val="20"/>
          <w:szCs w:val="20"/>
        </w:rPr>
      </w:pPr>
    </w:p>
    <w:p w:rsidR="00163A07" w:rsidRPr="00054A8A" w:rsidRDefault="00163A07" w:rsidP="00163A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Урологии.</w:t>
      </w:r>
    </w:p>
    <w:p w:rsidR="00163A07" w:rsidRPr="005C571A" w:rsidRDefault="00163A07" w:rsidP="00163A07">
      <w:pPr>
        <w:rPr>
          <w:b/>
          <w:bCs/>
        </w:rPr>
      </w:pPr>
    </w:p>
    <w:p w:rsidR="00163A07" w:rsidRDefault="00163A07" w:rsidP="00163A07">
      <w:r w:rsidRPr="005C571A">
        <w:rPr>
          <w:b/>
          <w:bCs/>
        </w:rPr>
        <w:t xml:space="preserve">Зав. кафедрой: </w:t>
      </w:r>
      <w:r w:rsidRPr="005C571A">
        <w:t xml:space="preserve"> </w:t>
      </w:r>
      <w:r w:rsidRPr="00163A07">
        <w:t>доктор медицинских наук, профессор</w:t>
      </w:r>
      <w:r>
        <w:t xml:space="preserve"> </w:t>
      </w:r>
      <w:r w:rsidRPr="00163A07">
        <w:rPr>
          <w:bCs/>
          <w:iCs/>
        </w:rPr>
        <w:t>Пушкарь</w:t>
      </w:r>
      <w:r w:rsidRPr="00163A07">
        <w:rPr>
          <w:bCs/>
        </w:rPr>
        <w:t xml:space="preserve"> </w:t>
      </w:r>
      <w:r w:rsidR="001A40A7">
        <w:rPr>
          <w:bCs/>
          <w:iCs/>
        </w:rPr>
        <w:t>Д. Ю</w:t>
      </w:r>
      <w:r>
        <w:t>.</w:t>
      </w:r>
      <w:r w:rsidRPr="00163A07">
        <w:t> </w:t>
      </w:r>
    </w:p>
    <w:p w:rsidR="00163A07" w:rsidRPr="005C571A" w:rsidRDefault="00163A07" w:rsidP="00163A07">
      <w:pPr>
        <w:rPr>
          <w:b/>
          <w:bCs/>
        </w:rPr>
      </w:pPr>
    </w:p>
    <w:p w:rsidR="00163A07" w:rsidRPr="001A40A7" w:rsidRDefault="00163A07" w:rsidP="00163A07">
      <w:pPr>
        <w:rPr>
          <w:bCs/>
        </w:rPr>
      </w:pPr>
      <w:r w:rsidRPr="005C571A">
        <w:rPr>
          <w:b/>
          <w:bCs/>
        </w:rPr>
        <w:t xml:space="preserve">Преподаватель: </w:t>
      </w:r>
      <w:r w:rsidR="001A40A7" w:rsidRPr="001A40A7">
        <w:rPr>
          <w:bCs/>
        </w:rPr>
        <w:t>Бормотин</w:t>
      </w:r>
      <w:r w:rsidR="001A40A7">
        <w:rPr>
          <w:bCs/>
        </w:rPr>
        <w:t xml:space="preserve"> А.В.</w:t>
      </w:r>
    </w:p>
    <w:p w:rsidR="00163A07" w:rsidRPr="005C571A" w:rsidRDefault="00163A07" w:rsidP="00163A07"/>
    <w:p w:rsidR="00163A07" w:rsidRPr="005C571A" w:rsidRDefault="00163A07" w:rsidP="00163A07">
      <w:pPr>
        <w:rPr>
          <w:sz w:val="20"/>
          <w:szCs w:val="20"/>
        </w:rPr>
      </w:pPr>
    </w:p>
    <w:p w:rsidR="00163A07" w:rsidRPr="005C571A" w:rsidRDefault="00163A07" w:rsidP="00163A07">
      <w:pPr>
        <w:rPr>
          <w:sz w:val="20"/>
          <w:szCs w:val="20"/>
        </w:rPr>
      </w:pPr>
    </w:p>
    <w:p w:rsidR="00163A07" w:rsidRPr="005C571A" w:rsidRDefault="00163A07" w:rsidP="00163A07">
      <w:pPr>
        <w:rPr>
          <w:sz w:val="20"/>
          <w:szCs w:val="20"/>
        </w:rPr>
      </w:pPr>
    </w:p>
    <w:p w:rsidR="00163A07" w:rsidRPr="005C571A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jc w:val="center"/>
        <w:rPr>
          <w:b/>
          <w:sz w:val="28"/>
          <w:szCs w:val="28"/>
          <w:u w:val="single"/>
        </w:rPr>
      </w:pPr>
    </w:p>
    <w:p w:rsidR="00163A07" w:rsidRDefault="00163A07" w:rsidP="00163A07">
      <w:pPr>
        <w:jc w:val="center"/>
        <w:rPr>
          <w:b/>
          <w:sz w:val="32"/>
          <w:szCs w:val="32"/>
          <w:u w:val="single"/>
        </w:rPr>
      </w:pPr>
    </w:p>
    <w:p w:rsidR="00163A07" w:rsidRDefault="00163A07" w:rsidP="00163A07">
      <w:pPr>
        <w:jc w:val="center"/>
        <w:rPr>
          <w:b/>
          <w:sz w:val="32"/>
          <w:szCs w:val="32"/>
          <w:u w:val="single"/>
        </w:rPr>
      </w:pPr>
    </w:p>
    <w:p w:rsidR="00163A07" w:rsidRDefault="00163A07" w:rsidP="00163A07">
      <w:pPr>
        <w:jc w:val="center"/>
        <w:rPr>
          <w:b/>
          <w:sz w:val="32"/>
          <w:szCs w:val="32"/>
          <w:u w:val="single"/>
        </w:rPr>
      </w:pPr>
    </w:p>
    <w:p w:rsidR="00163A07" w:rsidRDefault="00163A07" w:rsidP="00163A07">
      <w:pPr>
        <w:jc w:val="center"/>
        <w:rPr>
          <w:b/>
          <w:sz w:val="32"/>
          <w:szCs w:val="32"/>
          <w:u w:val="single"/>
        </w:rPr>
      </w:pPr>
    </w:p>
    <w:p w:rsidR="00163A07" w:rsidRDefault="00163A07" w:rsidP="00163A07">
      <w:pPr>
        <w:jc w:val="center"/>
        <w:rPr>
          <w:b/>
          <w:sz w:val="32"/>
          <w:szCs w:val="32"/>
          <w:u w:val="single"/>
        </w:rPr>
      </w:pPr>
    </w:p>
    <w:p w:rsidR="00163A07" w:rsidRPr="00163A07" w:rsidRDefault="00163A07" w:rsidP="00163A07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32"/>
          <w:szCs w:val="32"/>
          <w:u w:val="single"/>
        </w:rPr>
      </w:pPr>
      <w:r w:rsidRPr="00163A07">
        <w:rPr>
          <w:b/>
          <w:bCs/>
          <w:color w:val="000000"/>
          <w:sz w:val="32"/>
          <w:szCs w:val="32"/>
          <w:u w:val="single"/>
        </w:rPr>
        <w:t>Методы обследования урологических больных</w:t>
      </w: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163A07" w:rsidP="00163A07">
      <w:pPr>
        <w:jc w:val="right"/>
      </w:pPr>
    </w:p>
    <w:p w:rsidR="00163A07" w:rsidRDefault="00EF166D" w:rsidP="00163A07">
      <w:pPr>
        <w:jc w:val="right"/>
      </w:pPr>
      <w:r>
        <w:t xml:space="preserve">Выполнила: студентка 5 курса </w:t>
      </w:r>
      <w:r w:rsidR="00163A07">
        <w:t xml:space="preserve"> группы </w:t>
      </w:r>
    </w:p>
    <w:p w:rsidR="00163A07" w:rsidRDefault="00163A07" w:rsidP="00163A07">
      <w:pPr>
        <w:jc w:val="right"/>
      </w:pPr>
      <w:r>
        <w:t>Лечебного факультета</w:t>
      </w:r>
    </w:p>
    <w:p w:rsidR="00163A07" w:rsidRDefault="00163A07" w:rsidP="00163A07">
      <w:pPr>
        <w:jc w:val="right"/>
      </w:pPr>
      <w:r>
        <w:t>Вечернего отделения</w:t>
      </w:r>
    </w:p>
    <w:p w:rsidR="00163A07" w:rsidRPr="008136E2" w:rsidRDefault="00163A07" w:rsidP="00163A07">
      <w:pPr>
        <w:jc w:val="right"/>
      </w:pPr>
      <w:r>
        <w:t>.</w:t>
      </w:r>
    </w:p>
    <w:p w:rsidR="00163A07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rPr>
          <w:sz w:val="20"/>
          <w:szCs w:val="20"/>
        </w:rPr>
      </w:pPr>
    </w:p>
    <w:p w:rsidR="00163A07" w:rsidRDefault="00163A07" w:rsidP="00163A07">
      <w:pPr>
        <w:jc w:val="center"/>
        <w:rPr>
          <w:sz w:val="20"/>
          <w:szCs w:val="20"/>
        </w:rPr>
      </w:pPr>
      <w:r>
        <w:rPr>
          <w:sz w:val="20"/>
          <w:szCs w:val="20"/>
        </w:rPr>
        <w:t>Москва 2010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jc w:val="left"/>
        <w:rPr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ОБЩЕКЛИНИЧЕСКИЕ МЕТОДЫ ИССЛЕДОВАНИЯ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>
        <w:rPr>
          <w:rStyle w:val="FontStyle51"/>
          <w:rFonts w:ascii="Calibri" w:hAnsi="Calibri" w:cs="Arial"/>
          <w:kern w:val="36"/>
          <w:sz w:val="22"/>
          <w:szCs w:val="22"/>
        </w:rPr>
        <w:t>О</w:t>
      </w:r>
      <w:r w:rsidR="00B03EB1" w:rsidRPr="004062E2">
        <w:rPr>
          <w:rStyle w:val="FontStyle51"/>
          <w:rFonts w:ascii="Calibri" w:hAnsi="Calibri" w:cs="Arial"/>
          <w:kern w:val="36"/>
          <w:sz w:val="22"/>
          <w:szCs w:val="22"/>
        </w:rPr>
        <w:t>прос.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Общеклиническое обследование урологического боль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всегда начинают беседой вр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ча с больным. Характер жалоб, связанных со спецификой урологических заболеваний (в особен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ности боле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ней половых органов) нередко таков, что больной не может рассказать о них никому, кроме лечащего вр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ча, а иног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да стесняется сообщить о них даже ему. Вследствие этого врач должен проявить максимум такта в х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 активного расспроса урологического больного. Контакт между врачом и больным спо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собствует выясн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нию важных деталей анамнеза заболевания и жизни больного, которые могут существенным образом п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влиять на диагностическую и лечебную тактику. В то же время в ходе беседы с больным следует изб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гать вопросов типа подсказки, так как у некоторых больных могут появиться ятрогенные наслоения на их жал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бы и историю заболевания. Во время беседы важно внимательно выслушать больного, получить все нео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ходимые све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дения и обязательно успокоить больного, подготовить его к пред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стоящему обследов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="00B03EB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нию.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 новорожденных, грудных детей и больных дошкольного возраста анамнестические сведения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лучают от родителей, кото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рые нередко из-за страха и волнений дают неточную информацию; школьники подчас не всегда правильно оценивают проявление болезни, поэтому врачу необходимо успокоить ребе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 и его роди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телей, найти с ними контакт и в спокойной обстановке внима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 их выслушать.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Осмотр.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При общем осмотре больных с тяжелыми заболева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ниями почек отмечают 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едность ко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ных покровов, одутловатость лица, отеки конечностей, асцит, при уремии — затемненное созна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ние, 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кие кл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нические судороги, подергивание мышц, шумное дыхание Куссмауля, узкие зрачки, запах аммиака изо рта.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Следует обратить внимание на положение и поведение боль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ного. Например, вынужденное 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жение на больном боку с при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веденной к туловищу и согнутой в коленном и тазобедренном суст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вах ногой может указывать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на воспалительный процесс в паранефрит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 Весьма характерно поведение больного при почечной колике: больной беспокоен, мечется, не может найти удобное 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жение.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Иногда расположение руки больного, указывающего локали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зацию боли в поясничной области, имеет 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агностическое зна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чение</w:t>
      </w:r>
      <w:r w:rsidR="00F37B3D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осмотре поясничной области оценивают ее симметрич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ность, выявляют наличие припухлости, гипер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мии, следов травмы. Обращают внимание на сколиоз: </w:t>
      </w:r>
      <w:r w:rsidR="00002081" w:rsidRPr="004062E2">
        <w:rPr>
          <w:rStyle w:val="FontStyle50"/>
          <w:rFonts w:ascii="Calibri" w:hAnsi="Calibri" w:cs="Arial"/>
          <w:b w:val="0"/>
          <w:spacing w:val="0"/>
          <w:kern w:val="36"/>
          <w:sz w:val="22"/>
          <w:szCs w:val="22"/>
        </w:rPr>
        <w:t>из</w:t>
      </w:r>
      <w:r w:rsidRPr="004062E2">
        <w:rPr>
          <w:rStyle w:val="FontStyle50"/>
          <w:rFonts w:ascii="Calibri" w:hAnsi="Calibri" w:cs="Arial"/>
          <w:b w:val="0"/>
          <w:spacing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заболеваний почек более характерен изгиб тул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вища в сторону заболевания, в то время как при остром радикулите чаще отмечается изгиб туловища в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ную сторону. Осматривая область живота, можно обнаружить его асимметрию при опухоли почки больших размеров, поликистозе почек, выбухание в надлобковой области при задержке мочи.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 детей раннего возраста, а также с малой массой тела при осмотре живота иногда удается увидеть образования в левой или правой его половине (гидронефроз, поликистоз, опухоль почки), а также выбух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в надлобковой области за счет увеличения в объеме мочевого пузыря или пор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ков развития его шейки или уретры.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Осмотр наружных половых органов производят в вертикальном и горизонтальном положении больного. При этом в определенных случаях удается обнаружить изменение размеров мошонки в вер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тикальном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ложении тела, в частности при варикозе вен семен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канатика (варикоцеле), и отсутствие такого измен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при водянке оболочек яичка. При осмотре половых органов у детей обращают внимание на объем обеих половин мошонки, наличие или отсутствие в них яичек (крипторхизм, эктопия яичек), у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рожденных и грудных детей можно диагностировать пороки раз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вития уретры (эписпадия, гипоспадия), мочевого пузыря (его экстрофия), а у девочек в различных возрастных группах — выпа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дение слизистой уре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ры и ее полипы.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исследовании необходимо раскрыть препуциальный мешок полового члена и тщательно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мотреть его головку и внутреннюю поверхность крайней плоти. У новорожденных, грудных и детей дошк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льного возраста раскрытие препуциального мешка необхо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димо производить минимально, только с целью уточн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наличия физиологического или рубцового фимоза.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дифференцирования заболеваний органов мошонки (опу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холь яичка, водянка его оболочек и др.)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водят диафаноскопию: исследование выполняют в темной комнате, источник света подво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дят к задней поверхности увеличенной половины мошонки. Для водянки оболочек яичка характерно равноме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ное просвечивание их содержимого. Непрозрачный выпот в оболочках яичка (г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мато-целе, пиоцеле) или плотная ткань увеличенного яичка при его опухоли обусловливает отсу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ствие просвечивания.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Нарушение акта мочеиспускания, выявленное при непосред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ственном наблюдении за ним, в ряде случаев позволяет предполо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жить характер заболевания. При фимозе акт мочеиспускания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жет осущест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ляться в два этапа: сначала моча попадает в препу-циальный мешок, который значител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 растягивается, а затем тон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кой струей или по каплям выделяется через суженное отверстие крайней плоти. При инфравез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кальной обструкции (аденома и рак предстательной железы, стриктура уретры) больной вынужден сильно напр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гать брюшной пресс, струя мочи вялая, нередко рас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щепленная с разбрызгиванием. Характерен акт мочеиспускания у больных с камнем в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чевом пузыре, когда камень периодически «закладывает» струю мочи, мучительный позыв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должается и больной вынужден менять положение тела, чтобы добиться восста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новления мочеи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пускания.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Пальпация.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Является весьма информативным методом обще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клинического исследования мочеп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ловых органов. Уже первое при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косновение к коже больного позволяет отметить ее влажность, температ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ру, отечность. При пальпации передней брюшной стенки определяют степень напряж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ее мышц. Почки следует пальпи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ровать в положении больного на спине, на боку и стоя. Для рас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слабления мышц передней брюшной стенки больного просят не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много согнуть ноги в тазобе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ренных и коленных суставах, а в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ложении стоя слегка наклониться вперед.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Почки доступны пальпации у здоровых людей только при астеническом телосложении и тонкой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редней брюшной стенке. У больных почки прощупываются при их смещении или увели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чении.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lastRenderedPageBreak/>
        <w:t>Пальпацию почки в положении на боку и стоя следует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водить у всех больных. Это позволяет 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явить неправильное рас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положение почки или ее патологическую подвижность.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Проводить пальпацию почек у новорожденных, грудных и де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тей дошкольного возраста трудно, 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 врачу не удалось устано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вить контакта с пациентом. Пальпация должна проводиться теп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лыми руками. У новорожденных и грудных детей из-за слабости развития брюшной стенки, более ни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кого расположения почек и относительно больших их размеров пальпировать почку удается чаще, чем у детей школьного 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раста. При пальпации удается диагностировать увеличенную в размере почку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(гидронефроз,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ликистоз, опухоль почки, подковообразная почка, рабочая гипер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трофия вследствие викарного увеличения единс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венной почки). Иногда удается пальпировать дистопир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ванную почку, а при апла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зии или гипоплазии мышц брюшной стенки (симптом «сливового жив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та») — пальпировать нормальные почки.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Пальпацией мочевого пузыря при задержке мочи можно опре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делить его границы. Бимануальная пальпация (у женщин —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  <w:lang w:val="en-US"/>
        </w:rPr>
        <w:t>per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  <w:lang w:val="en-US"/>
        </w:rPr>
        <w:t>vaginum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, у мужчин и девочек —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  <w:lang w:val="en-US"/>
        </w:rPr>
        <w:t>per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  <w:lang w:val="en-US"/>
        </w:rPr>
        <w:t>rectum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) позволяет оценивать 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стояние других органов и клетчатки малого таза.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пальпации нижней половины живота у детей с малой массой тела иногда удается пальпир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вать обра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зование тестоватой консистенции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, расположенное латерально от средней линии, в 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ласти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вого пузыря. Чаще этот симптом свидетельствует о наличии большого по размеру 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вертикула мочевого пузыря.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пальпации полового члена следует обратить внимание на консистенцию кавернозных тел и мочеиспускательного канала, на возможность обнажения головки полового члена. Пальпируя органы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шонки, отмечают состояние семенного канатика, яичка и его придатка с обеих сторон. При отсутствии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ного или обоих яичек следует искать их в паховом канале. Это исследование реко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мендуется проводить в вертикальном и в горизонтальном поло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жении больного. Состояние реги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нарных лимфатических узлов оценивают пальпацией их в паховых областях и в области скар-повского (бедренного) треугольника.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вздошные, парааорталь-ные и паракавальные лимфатические узлы при значительном их увеличении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щупываются путем пальпации живота.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В диагностике урологических заболеваний важную роль играет трансректальное пальцевое 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иссл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дование предстательной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железы. Его можно проводить в положении больного на боку (обы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 на правом) или в коленно-локтевом положении. Наиболее удобно положение больного стоя с наклоном вперед на 90°, Больной стоит, опираясь на кушетку или стул локтями. Указательным паль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цем, введенным в прямую ки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ку, определяют размеры предста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тельной железы (обычно 2—3 см в поперечнике и 3—4 см в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дольном направлении), консистенцию (обычно эластичная),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чие срединной междолевой бороздки, которая при неизмененной предстательной железе 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 определяется. Границы железы обычно четкие, но могут быть сглажены при воспалительных и опухолевых процессах. Одновременно следу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ет определить смещае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мость слизистой оболочки прямой кишки над предстательной железой, наличие в последней 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гов уплотнения или размя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я, флюктуации или крепитации.  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ряде заболеваний предстательной железы приходится при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бегать к ее массажу как с лече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ной, так и с диагностической целью (получение секрета железы для исследования). Методика получения секр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та предстательной железы следующая: указатель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ным пальцем правой руки, вв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денным в прямую кишку больного, врач начинает массаж одной из долей железы нежным поглажи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ванием в направлении от лат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ральных ее участков к медиальным. Затем производят поглаж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вание другой доли железы, после чего скользящим движением по срединной бороздке секрет выдавли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вают в уретру. Секрет предстательной 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лезы для иссле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дования собирают в пробирку или на предметное стекло. Если после массажа предстател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ной железы в течение </w:t>
      </w:r>
      <w:r w:rsidR="005B47EF" w:rsidRPr="004062E2">
        <w:rPr>
          <w:rStyle w:val="FontStyle72"/>
          <w:rFonts w:ascii="Calibri" w:hAnsi="Calibri" w:cs="Arial"/>
          <w:kern w:val="36"/>
          <w:sz w:val="22"/>
          <w:szCs w:val="22"/>
        </w:rPr>
        <w:t>0,5</w:t>
      </w:r>
      <w:r w:rsidRPr="004062E2">
        <w:rPr>
          <w:rStyle w:val="FontStyle72"/>
          <w:rFonts w:ascii="Calibri" w:hAnsi="Calibri" w:cs="Arial"/>
          <w:kern w:val="36"/>
          <w:sz w:val="22"/>
          <w:szCs w:val="22"/>
        </w:rPr>
        <w:t>—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1 мин се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рет ее из наружного отверстия уретры не выделяется, больного просят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помочиться и посылают на исследование первую порцию мочи, в которой будет содер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жаться выдели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шийся из уретры вм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сте с мочой секрет предстательной железы.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Неизмененные семенные пузырьки при ректальном исследовании удается прощу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пать крайне 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ко. При пато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логическом увеличении они могут прощупываться по обе стороны от средней линии непосре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ственно над пред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стательной железой в виде продолговатых образований. Пальп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торно оценивают их плотность, равномерность консистенции, величину, 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лезненность. Целесообразно прощупывание семе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ных 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зырьков проводить в поло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жении больного на корточ-</w:t>
      </w:r>
    </w:p>
    <w:p w:rsidR="00B03EB1" w:rsidRPr="004062E2" w:rsidRDefault="00B03EB1" w:rsidP="004062E2">
      <w:pPr>
        <w:pStyle w:val="Style2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ках,   когда  больной  как  бы садится на палец исследую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щего.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Куперовы железы при воспалительных процессах в них уда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ется определить путем ощупывания ук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зательным пальцем, введен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ным в прямую кишку, и большим пальцем той же руки, распо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ложенным на 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 промежности.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Железы располагаются по обе стороны от средней линии в толще тканей впереди ануса.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Перкуссия.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Нормально расположенные почки перкуторно не определяются. Ценность данного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тода возрастает при исследо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вании пальпируемого в животе органа или новообразования. 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личие тимп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нита над пальпируемым образованием позволяет с большей долей вероятности предположить его забр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ю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шинную лока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лизацию, тогда как для органа или опухоли, расположенных в брюшной полости, более х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рактерно притупление перкуторного звука.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Обязательным при обследовании урологического больного яв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ляется определение симптома Па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тернацкого: нанесение корот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ких несильных ударов ребром ладони по поясничной области в 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берно-мышечном углу поочередно с каждой стороны. Симптом Пастернацкого считается положительным при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явлении болез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ненных ощущений, связанных с сотрясением пораженной почки. Наиболее резко он выр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жен при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чечной колике. Однако забо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левания окружающих тканей и органов также могут быть причи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ной возникн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вения симптома Пастернацкого. Отсутствие симптома не исключает заболевания почки.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Перкуссию мочевого пузыря производят по средней линии жи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вота, начиная от эпигастрия, кончая лобком. При наполненном мочевом пузыре определяется тупой перкуторный звук над лоб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ком. Определяя перк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торно верхнюю границу мочевого пузыря тотчас после мочеиспускания, можно судить о наличии или отсут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ствии в нем остаточной мочи.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Аускультация.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Метод исследования является обязательным при всех формах артериальной гипе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тензии у урологических больных. Легкий систолический шум, который отчетливее всего выслуши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вается в правом или левом верхних квадрантах живота и сзади в области костовертебральных углов, указывает на возможность стеноза почечной артерии. При артериовенозной фистуле в почке и при атероматозном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ражении брюшной аорты систолический шум бывает грубым, продолж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тельным. При фиброзном и фибро-мускулярном стенозе почечной артерии в верхней части живота нередко определяется длительный выс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кочастотный шум с позд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ним систолическим усилен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ем.</w:t>
      </w:r>
    </w:p>
    <w:p w:rsidR="004062E2" w:rsidRDefault="004062E2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4062E2" w:rsidRDefault="004062E2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ЛАБОРАТОРНЫЕ МЕТОДЫ ИССЛЕДОВАНИЯ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Анализ крови.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Клинический анализ крови выявляет при уроло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гических заболеваниях изменения содержания лейкоцитов и лей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коцитарной формулы, а также количества эритроцитов, гемогло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бина, тро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боцитов, протромбина, увеличение скорости оседания эритроцитов (СОЭ).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биохимическом анализе крови определяют содержание билирубина, холестерина, общего белка и его фракций, глюкозы, проводят печеночные пробы (тимоловую, сулемовую, Таката — Ара).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клонение полученных результатов от нормальных пока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зателей свидетельствует о различной степени геп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топатии. Опре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деление содержания мочевины и креатинина в сыворотке крови позволяет судить о сумма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ной функции почек.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более глубокого изучения функции почек используют сложные биохимические тесты с одн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време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ным исследованием суточной мочи. При этом определяют кислотно-основное состоя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ние крови, ферментный и электролитный состав крови и мочи, кли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</w:r>
      <w:r w:rsidRPr="004062E2">
        <w:rPr>
          <w:rStyle w:val="FontStyle67"/>
          <w:rFonts w:ascii="Calibri" w:hAnsi="Calibri" w:cs="Arial"/>
          <w:b w:val="0"/>
          <w:kern w:val="36"/>
          <w:sz w:val="22"/>
          <w:szCs w:val="22"/>
        </w:rPr>
        <w:t xml:space="preserve">ренс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креатинина и мочевины, экскрецию амин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кислот и </w:t>
      </w:r>
      <w:r w:rsidRPr="004062E2">
        <w:rPr>
          <w:rStyle w:val="FontStyle67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67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67"/>
          <w:rFonts w:ascii="Calibri" w:hAnsi="Calibri" w:cs="Arial"/>
          <w:b w:val="0"/>
          <w:kern w:val="36"/>
          <w:sz w:val="22"/>
          <w:szCs w:val="22"/>
        </w:rPr>
        <w:t xml:space="preserve">харов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 мочой.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Функциональные почечные пробы. Почка является основным органом, выводящим из орган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изма продукты азотистого метабо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ма— мочевину, креатинин, мочевую кислоту, пуриновые осно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вания, инд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кан. В 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вокупности эти вещества составляют оста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точный (внебелковый) азот, который в норме содержится в сыво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ротке крови в количестве 3—7 ммоль/л (20—40мг%).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 менее точным методом определения суммарной функции почек является исследование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вины и креатинина в сыворотке крови.  А ют мочевины  является основной частью остаточного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азота. 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держание мочевины в сыворотке крови здорового чело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века составляет 2,5—9 ммоль/л (15—50мг%), а при тяжелой почечной недостаточности оно может достигать 32—50 ммоль/л (200—300 мг %). Более точным показателем функционального состояния почек является содержание креатинина в сыворотке крови, кот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рое у здорового человека колеблется в пределах 100— 180 мкмоль/л (1—2 мг%), а при далеко зашедшей почечной недостаточности достигает 720—900 мкмоль/л (8—10 мг%) и 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лее. Повышение содержания аз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тистых шлаков в сыворотке крови означает нарушение азотовыделительной функции почек. Многие заб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левания почек и мочевых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тей сопровождаются почечной недостаточностью, нарушением гомеостаза (постоянства внутрен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ней среды организма) и повышением уровня азотистых шлаков в сыворотке крови, нередко до значительных цифр.</w:t>
      </w:r>
    </w:p>
    <w:p w:rsidR="00B03EB1" w:rsidRPr="004062E2" w:rsidRDefault="00B03EB1" w:rsidP="004062E2">
      <w:pPr>
        <w:pStyle w:val="Style24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Функциональное исследование почек при ряде заболеваний тре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бует более точного установления степени почечной недостаточно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сти, особенно на ранних ее стадиях. С этой целью наиболее часто прим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няют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следование клубочковой фильтрации по эндогенному креатинину с определением коэффициента очищения (клиренса). Этот метод основан на вычислении индекса концентрации, кото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рый равен отнош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нию концентрации креатинина в моче </w:t>
      </w:r>
      <w:r w:rsidRPr="004062E2">
        <w:rPr>
          <w:rStyle w:val="FontStyle52"/>
          <w:rFonts w:ascii="Calibri" w:hAnsi="Calibri" w:cs="Arial"/>
          <w:b w:val="0"/>
          <w:spacing w:val="0"/>
          <w:kern w:val="36"/>
          <w:sz w:val="22"/>
          <w:szCs w:val="22"/>
        </w:rPr>
        <w:t xml:space="preserve">(V)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 со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держанию его в крови (Р). Умножая индекс концентрации на величину минутного диуреза </w:t>
      </w:r>
      <w:r w:rsidRPr="004062E2">
        <w:rPr>
          <w:rStyle w:val="FontStyle52"/>
          <w:rFonts w:ascii="Calibri" w:hAnsi="Calibri" w:cs="Arial"/>
          <w:b w:val="0"/>
          <w:spacing w:val="0"/>
          <w:kern w:val="36"/>
          <w:sz w:val="22"/>
          <w:szCs w:val="22"/>
        </w:rPr>
        <w:t xml:space="preserve">(V)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получают коэффициент очище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ния (С). 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Коэффициент очищения показыв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ет, какой объем крови (мл) освободился от исследуем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го вещества в почке в 1 мин.</w:t>
      </w:r>
    </w:p>
    <w:p w:rsidR="00B03EB1" w:rsidRPr="004062E2" w:rsidRDefault="00B03EB1" w:rsidP="004062E2">
      <w:pPr>
        <w:pStyle w:val="Style25"/>
        <w:widowControl/>
        <w:tabs>
          <w:tab w:val="left" w:leader="hyphen" w:pos="3590"/>
        </w:tabs>
        <w:spacing w:line="200" w:lineRule="exact"/>
        <w:ind w:firstLine="720"/>
        <w:jc w:val="left"/>
        <w:rPr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Истинный объем гломерулярной фильтрации </w:t>
      </w:r>
      <w:r w:rsidRPr="004062E2">
        <w:rPr>
          <w:rStyle w:val="FontStyle56"/>
          <w:rFonts w:ascii="Calibri" w:hAnsi="Calibri" w:cs="Arial"/>
          <w:b w:val="0"/>
          <w:spacing w:val="0"/>
          <w:kern w:val="36"/>
          <w:sz w:val="22"/>
          <w:szCs w:val="22"/>
        </w:rPr>
        <w:t>(</w:t>
      </w:r>
      <w:r w:rsidRPr="004062E2">
        <w:rPr>
          <w:rStyle w:val="FontStyle56"/>
          <w:rFonts w:ascii="Calibri" w:hAnsi="Calibri" w:cs="Arial"/>
          <w:b w:val="0"/>
          <w:spacing w:val="0"/>
          <w:kern w:val="36"/>
          <w:sz w:val="22"/>
          <w:szCs w:val="22"/>
          <w:lang w:val="en-US"/>
        </w:rPr>
        <w:t>F</w:t>
      </w:r>
      <w:r w:rsidRPr="004062E2">
        <w:rPr>
          <w:rStyle w:val="FontStyle56"/>
          <w:rFonts w:ascii="Calibri" w:hAnsi="Calibri" w:cs="Arial"/>
          <w:b w:val="0"/>
          <w:spacing w:val="0"/>
          <w:kern w:val="36"/>
          <w:sz w:val="22"/>
          <w:szCs w:val="22"/>
        </w:rPr>
        <w:t xml:space="preserve">)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может быть определен с помощью клиренса ин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лина. Однако для клинической практики более приемлем клиренс эндогенного креатинина в свя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зи с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стотой его определения. 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 здоровых людей величина клубочковой фильтрации состав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ляет 120—130 мл/мин, а канальцевая реабсорбция — 98—99 %. Величину фильтрации и реабсорбции воды можно определить 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дельно для каждой почки. Для этого необходимо за опреде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ленный промежуток времени (1 или 2 ч) собрать мочу 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дельно из каждой почки путем катетеризации мочеточников. Данные о вел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чине фильтрационно-реабсорбционной функции почек имеют большое значение для функциональной диагностики в клинике почечных заболев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ний, так как позволяют судить о степени со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хранности почечной паренхимы и тем самым определяют 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чебную тактику.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раздельной катетеризации мочеточников можно провести тест Говарда. При этом в моче,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лученной из каждой почки, определяют концентрацию ионов натрия, хлора и количество воды. Эти данные сопоставляют с клиренс-тестом, так как в 20 % случаев показатели теста Говарда ок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зываются ошибочными (из-за проникновения мочи мимо катетера). Уменьшение выделе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ния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нов натрия с мочой на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блюдается при хроническом гломе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рулонефрите и стенозе почечной арт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рии.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Анализ мочи.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Для общего анализа мочи следует брать ее утрен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нюю порцию. Предварительно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обходимо провести тщательный туалет наружных половых органов. У женщин берут на исследо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вание среднюю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цию струи мочи при самостоятельном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испускании. Чтобы предотвратить попадание примесей из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испускательного канала, в редких случаях, в основном у детей грудного и раннего 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раста, мочу берут путем надлобковой пунк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ции мочевого пузыря. У мужчин желательно производить ан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лиз двух или трех порций мочи, что нередко позволяет сразу же опре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делить локализацию патологического процесса. Иссл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дование мочи должно быть выполнено до инструментального обследования. Тотчас после взятия мочи ее нужно отправить на исследов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ние. При длительном хранении в моче происходят щелочное брожение, распад форменных элементов и размножение бактериальной фло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ры. Такая моча непригодна для исслед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вания.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Относительная плотность мочи меняется в течение суток в за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висимости от питьевою режима (в норме от 1005 до 1025),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этому определение относительной плотности в разовой порции мочи недост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точно. Для более полной характеристики этого пока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зателя применяют пробу Зимницкого: измерение 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ъ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ема и отн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тельной плотности мочи в восьми 3-часовых порциях, собранных в течение суток. Так как на величину относительной плотности мочи оказывает влияние примесь в ней белка или сахара, в послед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нее время клиницисты определяют осмолярность мочи, которая в норме должна быть не менее 450—500 мосмоль.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Обязательным при исследовании мочи является определение белка, сахара, а при необходимости 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можно определение аце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тона, билирубина, уробилина и уробилиногена.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Исследование осадка мочи путем микроскопии выявляет харак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тер и количество форменных эл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ментов в нем (эпителиальные клетки, лейкоциты, эритроциты, цилиндры, кристаллы солей, бак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терии). 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лее точные данные о количестве форменных элементов в моче дает подсчет их в счетных гемоцитометр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ческих камерах. Существует несколько модификаций такого подсчета. По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тоду Каковского — Аддиса производят подсчет лейкоцитов, эритроцитов, эпителиальных клеток и цилиндров в суточной моче. По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тоду Амбу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же исследуют мочу, собранную в течение 3 ч. В результате расчета получают количество клеток, выделе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ных почками с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чой за I мин. В урологической практике наиболее целесообразно рассчитывать содерж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форменных элементов в 1 мл мочи (де Альмейда — Нечипоренко).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 1 мл нормальной мочи содержится 2-103 — 4-103 лейко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цитов, 1-103 — 2 -103 эритроцитов, 2—20 тро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боцитов, до 20 ци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линдров.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латентном воспалительном процессе в почках без лейко-цитурии для ее выявления использ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ют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вокационные тесты — преднизолоновый и пирогеналовый. Эти тесты основаны на том, что после внутривенного введения 30 мг преднизолона или внутри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мышечного— 10МПД (мин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мальная пирогенная доза) пиро-генала при воспалительном процессе в почках в течение первых 3 ч отмечается повышение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тенсивности лейкоцитурии, которое сохраняется в течение суток. Диагностическая ценность тестов возра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тает, если наряду с определением числа лейкоцитов производить и качественный анализ лейкоцитурии. Появление в моче клеток Штернгеймера—Мальбина и активных лейкоцитов, а также значительное увел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чение бактериурии чаще рассма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вают как признаки пиелонефрита.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Бактериоскопия мочи выявляет только факт присутствия в ней микроорганизмов и по практической знач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мости уступает бакте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риологическому исследованию, которое позволяет определить вид возбудителя воспаления, оценить бактериурию количественно и установить чувствительность бактерий к антибактер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альным 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паратам.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выявления бактериальной флоры производят посев мочи на различные питательные среды. В настоящее время применяют упрощенный посев на агар в чашках Петри, который более удо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бен в клинич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ской практике и позволяет судить о содержании бактерий в 1 мл мочи. При профилактических обследов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ниях больших коллективов для выявления степени бактериурии с успе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хом применяют тест с ТТХ (триф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нилтетразолийхлорид). Метод основан на том, что бактерии в процессе жизнедеятельности обра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зуют фе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мент, который превращает бесцветный растворимый ТТХ в красный нерастворимый трифенилформазан.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подозрении на туберкулез производят бактериоскопию, в том числе и методом флотации осадка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чи, окрашенного по Цилю—Нильсену. Более четкие результаты дает посев мочи на кровяную среду, кот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рый позволяет получить ответ в течение 1—2 нед, и посев на яично-картофельную среду, при использова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нии которого ответ получают позже (через 2—2,5 мес), но он 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лее точный. Еще большую це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ность имеет биологический метод — прививка мочи больного подкожно или внутрибрюшинно морской свинке, кот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рая обладает высокой чувствительностью к тубер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кулезной инфекции.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 последние годы получают распространение иммунохимиче-ские методы исследования мочи. Среди них наиболее простым является иммуноэлектрофоретический анализ уропротеинов. Этот метод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зволяет изучить качественный состав белков мочи с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мощью реакции радиальной иммунодиффузии.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новременно определение концентрации изучаемых белков в крови и моче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зволяет оценить клиренсы белков. Для тубулопатий характерны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высокие клиренсы низкомолекулярных белков, для гломеруло-патий — высокие клиренсы средне- и крупномолекулярных белков. В зависимости от соотношений между кл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ренсами выделяют селективную и неселективную протеинурию. Выявление селектив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ности протеинурии особенно важно для дифференциальной диаг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ностики пиелонефрита и гломерулонефрита.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Применяют также иммунохимический способ дифференциро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вания клубочковой и внеклубочковой гематурии. Сущность спо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соба состоит в том, что определяют концентрационные соотно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шения между бе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ками крови и мочи. Если они тождественны, то следует предположить внеклубочковый генез гематурии. При зна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чительных- различиях в соотношении белков крови и уропротеинов делают заключение о клубо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ковом происхождении гематурии.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Исследование выделений из мочеиспускательного канала. Лю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бое отделяемое из мочеиспускател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ного 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нала подлежит иссле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дованию. Для этого каплю выделений наносят петлей на пред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метное стекло, накрывают покровным и исследуют с помощью микроскопа. При отсутствии сам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стоятельных выделений анало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гичным образом исследуют осадок из спущенных эпителиальных клеток и лейкоцитов, полученный после центрифугирования пер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вой порции мочи. При необходимости проводят окраску по Граму и метил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новым синим.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Обнаружение в моче уретральных нитей свидетельствует о вос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палительном процессе в мочеиспу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кател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ном канале или в пред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стательной железе. При исследовании выделений из мочеиспус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кательного канала можно обнаружить большое количество лейко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цитов, различные микроорганизмы и простейшие (трихом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нады).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Цитологическое исследование мочи при опухолях мочеполовых органов. Для цитологического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следования чаще всего исполь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зуют осадок мочи, собранной за сутки. Полученный материал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мещают тонким слоем на предметное стекло. Мазок фикси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руют смесью Никифорова и окрашивают по Романо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скому. При микроскопии препаратов возможно обнаружение клеточных эле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ментов из почки, мочевого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зыря или предстательной железы с признаками бластоматозных изменений.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опухолях мочевого пузыря более точные данные полу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чают при исследовании материала, 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ченного путем аспирации из полости мочевого пузыря. Аспирацию производят путем плав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отсасыв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мочи сухим шприцем по катетеру из опорожнен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мочевого пузыря. Полученный материал пом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щают в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бир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ку на 2 ч, после чего из осадка готовят препарат по описанной выше методике.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Материал для цитологического исследования можно получить и путем аспирации из опухоли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вого пузыря. Для этого через катетеризационный цистоскоп вплотную к опухоли подводят кончик мочето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никового катетера и производят аспирацию с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мощью шприца, постепенно удаляя катетер. Присосавши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ся к кончику катетера отторгшиеся кусочки опухолевой ткани подвер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гают исследованию.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диагностики опухолей предстательной железы может быть использовано цитологическое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следов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ее секрета, полученно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го путем массажа железы. Однако большую ценность имеет иссле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дование пун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тата из нескольких участков ткани предстательной железы.</w:t>
      </w:r>
    </w:p>
    <w:p w:rsidR="00B03EB1" w:rsidRPr="004062E2" w:rsidRDefault="00B03EB1" w:rsidP="004062E2">
      <w:pPr>
        <w:pStyle w:val="Style4"/>
        <w:widowControl/>
        <w:spacing w:line="200" w:lineRule="exact"/>
        <w:ind w:firstLine="720"/>
        <w:jc w:val="left"/>
        <w:rPr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163A07" w:rsidRDefault="00163A07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4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ИНСТРУМЕНТАЛЬНЫЕ И ЭНДОСКОПИЧЕСКИЕ МЕТОДЫ ИССЛЕДОВАНИЯ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 повседневной урологической практике инструментальные и эндоскопические методы исследов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чевых путей занимают одно из основных мест.</w:t>
      </w:r>
    </w:p>
    <w:p w:rsidR="00163A07" w:rsidRDefault="00163A07" w:rsidP="004062E2">
      <w:pPr>
        <w:pStyle w:val="Style2"/>
        <w:widowControl/>
        <w:spacing w:line="200" w:lineRule="exact"/>
        <w:ind w:firstLine="720"/>
        <w:jc w:val="left"/>
        <w:rPr>
          <w:rStyle w:val="FontStyle67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2"/>
        <w:widowControl/>
        <w:spacing w:line="200" w:lineRule="exact"/>
        <w:ind w:firstLine="720"/>
        <w:jc w:val="left"/>
        <w:rPr>
          <w:rStyle w:val="FontStyle67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67"/>
          <w:rFonts w:ascii="Calibri" w:hAnsi="Calibri" w:cs="Arial"/>
          <w:kern w:val="36"/>
          <w:sz w:val="22"/>
          <w:szCs w:val="22"/>
        </w:rPr>
        <w:t>ИНСТРУМЕНТАЛЬНЫЕ МЕТОДЫ ИССЛЕДОВАНИЯ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Катетеризация мочевого пузыря.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Этот метод проводят с диаг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ностической или лечебной целью: для опорожнения мочевого 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зыря, его промывания, введения (инстилляция) лекарственных веществ и рен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контрастных препаратов. Для катетеризации применяют катетеры — инструменты в виде трубки из металла, резины или полимерных материалов. Катетеры бывают мягкие (резиновые), твердые (металлич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ские) и полутвердые (эластич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ные — из полимеров).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Катетеры имеют разный диаметр и соответственно ему раз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личные номера. Номер катетера, как и других инструментов, опре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деляется шкалой Шарьера и соответствует длине окружности инструмента в миллиме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рах. Длина окружности катетера № 18 равна </w:t>
      </w:r>
      <w:smartTag w:uri="urn:schemas-microsoft-com:office:smarttags" w:element="metricconverter">
        <w:smartTagPr>
          <w:attr w:name="ProductID" w:val="18 м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18 мм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, а его диаметр — примерно </w:t>
      </w:r>
      <w:smartTag w:uri="urn:schemas-microsoft-com:office:smarttags" w:element="metricconverter">
        <w:smartTagPr>
          <w:attr w:name="ProductID" w:val="6 м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6 мм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 Наиболее употреби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тельны катетеры Нелатона, Тимана, Пеццера, Малеко, Померан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цева— Фолея. Существуют спец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альные катетеры для катетеризации мочевого пузыря у мужчин, женщин и детей. Дет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ские катетеры мен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ше, чем катетеры для взрослых; женские более короткие и не имеют большой кривизны «клюва».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Техника введения катетера в мочевой пузырь у женщин проста. В положении женщины на спине с разведенными ногами тщатель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 обрабатывают ватным шариком, смоченным антисептическим раств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ром, наружное отверстие мочеиспускательного канала, после чего в условиях стерильности катетер пров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дят по уретре в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вой пузырь. При введении металлического катетера следует учи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тывать кривизну инс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руме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та, которая позволяет, слегка надавли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вая на заднюю стенку уретры по небольшой дуге, без усилия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вести его в мочевой пузырь. Введение мягкого или полумягкого катетера осуществляется с помощью пи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цета.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Техника введения катетера в мочевой пузырь мужчинам слож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нее. В положении больного на сп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 головку полового члена захватывают по венечной борозде с боков (не сдавливая уретру) средним и без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мянным пальцами левой руки и несколько натяги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вают кпереди так, чтобы расправилась складчатость сл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зистой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оболочки мочеиспускательного канала. При этом указательным и большим пальцами той же руки слегка раздвигают наружное 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верстие уретры. После антисептической обработки наружного отверстия мочеиспускательного канала и головки полового члена катетер, смазанный стерильным вазелиновым ма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лом или лини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ментом синтомицина, правой рукой проводят па уретре, перехва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тывая его стерильным пи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цетом. Это особенно важно у новоро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денных, детей грудного и раннего возраста.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Техника введения металлического катетера у мужчин еще 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лее сложна и требует определенного навыка и большой осторож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ности. Обработав наружное отверстие мочеиспускательного канала и припо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няв пальцами левой руки головку полового члена вверх, натягивают его параллельно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ховой складке. Правой рукой по уретре «клювом» вниз вводят инструмент до наружного сфинкт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 мочевого пузыря, где встречается препятствие. Затем половой член вместе с катетером пер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водят к средней линии живота под тем же углом к передней брюшной стенке (почти горизонтально) и начинают медленно опускать наружный конец (павильон) ин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струмента, продолжая вводить глубже его внутренний конец и натягивая уретру на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го.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одолев легкое сопротивление, катетер проходит по заднему отделу мочеиспускательного канала в мочевой пузырь. Павильон кат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тера оказыва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ется между ног больного, а возможность свободно пово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рачивать инструмент по его продольной оси является 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казательством нахождения его внутреннего конца в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чевом пузыре. Другим под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тверждением этого служит выделение по катетеру мочи. Насильственное проведение металлического инструмента в мочевой пузырь крайне опасно ввиду возможности перфор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ции мочеиспуска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тельного канала (с образова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нием в нем ложного хода) или шейки мочевого пузыря. Опа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ность подобного ослож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нения особенно велика при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наличии препятствия по ходу мочеиспускательного 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нала и шейки мочевого пузыря (аденома и рак предстательной железы, стрик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тура уретры). В связи с тра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матическими и воспалительными осложнениями показания к катетериз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ции мочевого пузыря у мужчин должны быть предельно сужены. Относительным проти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вопоказанием к катетеризации мочевого пузыря являются острые воспалительные процессы в мочевом пузыре, мочеиспускательном канале и предст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тельной жел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зе.</w:t>
      </w:r>
    </w:p>
    <w:p w:rsidR="00163A07" w:rsidRDefault="00163A0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Бужирование мочеиспускательного канала.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Бужирование при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меняют с диагностической (для 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явления сужения мочеиспуска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тельного канала, его локализации и степени) и лечебной (для 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ширения суженного участка уретры) целью. Для уточнения локализации камня в мочеиспускательном канале или мочевом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зыре также используют диагностическое зондирование их бу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жами.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До начала бужирования головчатым эластическим бужом опре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деляют примерный диаметр суже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ного уч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стка (калибровка урет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ры) и берут металлический буж соответствующего номера. Для бужирования мочеиспускательного канала применяют различные по форме и диаметру инструменты. Самые тонкие 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жи (№ 1—3) называются нитевидными (филиформными). Длина мужских бу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жей (имеющих, как и мужские мета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лические катетеры, соот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ветствующий изгиб) составляет 24—26 см, женских прямых бу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жей — 14—16 см.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Бужирование проводят по методике, аналогичной таковой при введении металлических катет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ров. Если буж встречает непреодо</w:t>
      </w:r>
      <w:r w:rsidRPr="004062E2">
        <w:rPr>
          <w:rStyle w:val="FontStyle68"/>
          <w:rFonts w:ascii="Calibri" w:hAnsi="Calibri" w:cs="Arial"/>
          <w:b w:val="0"/>
          <w:kern w:val="36"/>
        </w:rPr>
        <w:t>лимое препятствие по ходу мочеиспускательного канала, следует не увелич</w:t>
      </w:r>
      <w:r w:rsidRPr="004062E2">
        <w:rPr>
          <w:rStyle w:val="FontStyle68"/>
          <w:rFonts w:ascii="Calibri" w:hAnsi="Calibri" w:cs="Arial"/>
          <w:b w:val="0"/>
          <w:kern w:val="36"/>
        </w:rPr>
        <w:t>и</w:t>
      </w:r>
      <w:r w:rsidRPr="004062E2">
        <w:rPr>
          <w:rStyle w:val="FontStyle68"/>
          <w:rFonts w:ascii="Calibri" w:hAnsi="Calibri" w:cs="Arial"/>
          <w:b w:val="0"/>
          <w:kern w:val="36"/>
        </w:rPr>
        <w:t>вать усилие, а попытаться провести буж меньшего диа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метра. При труднопроходимых стриктурах мочеи</w:t>
      </w:r>
      <w:r w:rsidRPr="004062E2">
        <w:rPr>
          <w:rStyle w:val="FontStyle68"/>
          <w:rFonts w:ascii="Calibri" w:hAnsi="Calibri" w:cs="Arial"/>
          <w:b w:val="0"/>
          <w:kern w:val="36"/>
        </w:rPr>
        <w:t>с</w:t>
      </w:r>
      <w:r w:rsidRPr="004062E2">
        <w:rPr>
          <w:rStyle w:val="FontStyle68"/>
          <w:rFonts w:ascii="Calibri" w:hAnsi="Calibri" w:cs="Arial"/>
          <w:b w:val="0"/>
          <w:kern w:val="36"/>
        </w:rPr>
        <w:t>пуск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тельного канала используют металлические бужи с эластическими провод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никами (бужи Лефора). Вначале по уретре проводят тонкий и гибкий проводник, затем на его наружный конец, снабженный рез</w:t>
      </w:r>
      <w:r w:rsidRPr="004062E2">
        <w:rPr>
          <w:rStyle w:val="FontStyle68"/>
          <w:rFonts w:ascii="Calibri" w:hAnsi="Calibri" w:cs="Arial"/>
          <w:b w:val="0"/>
          <w:kern w:val="36"/>
        </w:rPr>
        <w:t>ь</w:t>
      </w:r>
      <w:r w:rsidRPr="004062E2">
        <w:rPr>
          <w:rStyle w:val="FontStyle68"/>
          <w:rFonts w:ascii="Calibri" w:hAnsi="Calibri" w:cs="Arial"/>
          <w:b w:val="0"/>
          <w:kern w:val="36"/>
        </w:rPr>
        <w:t>бой, н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винчивают металлический буж и продвигают его вслед за проводником по мочеиспускательному каналу. Сеансы бужи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 xml:space="preserve">рования проводят с интервалом в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1—3 </w:t>
      </w:r>
      <w:r w:rsidRPr="004062E2">
        <w:rPr>
          <w:rStyle w:val="FontStyle68"/>
          <w:rFonts w:ascii="Calibri" w:hAnsi="Calibri" w:cs="Arial"/>
          <w:b w:val="0"/>
          <w:kern w:val="36"/>
        </w:rPr>
        <w:t>дня. Для профилактики острых воспалительных процессов (уретрит, простатит, эп</w:t>
      </w:r>
      <w:r w:rsidRPr="004062E2">
        <w:rPr>
          <w:rStyle w:val="FontStyle68"/>
          <w:rFonts w:ascii="Calibri" w:hAnsi="Calibri" w:cs="Arial"/>
          <w:b w:val="0"/>
          <w:kern w:val="36"/>
        </w:rPr>
        <w:t>и</w:t>
      </w:r>
      <w:r w:rsidRPr="004062E2">
        <w:rPr>
          <w:rStyle w:val="FontStyle68"/>
          <w:rFonts w:ascii="Calibri" w:hAnsi="Calibri" w:cs="Arial"/>
          <w:b w:val="0"/>
          <w:kern w:val="36"/>
        </w:rPr>
        <w:t>диди-мит) после бужирования назначают антибактериальные препа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раты.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kern w:val="36"/>
        </w:rPr>
        <w:t>Пункционная биопсия.</w:t>
      </w:r>
      <w:r w:rsidRPr="004062E2">
        <w:rPr>
          <w:rStyle w:val="FontStyle68"/>
          <w:rFonts w:ascii="Calibri" w:hAnsi="Calibri" w:cs="Arial"/>
          <w:b w:val="0"/>
          <w:kern w:val="36"/>
        </w:rPr>
        <w:t xml:space="preserve"> В диагностике заболеваний почек, предстательной железы, яичка и его придатка, а также семенного пузырька нередко решающее значение приобретает пункционная биопсия.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Пункционная биопсия почки может быть открытой и закрытой. Открытую биопсию почки произв</w:t>
      </w:r>
      <w:r w:rsidRPr="004062E2">
        <w:rPr>
          <w:rStyle w:val="FontStyle68"/>
          <w:rFonts w:ascii="Calibri" w:hAnsi="Calibri" w:cs="Arial"/>
          <w:b w:val="0"/>
          <w:kern w:val="36"/>
        </w:rPr>
        <w:t>о</w:t>
      </w:r>
      <w:r w:rsidRPr="004062E2">
        <w:rPr>
          <w:rStyle w:val="FontStyle68"/>
          <w:rFonts w:ascii="Calibri" w:hAnsi="Calibri" w:cs="Arial"/>
          <w:b w:val="0"/>
          <w:kern w:val="36"/>
        </w:rPr>
        <w:t>дят при ее обнажении во время операции или специально выполненной люмботомии. При этом хирург имеет возможность дождаться результатов срочного гисто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логического исследования взятого кусочка п</w:t>
      </w:r>
      <w:r w:rsidRPr="004062E2">
        <w:rPr>
          <w:rStyle w:val="FontStyle68"/>
          <w:rFonts w:ascii="Calibri" w:hAnsi="Calibri" w:cs="Arial"/>
          <w:b w:val="0"/>
          <w:kern w:val="36"/>
        </w:rPr>
        <w:t>о</w:t>
      </w:r>
      <w:r w:rsidRPr="004062E2">
        <w:rPr>
          <w:rStyle w:val="FontStyle68"/>
          <w:rFonts w:ascii="Calibri" w:hAnsi="Calibri" w:cs="Arial"/>
          <w:b w:val="0"/>
          <w:kern w:val="36"/>
        </w:rPr>
        <w:t>чечной ткани и в за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висимости от них выбрать дальнейшую тактику действий.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К инструментальным методам исследования относится закры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тая чре</w:t>
      </w:r>
      <w:r w:rsidR="005B47EF" w:rsidRPr="004062E2">
        <w:rPr>
          <w:rStyle w:val="FontStyle68"/>
          <w:rFonts w:ascii="Calibri" w:hAnsi="Calibri" w:cs="Arial"/>
          <w:b w:val="0"/>
          <w:kern w:val="36"/>
        </w:rPr>
        <w:t>з</w:t>
      </w:r>
      <w:r w:rsidRPr="004062E2">
        <w:rPr>
          <w:rStyle w:val="FontStyle68"/>
          <w:rFonts w:ascii="Calibri" w:hAnsi="Calibri" w:cs="Arial"/>
          <w:b w:val="0"/>
          <w:kern w:val="36"/>
        </w:rPr>
        <w:t>кожная пункционная би</w:t>
      </w:r>
      <w:r w:rsidRPr="004062E2">
        <w:rPr>
          <w:rStyle w:val="FontStyle68"/>
          <w:rFonts w:ascii="Calibri" w:hAnsi="Calibri" w:cs="Arial"/>
          <w:b w:val="0"/>
          <w:kern w:val="36"/>
        </w:rPr>
        <w:t>о</w:t>
      </w:r>
      <w:r w:rsidRPr="004062E2">
        <w:rPr>
          <w:rStyle w:val="FontStyle68"/>
          <w:rFonts w:ascii="Calibri" w:hAnsi="Calibri" w:cs="Arial"/>
          <w:b w:val="0"/>
          <w:kern w:val="36"/>
        </w:rPr>
        <w:t>псия почки, которую выполняют только в стационарных условиях. Она показана в тех случаях, когда другие м</w:t>
      </w:r>
      <w:r w:rsidRPr="004062E2">
        <w:rPr>
          <w:rStyle w:val="FontStyle68"/>
          <w:rFonts w:ascii="Calibri" w:hAnsi="Calibri" w:cs="Arial"/>
          <w:b w:val="0"/>
          <w:kern w:val="36"/>
        </w:rPr>
        <w:t>е</w:t>
      </w:r>
      <w:r w:rsidRPr="004062E2">
        <w:rPr>
          <w:rStyle w:val="FontStyle68"/>
          <w:rFonts w:ascii="Calibri" w:hAnsi="Calibri" w:cs="Arial"/>
          <w:b w:val="0"/>
          <w:kern w:val="36"/>
        </w:rPr>
        <w:t>тоды и</w:t>
      </w:r>
      <w:r w:rsidRPr="004062E2">
        <w:rPr>
          <w:rStyle w:val="FontStyle68"/>
          <w:rFonts w:ascii="Calibri" w:hAnsi="Calibri" w:cs="Arial"/>
          <w:b w:val="0"/>
          <w:kern w:val="36"/>
        </w:rPr>
        <w:t>с</w:t>
      </w:r>
      <w:r w:rsidRPr="004062E2">
        <w:rPr>
          <w:rStyle w:val="FontStyle68"/>
          <w:rFonts w:ascii="Calibri" w:hAnsi="Calibri" w:cs="Arial"/>
          <w:b w:val="0"/>
          <w:kern w:val="36"/>
        </w:rPr>
        <w:t>следования не применимы или не дают достаточной информации.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Исследование выполняют в положении больного на животе с подложенным под эпигастральную область плотным валиком. Для определения положения почки предварительно производят экскреторную урографию. При наличии в рентгеновском кабинете электронно-оптического преобразователя исследов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ние выпол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няют под контролем телевизора. В этом случае экскреторную урографию производят непосре</w:t>
      </w:r>
      <w:r w:rsidRPr="004062E2">
        <w:rPr>
          <w:rStyle w:val="FontStyle68"/>
          <w:rFonts w:ascii="Calibri" w:hAnsi="Calibri" w:cs="Arial"/>
          <w:b w:val="0"/>
          <w:kern w:val="36"/>
        </w:rPr>
        <w:t>д</w:t>
      </w:r>
      <w:r w:rsidRPr="004062E2">
        <w:rPr>
          <w:rStyle w:val="FontStyle68"/>
          <w:rFonts w:ascii="Calibri" w:hAnsi="Calibri" w:cs="Arial"/>
          <w:b w:val="0"/>
          <w:kern w:val="36"/>
        </w:rPr>
        <w:t>ственно перед манипуляцией.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Подготовка хирурга, больного и операционного поля такая же, как для операции.</w:t>
      </w:r>
    </w:p>
    <w:p w:rsidR="00B03EB1" w:rsidRPr="004062E2" w:rsidRDefault="00B03EB1" w:rsidP="004062E2">
      <w:pPr>
        <w:pStyle w:val="Style1"/>
        <w:widowControl/>
        <w:tabs>
          <w:tab w:val="left" w:pos="2984"/>
        </w:tabs>
        <w:spacing w:line="200" w:lineRule="exact"/>
        <w:ind w:firstLine="720"/>
        <w:jc w:val="left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Пункцию кожи выполняют в точке, лежащ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ей на 10—12 см латеральнее сред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ней линии, чуть ниже XII ребра, ориентируясь по рентгенограммам и учитывая,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что левая почка у большинства людей расположена вы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ше правой. Область пунк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ции анестезируют раствором новокаина послойно от кожи до паранефральной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клетчатки. Через небольшой (</w:t>
      </w:r>
      <w:smartTag w:uri="urn:schemas-microsoft-com:office:smarttags" w:element="metricconverter">
        <w:smartTagPr>
          <w:attr w:name="ProductID" w:val="0,5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0,5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) кожный разрез в сторону почки вводят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специальную иглу для би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псии, состоящую из наружного цилиндра и внутреннего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стержня. Когда кончик иглы перфорирует капсулу почки, фиксируют наружный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цилиндр и вводят в ткань почки внутренний стержень на глубину </w:t>
      </w:r>
      <w:smartTag w:uri="urn:schemas-microsoft-com:office:smarttags" w:element="metricconverter">
        <w:smartTagPr>
          <w:attr w:name="ProductID" w:val="1,5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1,5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 У 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тей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личного возраста толщина паренхимы почки колеблется в пределах от 1,4 до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8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2,8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, что должно учитываться при выполнени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 пункцио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ной биопсии. На стерж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 имеется специальная выемка, в которую при его повороте попадает почечная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ткань После этого, зафиксировав стержень и смещая по нему вглубь нару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ный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цилиндр, вырезают столбик почечной ткани длиной </w:t>
      </w:r>
      <w:smartTag w:uri="urn:schemas-microsoft-com:office:smarttags" w:element="metricconverter">
        <w:smartTagPr>
          <w:attr w:name="ProductID" w:val="1,5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1,5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, заключенной в выемке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иглы. Этим спос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бом удается взять достаточное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количество материала для иссле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дования.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Можно использовать для</w:t>
      </w:r>
      <w:r w:rsidR="003D641E" w:rsidRPr="004062E2">
        <w:rPr>
          <w:rStyle w:val="FontStyle68"/>
          <w:rFonts w:ascii="Calibri" w:hAnsi="Calibri" w:cs="Arial"/>
          <w:b w:val="0"/>
          <w:kern w:val="36"/>
        </w:rPr>
        <w:t xml:space="preserve"> пункционной биопсии аспирацион</w:t>
      </w:r>
      <w:r w:rsidRPr="004062E2">
        <w:rPr>
          <w:rStyle w:val="FontStyle68"/>
          <w:rFonts w:ascii="Calibri" w:hAnsi="Calibri" w:cs="Arial"/>
          <w:b w:val="0"/>
          <w:kern w:val="36"/>
        </w:rPr>
        <w:t>ную методику.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 почку на небольшую глубину вводят троакар, по которому после удаления стержня проводят сп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циальную иглу, соединенную со шприцем. С помощью шприца создают необходимое отрицательное да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ление в игле. Иглу продвигают в глубь почки, при этом в нее засасывают столбик почечной ткани. Не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кращая аспирации, иглу и троакар извлекают.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Основным осложнением закрытой пункционной биопсии почки является кровотечение из места пункции почки с образованием околопочечной гематомы. Вследствие этого исследование противо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показано при повышенной кровоточивости, застойных явлениях в почке, высоком артериал</w:t>
      </w:r>
      <w:r w:rsidRPr="004062E2">
        <w:rPr>
          <w:rStyle w:val="FontStyle68"/>
          <w:rFonts w:ascii="Calibri" w:hAnsi="Calibri" w:cs="Arial"/>
          <w:b w:val="0"/>
          <w:kern w:val="36"/>
        </w:rPr>
        <w:t>ь</w:t>
      </w:r>
      <w:r w:rsidRPr="004062E2">
        <w:rPr>
          <w:rStyle w:val="FontStyle68"/>
          <w:rFonts w:ascii="Calibri" w:hAnsi="Calibri" w:cs="Arial"/>
          <w:b w:val="0"/>
          <w:kern w:val="36"/>
        </w:rPr>
        <w:t>ном давлении.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Пункционную биопсию предстательной железы применяют для диагностики рака или хронических восп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лительных процессов неясного характера. Ее выполняют трансректальным или транспе-ринеальным доступами. Для биопсии предстательной железы пред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ложены различные конструкции специальных тро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каров. В целях повышения диагностической ценности исследования рекоменду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ется брать ткань из разли</w:t>
      </w:r>
      <w:r w:rsidRPr="004062E2">
        <w:rPr>
          <w:rStyle w:val="FontStyle68"/>
          <w:rFonts w:ascii="Calibri" w:hAnsi="Calibri" w:cs="Arial"/>
          <w:b w:val="0"/>
          <w:kern w:val="36"/>
        </w:rPr>
        <w:t>ч</w:t>
      </w:r>
      <w:r w:rsidRPr="004062E2">
        <w:rPr>
          <w:rStyle w:val="FontStyle68"/>
          <w:rFonts w:ascii="Calibri" w:hAnsi="Calibri" w:cs="Arial"/>
          <w:b w:val="0"/>
          <w:kern w:val="36"/>
        </w:rPr>
        <w:t>ных уч</w:t>
      </w:r>
      <w:r w:rsidRPr="004062E2">
        <w:rPr>
          <w:rStyle w:val="FontStyle68"/>
          <w:rFonts w:ascii="Calibri" w:hAnsi="Calibri" w:cs="Arial"/>
          <w:b w:val="0"/>
          <w:kern w:val="36"/>
        </w:rPr>
        <w:t>а</w:t>
      </w:r>
      <w:r w:rsidRPr="004062E2">
        <w:rPr>
          <w:rStyle w:val="FontStyle68"/>
          <w:rFonts w:ascii="Calibri" w:hAnsi="Calibri" w:cs="Arial"/>
          <w:b w:val="0"/>
          <w:kern w:val="36"/>
        </w:rPr>
        <w:t>стков предстательной железы.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Техника трансперинеальной биопсии предстательной железы следующая. Больного укладывают на операционный стол на спину с приподнятыми и разве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денными ногами. Применяют кратковременный 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коз. Под контролем указатель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пальца, введенного в прямую кишку, троакаром прокалывают кожу промеж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ности, отступя на </w:t>
      </w:r>
      <w:smartTag w:uri="urn:schemas-microsoft-com:office:smarttags" w:element="metricconverter">
        <w:smartTagPr>
          <w:attr w:name="ProductID" w:val="1,5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1,5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кпереди от анального отверстия. Через стенки прямой кишки врач пальцем контролирует направление иглы, подводя ее конец к наруж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ному уч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стку предстательной железы. Введя иглу в ткань предстательной железы на глубину 1 —1,5 см, наружным цилиндром иглы срезают кусочек ткани. Некото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рые конструкции игл для биопсии позволяют аспирировать ткань и заканчивать манипуляцию введением по муфте троакара небол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шого количества спирта для предупреждения возможного попадания опухолевых клеток в пун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ционный канал.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Если очаги уплотнения располагаются в верхних сегментах предстательной железы, то целесоо</w:t>
      </w:r>
      <w:r w:rsidRPr="004062E2">
        <w:rPr>
          <w:rStyle w:val="FontStyle68"/>
          <w:rFonts w:ascii="Calibri" w:hAnsi="Calibri" w:cs="Arial"/>
          <w:b w:val="0"/>
          <w:kern w:val="36"/>
        </w:rPr>
        <w:t>б</w:t>
      </w:r>
      <w:r w:rsidRPr="004062E2">
        <w:rPr>
          <w:rStyle w:val="FontStyle68"/>
          <w:rFonts w:ascii="Calibri" w:hAnsi="Calibri" w:cs="Arial"/>
          <w:b w:val="0"/>
          <w:kern w:val="36"/>
        </w:rPr>
        <w:t>разно пр</w:t>
      </w:r>
      <w:r w:rsidRPr="004062E2">
        <w:rPr>
          <w:rStyle w:val="FontStyle68"/>
          <w:rFonts w:ascii="Calibri" w:hAnsi="Calibri" w:cs="Arial"/>
          <w:b w:val="0"/>
          <w:kern w:val="36"/>
        </w:rPr>
        <w:t>о</w:t>
      </w:r>
      <w:r w:rsidRPr="004062E2">
        <w:rPr>
          <w:rStyle w:val="FontStyle68"/>
          <w:rFonts w:ascii="Calibri" w:hAnsi="Calibri" w:cs="Arial"/>
          <w:b w:val="0"/>
          <w:kern w:val="36"/>
        </w:rPr>
        <w:t>изводить трансрек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тальную пункционную биопсию.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Пункционную иглу вводят под контролем пальца в прямую кишку и над подо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зрительным участком предстательной железы пунктируют стенку прямой кишки, параректальную клетчатку, а затем ткань пре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стательной железы. Пункционная игла снабжена предохранителем в виде муфты для предупреждения слишком глубокого введения ее и перфорации мочевого пузыря или мочеиспу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кательного канала.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Для профилактики парапроктита перед исследованием необхо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димо проводить специальную по</w:t>
      </w:r>
      <w:r w:rsidRPr="004062E2">
        <w:rPr>
          <w:rStyle w:val="FontStyle68"/>
          <w:rFonts w:ascii="Calibri" w:hAnsi="Calibri" w:cs="Arial"/>
          <w:b w:val="0"/>
          <w:kern w:val="36"/>
        </w:rPr>
        <w:t>д</w:t>
      </w:r>
      <w:r w:rsidRPr="004062E2">
        <w:rPr>
          <w:rStyle w:val="FontStyle68"/>
          <w:rFonts w:ascii="Calibri" w:hAnsi="Calibri" w:cs="Arial"/>
          <w:b w:val="0"/>
          <w:kern w:val="36"/>
        </w:rPr>
        <w:t>готовку: накануне больному ста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вят очистительную клизму (вечером), дают настойку опия (прос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 xml:space="preserve">тую) по 8 капель 3 раза в день и начинают антибактериальную терапию (стрептомицин до </w:t>
      </w:r>
      <w:smartTag w:uri="urn:schemas-microsoft-com:office:smarttags" w:element="metricconverter">
        <w:smartTagPr>
          <w:attr w:name="ProductID" w:val="1 г"/>
        </w:smartTagPr>
        <w:r w:rsidRPr="004062E2">
          <w:rPr>
            <w:rStyle w:val="FontStyle68"/>
            <w:rFonts w:ascii="Calibri" w:hAnsi="Calibri" w:cs="Arial"/>
            <w:b w:val="0"/>
            <w:kern w:val="36"/>
          </w:rPr>
          <w:t>1 г</w:t>
        </w:r>
      </w:smartTag>
      <w:r w:rsidRPr="004062E2">
        <w:rPr>
          <w:rStyle w:val="FontStyle68"/>
          <w:rFonts w:ascii="Calibri" w:hAnsi="Calibri" w:cs="Arial"/>
          <w:b w:val="0"/>
          <w:kern w:val="36"/>
        </w:rPr>
        <w:t xml:space="preserve"> в с</w:t>
      </w:r>
      <w:r w:rsidRPr="004062E2">
        <w:rPr>
          <w:rStyle w:val="FontStyle68"/>
          <w:rFonts w:ascii="Calibri" w:hAnsi="Calibri" w:cs="Arial"/>
          <w:b w:val="0"/>
          <w:kern w:val="36"/>
        </w:rPr>
        <w:t>у</w:t>
      </w:r>
      <w:r w:rsidRPr="004062E2">
        <w:rPr>
          <w:rStyle w:val="FontStyle68"/>
          <w:rFonts w:ascii="Calibri" w:hAnsi="Calibri" w:cs="Arial"/>
          <w:b w:val="0"/>
          <w:kern w:val="36"/>
        </w:rPr>
        <w:t xml:space="preserve">тки или колимицин по 175 </w:t>
      </w:r>
      <w:r w:rsidR="005B47EF" w:rsidRPr="004062E2">
        <w:rPr>
          <w:rStyle w:val="FontStyle68"/>
          <w:rFonts w:ascii="Calibri" w:hAnsi="Calibri" w:cs="Arial"/>
          <w:b w:val="0"/>
          <w:kern w:val="36"/>
        </w:rPr>
        <w:t>000</w:t>
      </w:r>
      <w:r w:rsidRPr="004062E2">
        <w:rPr>
          <w:rStyle w:val="FontStyle68"/>
          <w:rFonts w:ascii="Calibri" w:hAnsi="Calibri" w:cs="Arial"/>
          <w:b w:val="0"/>
          <w:kern w:val="36"/>
        </w:rPr>
        <w:t xml:space="preserve"> ЕД 2 раза в сутки внутримышечно). Это лечение продолжают в тече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ние 3 дней после манипул</w:t>
      </w:r>
      <w:r w:rsidRPr="004062E2">
        <w:rPr>
          <w:rStyle w:val="FontStyle68"/>
          <w:rFonts w:ascii="Calibri" w:hAnsi="Calibri" w:cs="Arial"/>
          <w:b w:val="0"/>
          <w:kern w:val="36"/>
        </w:rPr>
        <w:t>я</w:t>
      </w:r>
      <w:r w:rsidRPr="004062E2">
        <w:rPr>
          <w:rStyle w:val="FontStyle68"/>
          <w:rFonts w:ascii="Calibri" w:hAnsi="Calibri" w:cs="Arial"/>
          <w:b w:val="0"/>
          <w:kern w:val="36"/>
        </w:rPr>
        <w:t>ции,</w:t>
      </w:r>
    </w:p>
    <w:p w:rsidR="00B03EB1" w:rsidRPr="004062E2" w:rsidRDefault="00B03EB1" w:rsidP="004062E2">
      <w:pPr>
        <w:pStyle w:val="Style12"/>
        <w:widowControl/>
        <w:spacing w:line="200" w:lineRule="exact"/>
        <w:ind w:firstLine="720"/>
        <w:rPr>
          <w:rStyle w:val="FontStyle68"/>
          <w:rFonts w:ascii="Calibri" w:hAnsi="Calibri" w:cs="Arial"/>
          <w:b w:val="0"/>
          <w:kern w:val="36"/>
        </w:rPr>
      </w:pPr>
      <w:r w:rsidRPr="004062E2">
        <w:rPr>
          <w:rStyle w:val="FontStyle68"/>
          <w:rFonts w:ascii="Calibri" w:hAnsi="Calibri" w:cs="Arial"/>
          <w:b w:val="0"/>
          <w:kern w:val="36"/>
        </w:rPr>
        <w:t>Пункционную биопсию яичка или его придатка при заболева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ниях неясного характера производят под м</w:t>
      </w:r>
      <w:r w:rsidRPr="004062E2">
        <w:rPr>
          <w:rStyle w:val="FontStyle68"/>
          <w:rFonts w:ascii="Calibri" w:hAnsi="Calibri" w:cs="Arial"/>
          <w:b w:val="0"/>
          <w:kern w:val="36"/>
        </w:rPr>
        <w:t>е</w:t>
      </w:r>
      <w:r w:rsidRPr="004062E2">
        <w:rPr>
          <w:rStyle w:val="FontStyle68"/>
          <w:rFonts w:ascii="Calibri" w:hAnsi="Calibri" w:cs="Arial"/>
          <w:b w:val="0"/>
          <w:kern w:val="36"/>
        </w:rPr>
        <w:t>стной анестезией с по</w:t>
      </w:r>
      <w:r w:rsidRPr="004062E2">
        <w:rPr>
          <w:rStyle w:val="FontStyle68"/>
          <w:rFonts w:ascii="Calibri" w:hAnsi="Calibri" w:cs="Arial"/>
          <w:b w:val="0"/>
          <w:kern w:val="36"/>
        </w:rPr>
        <w:softHyphen/>
        <w:t>мощью троакара небольшого диаметра аспирационным способом.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 внедрением в клиническую практику ультразвуковых методов исследования пункционная би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псия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вых и половых органов выполняется под их контролем.</w:t>
      </w:r>
    </w:p>
    <w:p w:rsidR="001A40A7" w:rsidRDefault="001A40A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4"/>
          <w:szCs w:val="24"/>
        </w:rPr>
      </w:pPr>
    </w:p>
    <w:p w:rsidR="004367C8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4"/>
          <w:szCs w:val="24"/>
        </w:rPr>
      </w:pPr>
      <w:r w:rsidRPr="001A40A7">
        <w:rPr>
          <w:rStyle w:val="FontStyle51"/>
          <w:rFonts w:ascii="Calibri" w:hAnsi="Calibri" w:cs="Arial"/>
          <w:kern w:val="36"/>
          <w:sz w:val="24"/>
          <w:szCs w:val="24"/>
        </w:rPr>
        <w:t xml:space="preserve">Методы исследования функционального состояния </w:t>
      </w:r>
      <w:r w:rsidRPr="001A40A7">
        <w:rPr>
          <w:rStyle w:val="FontStyle68"/>
          <w:rFonts w:ascii="Calibri" w:hAnsi="Calibri" w:cs="Arial"/>
          <w:kern w:val="36"/>
          <w:sz w:val="24"/>
          <w:szCs w:val="24"/>
        </w:rPr>
        <w:t xml:space="preserve">нижних </w:t>
      </w:r>
      <w:r w:rsidRPr="001A40A7">
        <w:rPr>
          <w:rStyle w:val="FontStyle51"/>
          <w:rFonts w:ascii="Calibri" w:hAnsi="Calibri" w:cs="Arial"/>
          <w:kern w:val="36"/>
          <w:sz w:val="24"/>
          <w:szCs w:val="24"/>
        </w:rPr>
        <w:t>мо</w:t>
      </w:r>
      <w:r w:rsidRPr="001A40A7">
        <w:rPr>
          <w:rStyle w:val="FontStyle51"/>
          <w:rFonts w:ascii="Calibri" w:hAnsi="Calibri" w:cs="Arial"/>
          <w:kern w:val="36"/>
          <w:sz w:val="24"/>
          <w:szCs w:val="24"/>
        </w:rPr>
        <w:softHyphen/>
        <w:t xml:space="preserve">чевых путей. </w:t>
      </w:r>
    </w:p>
    <w:p w:rsidR="001A40A7" w:rsidRPr="001A40A7" w:rsidRDefault="001A40A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4"/>
          <w:szCs w:val="24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Цистоманометрия</w:t>
      </w:r>
      <w:r w:rsidR="00002081" w:rsidRPr="004062E2">
        <w:rPr>
          <w:rStyle w:val="FontStyle51"/>
          <w:rFonts w:ascii="Calibri" w:hAnsi="Calibri" w:cs="Arial"/>
          <w:kern w:val="36"/>
          <w:sz w:val="22"/>
          <w:szCs w:val="22"/>
        </w:rPr>
        <w:t xml:space="preserve"> </w:t>
      </w:r>
      <w:r w:rsidR="00002081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— определение внутрипу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зырного давления, может производиться как по мере заполнения мочевого пузыря, так и во время мочеиспускания. Измерение внутрипузырного да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ления во время заполнения мочевого пузыря позволяет оценить его резервуарную функцию. Ци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томанометрию при этом начинают после опорожнения мочевого пузыря. Дробно, порциями по 50 мл, вводят подогретую до температуры тела жид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кость или газ с постоянной объемной скоростью. По мере запол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нения мочевого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зыря через тот же катетер определяют давление. Отмечают давление при появлении: первого, умеренно выражен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позыва на мочеиспускание; резко выраженного позыва на мочеиспускание. У здорового 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ловека первый позыв на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испускание отмечается при заполнении мочевого пузыря до 100— 150 мл и внутр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пузырном давлении 7—10 см вод. ст., резко выра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женный позыв при заполнении до 250—350 мл и внутрипузырном давлении 20—35 см вод. ст. Такой тип реагирования мочевого пузыря на заполнение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зывают норморефлекторным. При различ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ных патологических состояниях эта реакция может изменяться. Если зн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чительное повышение внутрипузырного давления и резко выраженный позыв на мочеиспускание появл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ются уже при не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большом заполнении (100—150 мл) мочевого пузыря, то такой пузырь называют гипе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рефлекторным. Наоборот, если при запол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нении мочевого пузыря до 600—800 мл внутрипузырное давление повышается незначительно (до 10—15 см вод. ст.), а позыва на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испускание при этом еще нет, то такой мочевой пузырь назы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вают гипорефлекторным.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Цистоманометрия во время мочеиспускания позволяет судить о проходимости пузырно-уретрального се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мента, уретры и сократи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тельной способности детрузора. В норме максимальное внутри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пузырное давление во время мочеиспускания у мужчин состав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ляет 45—50 см вод. ст., у мальчиков — </w:t>
      </w:r>
      <w:smartTag w:uri="urn:schemas-microsoft-com:office:smarttags" w:element="metricconverter">
        <w:smartTagPr>
          <w:attr w:name="ProductID" w:val="74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74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вод. ст., у женщин — 40—45 см вод. ст.; у девочек — </w:t>
      </w:r>
      <w:smartTag w:uri="urn:schemas-microsoft-com:office:smarttags" w:element="metricconverter">
        <w:smartTagPr>
          <w:attr w:name="ProductID" w:val="64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64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вод. ст. Увеличение внутри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пузырного давления во время мочеиспускания выше нормальных значений свидетельствует о наличии препятствия опорожн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нию мочевого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зыря.</w:t>
      </w:r>
    </w:p>
    <w:p w:rsidR="001A40A7" w:rsidRDefault="001A40A7" w:rsidP="004062E2">
      <w:pPr>
        <w:pStyle w:val="Style2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2"/>
        <w:widowControl/>
        <w:spacing w:line="200" w:lineRule="exact"/>
        <w:ind w:firstLine="720"/>
        <w:jc w:val="left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 xml:space="preserve">Урофлоуметрия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— метод определения состояния сокра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тительной способности детрузора и сопр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тивления пузырно-урет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рального сегмента на основании прямой графической регистрации изменений 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ъ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емной скорости тока мочи во время мочеиспуска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ния. Результаты урофлоуметрии по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зволяют судить об эв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="005B47EF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куатор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ной функции мочевого пузыря. Для измерения объемной скорости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тока мочи применяют специал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ные приборы — урофлоуметры. В норме максимальная объемная скорость тока мочи при объеме мочеи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пускания 250—300 мл у мужчин равна 15—20 мл/с, у жен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щин — 20—25 мл/с. У детей максимальная ск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рость тока мочи колеблется в пределах 12—25 мл/с, средняя скорость тока мочи 7—10 мл/с, время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испускания 10—20 с. Уменьшение макси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мальной объемной скорости тока мочи в большинстве случаев свидетельств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ет о повышении внутриуретрального сопротивления, но может быть связано и со снижением сократительной сп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собно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сти детрузора. Отличить одно состояние от другого позволяет одновременное измерение внутрипузырного давления во время мочеиспускания и объемной скорости тока мочи. Сочет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уро-флоуметрии с цистоманометрией во время мочеиспускания позво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ляет более точно оценить вел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чину внутриуретрального сопротив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ления, что особенно важно для выявления ранних стадий инфра-везикальной обструкции. Среднюю объемную скорость мочеиспус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кания можно оценить и самым простым способом: разделить объем выделенной мочи (мл) за один акт мочеиспускания на его продолжительность (с).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 состоянии замыкательного аппарата мочевого пузыря судят по результатам определения проф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ля внутриуретрального давле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ния. Сущность метода заключается в следующем: по уретре с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стоянной 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нейной скоростью протягивают двухходовый катетер с торцевым и отстоящими от него на </w:t>
      </w:r>
      <w:smartTag w:uri="urn:schemas-microsoft-com:office:smarttags" w:element="metricconverter">
        <w:smartTagPr>
          <w:attr w:name="ProductID" w:val="5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5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двумя 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ковыми отвер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стиями. Канал торцевого отверстия служит для контрольного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мерения внутрипузырного давления. По каналу, заканчиваю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щемуся боковыми отверстиями,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дают жидкость или газ. Изме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ряют и регистрируют сопротивление, которое оказывает выходя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щей жидкости или газу замыкательный аппарат мочевого пуз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ря (внутренний и наружный сфинктеры, предстательная железа и др.). Получаемую кривую изменения давления называют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филем внутриуретрального давления (ПВД). Наиболее часто определ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ют ПВД при обследовании больных с недержанием мочи, нейрогенными расстройствами мочеиспускания. Для недержания мочи характерно снижение по сравнению с нормой величины максимального внутр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уретрального давл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и укорочение ПВД.</w:t>
      </w:r>
    </w:p>
    <w:p w:rsidR="004367C8" w:rsidRPr="004062E2" w:rsidRDefault="004367C8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</w:p>
    <w:p w:rsidR="00B03EB1" w:rsidRDefault="00B03EB1" w:rsidP="004062E2">
      <w:pPr>
        <w:pStyle w:val="Style44"/>
        <w:widowControl/>
        <w:spacing w:line="200" w:lineRule="exact"/>
        <w:ind w:firstLine="720"/>
        <w:jc w:val="left"/>
        <w:rPr>
          <w:rStyle w:val="FontStyle65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65"/>
          <w:rFonts w:ascii="Calibri" w:hAnsi="Calibri" w:cs="Arial"/>
          <w:kern w:val="36"/>
          <w:sz w:val="22"/>
          <w:szCs w:val="22"/>
        </w:rPr>
        <w:t>ЭНДОСКОПИЧЕСКИЕ МЕТОДЫ ИССЛЕДОВАНИЯ</w:t>
      </w:r>
    </w:p>
    <w:p w:rsidR="001A40A7" w:rsidRPr="004062E2" w:rsidRDefault="001A40A7" w:rsidP="004062E2">
      <w:pPr>
        <w:pStyle w:val="Style44"/>
        <w:widowControl/>
        <w:spacing w:line="200" w:lineRule="exact"/>
        <w:ind w:firstLine="720"/>
        <w:jc w:val="left"/>
        <w:rPr>
          <w:rStyle w:val="FontStyle65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Уретроскопия.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При различных заболеваниях мочеиспускатель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канала нередко возникает нео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ход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мость исследовать его слизистую оболочку на всем протяжении.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Современная эндоскопическая аппаратура (комбинированные эндоскопические приборы — уре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роцист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скопы) позволяет выпол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нять исследования уретры во время уретроцистоскопии, при вы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ведении прибора по мочеиспускательному каналу из мочевого пузыря. Однако при некоторых заболеваниях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испуск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тельного канала нередко возникает необходимость в выполнении специаль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исследования — уретр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</w:t>
      </w:r>
      <w:r w:rsidR="00230E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опии, которая позволяет рассмот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реть слизистую оболочку мочеиспускательного канала на всем протяжении. Исследование осуществляют при медленном извле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чении уретроскопа, при этом для ориент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ровки необходимо, чтобы в поле зрения уретроскопа находилась «центральная фигура», т. е. просвет уре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ры, где радиарно сходятся складки слизистой оболочки. Обычно исследование проводят с помощью «с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хих» уре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роскопов (без растяжения уретры жидкостью).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осмотра заднего отдела мочеиспускательного канала луч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ше пользоваться ирригационным уретроск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пом (с наполнением канала жидкостью).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При острых воспалительных заболеваниях мочеиспускатель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ного канала и половых органов у му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чин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следование противо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показано.</w:t>
      </w:r>
    </w:p>
    <w:p w:rsidR="001A40A7" w:rsidRDefault="001A40A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Цистоскопия.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Представляет собой метод осмотра внутренней поверхности мочевого пузыря при помощи цистоскопа. Цистоскоп был предложен в </w:t>
      </w:r>
      <w:smartTag w:uri="urn:schemas-microsoft-com:office:smarttags" w:element="metricconverter">
        <w:smartTagPr>
          <w:attr w:name="ProductID" w:val="1877 г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1877 г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 М. Нитце. Конструктивные усовершен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ствования позволили создать современный уретроцистоскоп. Цистоскопия является одной из самых частых манипу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ляций в урологической практике. Уретроцистоскоп имеет комби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нированные оптические части для пров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дения смотровой цисто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скопии, катетеризации мочеточников и оперативных вмешательств. Для обслед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вания детей имеются детские цистоскопы неболь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шого диаме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ра. Цистоскопия, как и все трансуретральные мани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пуляции, противопоказана при острых воспалительных заболева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ниях мочеиспускательного канала, моч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вого пузыря и половых органов. Исследование невозможно при непроходимости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испускательного канала и затруднено при малой емкости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вого пузыря или заболеваниях, сопрово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дающихся быстрым нару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шением прозра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ности оптической среды в результате гематурии, пиурии и т. д.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Техника цистоскопии заключается в следующем. Ввиду недо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статочно эффективного действия мес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ных анестетиков на сли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зистую оболочку мочевых путей больному перед исследованием назначают паре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терал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ное введение анальгезирующих препаратов. У сильно возбудимых больных и у детей исследование пров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дят под наркозом. Перед исследованием больной должен помочиться. Цистоскопию выполняют в положении больного на спине на уро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логическом кресле с приподн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тыми и согнутыми ногами. Следует помнить, что цистоскопию необходимо выполнять с соблюдением таких же правил асептики и антисепт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ки, как операцию. Уретро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цистоскоп вводят в мочевой пузырь так же, как и другие метал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лические инстр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менты. Смазывать уретроцистоскоп перед вв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нием его в уретру следует только стерильным глицерином, кото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рый не нарушает прозрачности оптической среды. После введения уретроцистоскопа в мочевой 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зырь выпускают остаточную мочу, если она имеется, мочевой пузырь промывают теплым раствором фур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цилина 1:5000 и наполняют этим же раствором до позыва на мочеиспускание. Это позволяет определить вмест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мость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вого пузыря. Обычно цистоскопию выполняют при введении в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чевой пузырь 200 мл жидкости. Исследование слизистой оболочки мочевого пузыря начинают с передней его стенки, затем 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матри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вают левую боковую, заднюю и правую боковую стенки, вращая уретроцистоскоп по ходу часовой стрелки. Наиболее тщательно следует осматривать мочевой пузырь в области треугольника Льето, так как именно здесь чаще всего локализуются патологиче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ские процессы.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облегчения ориентации внутреннюю поверхность мочевого пузыря условно разделяют на се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торы с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ответственно часовому циферблату. Тогда нормально расположенные устья мочеточников будут соотве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ствовать цифрам 7 (правое) и 5 (левое). При иссле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довании обращают внимание на локализацию, симме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ричность расположения, форму и количество устьев мочеточников, окраску слизистой оболочки мочевого пузыря, наличие ее патологических изменений (язвы, оп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холи и др.), инородных тел и камней в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чевом пузыре. Нормальная оболочка мочевого пузыря бледно-розового цвета, гладкая, с нежной сетью сосудов. В области тре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угольника Льето сосудов больше и они крупнее. Устья мочеточ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ников симметричные, форма их может быть щелевидной, овальной, серповидной, округлой, точечной. Можно наблюдать пат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логиче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ские выделения (гной, кровь) из устьев мочеточников</w:t>
      </w:r>
      <w:r w:rsidR="00230E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Обычно осмотр мочевого пузыря совмещают с хромоцис-тоскопией. При проведении цистоскопии внутр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венно вводят 2—3 мл 0,4 % раствора индигокармина и наблюдают за временем и интенсивностью его выделения с мочой из устьев мочеточников. В норме индигокармин начинает 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деляться в мочевой пузырь через 3—5 мин после введения, интенсивно окр</w:t>
      </w:r>
      <w:r w:rsidR="004367C8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ашивая струю мочи в синий цвет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 При невозможн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сти внутривенного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введения индигокармина его инъецируют внутримышечно. При этом интервал между введением индигокармина и появлением его в мочевом пузыре увеличивается до 15—20 мин. Снижение интен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сивности окраски мочи или запаздывание выделения индигокар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мина позволяет заподозрить нар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шение функции почки или дина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мики опорожнения верхних мочевых путей с соответствующей стороны. Отсутствие выделения индигокармина в течение 10— 12 мин после его внутривенного введения может указывать на значительное снижение функции почки или на нарушение оттока мочи из ее лоханки (напр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мер, при зак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у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порке камнем).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Для проведения катетеризации мочеточника и лоханки используют катетеризационные уретроц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стоскопы, снабженные одним или двумя ходами для проведения мочеточ-никового катетера и подъемн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ком Альбаррана, который позво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ляет врачу придать кончику катетера нужное направл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для введения его под контролем зрения в устье мочеточника и прове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дения его на определенную высоту. Последнюю контрол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руют благодаря специальным делениям, нанесенным на поверхность мочеточникового катетера через 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ждый сантиметр.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Одновременно врач следит за ритмом выделения мочи из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точникового катетера: прерыв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стый ритм сокращений характерен для нормального состояния мочеточника и лоханки, частое или струйное 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ы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ние мочи указывает на наличие стаза в верхних мочевых путях.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Катетеризация мочеточника показана для определения его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ходимости, выяснения уровня 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пятствия, раздельного получе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ния мочи для исследования, выполнения ретроградной уретеро-пиелографии. При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рушении оттока мочи из лоханки ее катете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ризацию производят с лечебной целью. В этих случаях катетер может быть оставлен в лоханке по показаниям на несколько дней.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Катетеризацию мочеточника и лоханки в настоящее время используют для измерения давления в лоханке и мочеточнике. Катетер, введенный в мочеточник, под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соединяют к сфигмоманометру 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парата «ДИЗА» и по мере его введения в мочеточник измеряют давление в разных отделах моче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точника и лоха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ки. 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высшее давление в дистальном отделе мочеточника у взрослых равно 15—25 см вод. ст., у детей до </w:t>
      </w:r>
      <w:smartTag w:uri="urn:schemas-microsoft-com:office:smarttags" w:element="metricconverter">
        <w:smartTagPr>
          <w:attr w:name="ProductID" w:val="50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50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вод. ст. По мере продвижения мочеточникового катетера в лоханку давление уменьшается, и в 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ханке оно в норме состав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ляет 7—10 см вод. ст. у взрослых, 8—18 см вод. ст. у детей. Коле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бания зависят от силы сокращения лоханки и мочеточника и 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рушения ур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динамики. Так, при пузырно-мочеточниковом реф-люксе оно может резко повышаться до </w:t>
      </w:r>
      <w:smartTag w:uri="urn:schemas-microsoft-com:office:smarttags" w:element="metricconverter">
        <w:smartTagPr>
          <w:attr w:name="ProductID" w:val="40 см"/>
        </w:smartTagPr>
        <w:r w:rsidRPr="004062E2">
          <w:rPr>
            <w:rStyle w:val="FontStyle51"/>
            <w:rFonts w:ascii="Calibri" w:hAnsi="Calibri" w:cs="Arial"/>
            <w:b w:val="0"/>
            <w:kern w:val="36"/>
            <w:sz w:val="22"/>
            <w:szCs w:val="22"/>
          </w:rPr>
          <w:t>40 см</w:t>
        </w:r>
      </w:smartTag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вод. ст. и более.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Измерение давления в верхних мочевых путях позволяет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лучить документальные данные для суждения о функциональной способности лоханки и мочеточника (при нарушении пассажа 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чи) и степени наруш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ния уродинамики.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Аналогичные результаты, позволяющие судить о состоянии лоханки, можно получить и при чр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скожной пункции лоханки и таком же измерении в ней давления.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Пиелоскопия. Этот метод исследования основан на использо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вании специального мочеточникового катет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ра с фиброоптикой, который после цистоскопии проводят в лоханку, что позволяет осмотреть ее внутренние стенки, выявлять особенности строения чашечно-лоханочной системы, обнаружить патолог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ческие изме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нения в ней и выполнять фотопиелографию1. Дети, особенно д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школьного и младшего школьного возраста, негативно отно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сятся к различным эндоскопическим диагностическим и лечебным 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нипуляциям. Страх перед ними, возможность возникновения боли являются причиной активного их сопр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тивления. Поэтому для получения полной информации при эндоскопии у детей ран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него возраста, а при манипуляциях и у детей школьного возраста 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обходимо прибегать к наркозу.</w:t>
      </w:r>
    </w:p>
    <w:p w:rsidR="00B03EB1" w:rsidRPr="004062E2" w:rsidRDefault="00B03EB1" w:rsidP="004062E2">
      <w:pPr>
        <w:pStyle w:val="Style4"/>
        <w:widowControl/>
        <w:spacing w:line="200" w:lineRule="exact"/>
        <w:ind w:firstLine="720"/>
        <w:jc w:val="left"/>
        <w:rPr>
          <w:rFonts w:ascii="Calibri" w:hAnsi="Calibri" w:cs="Arial"/>
          <w:kern w:val="36"/>
          <w:sz w:val="22"/>
          <w:szCs w:val="22"/>
        </w:rPr>
      </w:pPr>
    </w:p>
    <w:p w:rsidR="00B03EB1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kern w:val="36"/>
          <w:sz w:val="22"/>
          <w:szCs w:val="22"/>
        </w:rPr>
        <w:t>УЛЬТРАЗВУКОВЫЕ МЕТОДЫ ИССЛЕДОВАНИЯ</w:t>
      </w:r>
    </w:p>
    <w:p w:rsidR="001A40A7" w:rsidRPr="004062E2" w:rsidRDefault="001A40A7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kern w:val="36"/>
          <w:sz w:val="22"/>
          <w:szCs w:val="22"/>
        </w:rPr>
      </w:pP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 последние годы в урологии начато применение методов ультразвуковой диагностики (эхогр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фия). Они основаны на 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гистрации с помощью радиоэлектронной аппаратуры сигналов, 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раженных на границах тканей и органов, отличающихся своими акустическими параметрами (ск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рость распространения в них ультразвуковых волн, коэффициенты поглощения и отражения). Создан ряд ультразвуковых диагн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стич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ских аппаратов, с 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мощью которых можно выполнить одно- и двухмерную эхо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графию.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Одномерную эхографию проводят при неподвижном состоянии</w:t>
      </w:r>
      <w:r w:rsidR="003D641E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 xml:space="preserve"> 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злучателя и получают* сведения о сравнительной однородности тканевых структур и глубине их залегания в виде отраженных сигналов 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личной амплитуды. О наличии патологического про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цесса свидетельствуют изменения линейной протяже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ности и ам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плитуды отраженных ультразвуковых импульсов. При возвратно-поступательных движениях да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чика (двухмерная эхография) на экране электронно-лучевой трубки появляется изображение сре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зов иссл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дуемого участка тела или органа в виде световых пятен. Эхографические картины документируют на фот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пленке или фото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бумаге. Таким образом, эхогр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фия позволяет получить докумен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тальную информацию о размерах, глубине расположения, взаимо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отношениях нормальных органов и тканей, а также о локализ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ции, величине и структуре пат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="004062E2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логических изменений в них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Число инструментальных методов диагностики заболеваний ор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ганов мочеполовой системы у детей увел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чивается с каждым го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дом. Многие из них далеко не безразличны для растущего дет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ского организма. Вот почему для каждого ребенка нужно выбрать только те методы, которые в данном наблюдении дадут на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боль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шую информацию для установления правильного диагноза. Начи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нать обследование следует с наим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нее травматичных методов, ко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торые позволяют получить достаточно полную информацию. К бо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лее сложным видам исследования целесообразно приб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гать только при неясности диагноза.</w:t>
      </w:r>
    </w:p>
    <w:p w:rsidR="00B03EB1" w:rsidRPr="004062E2" w:rsidRDefault="00B03EB1" w:rsidP="004062E2">
      <w:pPr>
        <w:pStyle w:val="Style1"/>
        <w:widowControl/>
        <w:spacing w:line="200" w:lineRule="exact"/>
        <w:ind w:firstLine="720"/>
        <w:rPr>
          <w:rStyle w:val="FontStyle51"/>
          <w:rFonts w:ascii="Calibri" w:hAnsi="Calibri" w:cs="Arial"/>
          <w:b w:val="0"/>
          <w:kern w:val="36"/>
          <w:sz w:val="22"/>
          <w:szCs w:val="22"/>
        </w:rPr>
      </w:pP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Правильность плана обследования, обоснованность объема и последовательности используемых методов также важны и при 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следовании взрослых. Исходя из задач обследования (выявить заболевание, устан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вить его этиологию и патогенез, участие в «урологическом» заболевании других органов и систем органи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ма, определить имеющиеся осложнения и вероятный прогноз заболе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вания, выбрать оптимальный способ лечения оценить его резуль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таты, обеспечить динамический контроль в ходе диспансерного набл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ю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дения), врач обязан стремиться получить максимально пол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ную информацию использованием минимал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ного числа возможных методов. При этом следует отдавать предпочтение и начинать об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следование с тех методов, проведение которых не связано с воз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можностью каких-либо осложнений (УЗИ, урофлоуметр</w:t>
      </w:r>
      <w:r w:rsidR="004062E2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я, радио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изотопные исследования). Из инструментальных и рентгенологи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ческих методов следует отдавать предпо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ч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тение наиболее информа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тивным и менее травматичным. Так при нефункционирующей почке или гидр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нефрозе нередко методом выбора окажется не ретроградная уретеропиелография, а ангиография, при опухоли почки комплексное ангиографическое исследование может стать основным, позволив отк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заться от предварительной экскреторной урографии и т. п. Необходимо подчеркнуть, что общ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е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клиническая часть обследования, доступная каждому врачу (детальный и вни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мательный расспрос больного, правильная оценка жалоб и осо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бенностей истории жизни и настоящего заболевания, последова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>тельное проведение осмотра, оценка комплекса выявленных при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знаков болезни), в большинстве </w:t>
      </w:r>
      <w:r w:rsidR="004E29F0"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случаев позволяет поставить пра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t>вильный диагноз и свести к минимуму число необходимых в даль</w:t>
      </w:r>
      <w:r w:rsidRPr="004062E2">
        <w:rPr>
          <w:rStyle w:val="FontStyle51"/>
          <w:rFonts w:ascii="Calibri" w:hAnsi="Calibri" w:cs="Arial"/>
          <w:b w:val="0"/>
          <w:kern w:val="36"/>
          <w:sz w:val="22"/>
          <w:szCs w:val="22"/>
        </w:rPr>
        <w:softHyphen/>
        <w:t xml:space="preserve">нейшем обследовании методов. </w:t>
      </w:r>
    </w:p>
    <w:p w:rsidR="00B03EB1" w:rsidRDefault="00B03EB1" w:rsidP="004062E2">
      <w:pPr>
        <w:pStyle w:val="Style1"/>
        <w:widowControl/>
        <w:spacing w:line="200" w:lineRule="exact"/>
        <w:ind w:firstLine="720"/>
        <w:jc w:val="left"/>
        <w:rPr>
          <w:rFonts w:ascii="Calibri" w:hAnsi="Calibri" w:cs="Arial"/>
          <w:kern w:val="36"/>
          <w:sz w:val="22"/>
          <w:szCs w:val="22"/>
          <w:lang w:val="en-US"/>
        </w:rPr>
      </w:pPr>
    </w:p>
    <w:p w:rsidR="00AB1DAD" w:rsidRDefault="00AB1DAD" w:rsidP="004062E2">
      <w:pPr>
        <w:pStyle w:val="Style1"/>
        <w:widowControl/>
        <w:spacing w:line="200" w:lineRule="exact"/>
        <w:ind w:firstLine="720"/>
        <w:jc w:val="left"/>
        <w:rPr>
          <w:rFonts w:ascii="Calibri" w:hAnsi="Calibri" w:cs="Arial"/>
          <w:kern w:val="36"/>
          <w:sz w:val="22"/>
          <w:szCs w:val="22"/>
          <w:lang w:val="en-US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163A07" w:rsidRDefault="00163A07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</w:p>
    <w:p w:rsidR="00AB1DAD" w:rsidRDefault="00AB1DAD" w:rsidP="00AB1DAD">
      <w:pPr>
        <w:pStyle w:val="Style1"/>
        <w:widowControl/>
        <w:spacing w:line="240" w:lineRule="auto"/>
        <w:ind w:firstLine="720"/>
        <w:jc w:val="center"/>
        <w:rPr>
          <w:rFonts w:ascii="Calibri" w:hAnsi="Calibri" w:cs="Arial"/>
          <w:b/>
          <w:kern w:val="36"/>
          <w:sz w:val="28"/>
          <w:szCs w:val="28"/>
        </w:rPr>
      </w:pPr>
      <w:r w:rsidRPr="00AB1DAD">
        <w:rPr>
          <w:rFonts w:ascii="Calibri" w:hAnsi="Calibri" w:cs="Arial"/>
          <w:b/>
          <w:kern w:val="36"/>
          <w:sz w:val="28"/>
          <w:szCs w:val="28"/>
        </w:rPr>
        <w:t>Библиография:</w:t>
      </w:r>
    </w:p>
    <w:p w:rsidR="00B7480E" w:rsidRPr="00B7480E" w:rsidRDefault="00B7480E" w:rsidP="00ED7BB2">
      <w:pPr>
        <w:pStyle w:val="Style1"/>
        <w:widowControl/>
        <w:spacing w:line="360" w:lineRule="auto"/>
        <w:ind w:firstLine="0"/>
        <w:rPr>
          <w:rFonts w:ascii="Calibri" w:hAnsi="Calibri" w:cs="Arial"/>
          <w:b/>
          <w:kern w:val="36"/>
          <w:sz w:val="28"/>
          <w:szCs w:val="28"/>
        </w:rPr>
      </w:pPr>
      <w:r w:rsidRPr="00B7480E">
        <w:rPr>
          <w:rFonts w:ascii="Calibri" w:hAnsi="Calibri"/>
          <w:b/>
        </w:rPr>
        <w:t>Александров В. П., Михайличенко</w:t>
      </w:r>
      <w:r w:rsidRPr="00B7480E">
        <w:rPr>
          <w:rFonts w:ascii="Calibri" w:hAnsi="Calibri"/>
        </w:rPr>
        <w:t xml:space="preserve"> </w:t>
      </w:r>
      <w:r w:rsidRPr="00B7480E">
        <w:rPr>
          <w:rFonts w:ascii="Calibri" w:hAnsi="Calibri"/>
          <w:b/>
        </w:rPr>
        <w:t xml:space="preserve">В. В. </w:t>
      </w:r>
      <w:r w:rsidRPr="00B7480E">
        <w:rPr>
          <w:rFonts w:ascii="Calibri" w:hAnsi="Calibri"/>
        </w:rPr>
        <w:t xml:space="preserve">Урология и андрология. </w:t>
      </w:r>
      <w:r w:rsidR="00ED7BB2">
        <w:rPr>
          <w:rFonts w:ascii="Calibri" w:hAnsi="Calibri"/>
        </w:rPr>
        <w:t xml:space="preserve">Современный справочник для врачей, </w:t>
      </w:r>
      <w:r w:rsidR="000F690B">
        <w:rPr>
          <w:rFonts w:ascii="Calibri" w:hAnsi="Calibri"/>
        </w:rPr>
        <w:t>М.: «АСТ»,</w:t>
      </w:r>
      <w:r w:rsidR="00ED7BB2">
        <w:rPr>
          <w:rFonts w:ascii="Calibri" w:hAnsi="Calibri"/>
        </w:rPr>
        <w:t xml:space="preserve"> «Сова»</w:t>
      </w:r>
      <w:r w:rsidR="000F690B">
        <w:rPr>
          <w:rFonts w:ascii="Calibri" w:hAnsi="Calibri"/>
        </w:rPr>
        <w:t xml:space="preserve"> 2005</w:t>
      </w:r>
    </w:p>
    <w:p w:rsidR="00B7480E" w:rsidRPr="00B7480E" w:rsidRDefault="00B7480E" w:rsidP="00ED7BB2">
      <w:pPr>
        <w:pStyle w:val="Style1"/>
        <w:widowControl/>
        <w:spacing w:line="360" w:lineRule="auto"/>
        <w:ind w:firstLine="0"/>
        <w:jc w:val="left"/>
        <w:rPr>
          <w:rFonts w:ascii="Calibri" w:hAnsi="Calibri" w:cs="Arial"/>
          <w:kern w:val="36"/>
        </w:rPr>
      </w:pPr>
      <w:r w:rsidRPr="00B7480E">
        <w:rPr>
          <w:rFonts w:ascii="Calibri" w:hAnsi="Calibri" w:cs="Arial"/>
          <w:b/>
          <w:kern w:val="36"/>
        </w:rPr>
        <w:t>Лопаткин Н.А., Даренков А.Ф. и др.</w:t>
      </w:r>
      <w:r w:rsidRPr="00B7480E">
        <w:rPr>
          <w:rFonts w:ascii="Calibri" w:hAnsi="Calibri" w:cs="Arial"/>
          <w:kern w:val="36"/>
        </w:rPr>
        <w:t xml:space="preserve"> Урология, М.: «Медицина», 1995</w:t>
      </w:r>
    </w:p>
    <w:p w:rsidR="00B7480E" w:rsidRPr="00B7480E" w:rsidRDefault="00B7480E" w:rsidP="00ED7BB2">
      <w:pPr>
        <w:pStyle w:val="Style1"/>
        <w:widowControl/>
        <w:spacing w:line="360" w:lineRule="auto"/>
        <w:ind w:firstLine="0"/>
        <w:jc w:val="left"/>
        <w:rPr>
          <w:rFonts w:ascii="Calibri" w:hAnsi="Calibri" w:cs="Arial"/>
          <w:kern w:val="36"/>
        </w:rPr>
      </w:pPr>
      <w:r w:rsidRPr="00B7480E">
        <w:rPr>
          <w:rFonts w:ascii="Calibri" w:hAnsi="Calibri" w:cs="Arial"/>
          <w:b/>
          <w:kern w:val="36"/>
        </w:rPr>
        <w:t>Лопаткин Н.А., Мартов А.Г. и др.</w:t>
      </w:r>
      <w:r w:rsidRPr="00B7480E">
        <w:rPr>
          <w:rFonts w:ascii="Calibri" w:hAnsi="Calibri" w:cs="Arial"/>
          <w:kern w:val="36"/>
        </w:rPr>
        <w:t xml:space="preserve"> Избранные лекции по урологии, М.: «МИА» 200</w:t>
      </w:r>
      <w:r w:rsidR="00ED304A">
        <w:rPr>
          <w:rFonts w:ascii="Calibri" w:hAnsi="Calibri" w:cs="Arial"/>
          <w:kern w:val="36"/>
        </w:rPr>
        <w:t>8</w:t>
      </w:r>
    </w:p>
    <w:p w:rsidR="00B7480E" w:rsidRDefault="00B7480E" w:rsidP="00ED7BB2">
      <w:pPr>
        <w:spacing w:line="360" w:lineRule="auto"/>
        <w:rPr>
          <w:rFonts w:ascii="Calibri" w:hAnsi="Calibri"/>
        </w:rPr>
      </w:pPr>
      <w:r w:rsidRPr="00B7480E">
        <w:rPr>
          <w:rFonts w:ascii="Calibri" w:hAnsi="Calibri"/>
          <w:b/>
        </w:rPr>
        <w:t xml:space="preserve">Лопаткин Н.А., Пугачев А.Г., Аполихин О.И. и др. </w:t>
      </w:r>
      <w:r w:rsidRPr="00B7480E">
        <w:rPr>
          <w:rFonts w:ascii="Calibri" w:hAnsi="Calibri"/>
        </w:rPr>
        <w:t>Урология, М.:</w:t>
      </w:r>
      <w:r w:rsidRPr="00B7480E">
        <w:rPr>
          <w:rFonts w:ascii="Calibri" w:hAnsi="Calibri"/>
          <w:b/>
        </w:rPr>
        <w:t xml:space="preserve"> «</w:t>
      </w:r>
      <w:r w:rsidRPr="00B7480E">
        <w:rPr>
          <w:rFonts w:ascii="Calibri" w:hAnsi="Calibri"/>
        </w:rPr>
        <w:t>ГЭОТАР-Медиа», 2005</w:t>
      </w:r>
    </w:p>
    <w:p w:rsidR="00AB1DAD" w:rsidRPr="00B7480E" w:rsidRDefault="00AB1DAD" w:rsidP="00ED7BB2">
      <w:pPr>
        <w:pStyle w:val="Style1"/>
        <w:widowControl/>
        <w:spacing w:line="360" w:lineRule="auto"/>
        <w:ind w:firstLine="0"/>
        <w:jc w:val="left"/>
        <w:rPr>
          <w:rFonts w:ascii="Calibri" w:hAnsi="Calibri" w:cs="Arial"/>
          <w:kern w:val="36"/>
        </w:rPr>
      </w:pPr>
      <w:r w:rsidRPr="00B7480E">
        <w:rPr>
          <w:rFonts w:ascii="Calibri" w:hAnsi="Calibri" w:cs="Arial"/>
          <w:b/>
          <w:kern w:val="36"/>
        </w:rPr>
        <w:t xml:space="preserve">Лоран О.Б., Синякова Л.А., </w:t>
      </w:r>
      <w:r w:rsidRPr="00B7480E">
        <w:rPr>
          <w:rFonts w:ascii="Calibri" w:hAnsi="Calibri" w:cs="Arial"/>
          <w:kern w:val="36"/>
        </w:rPr>
        <w:t>Воспалительные заболевания органов мочевой системы: А</w:t>
      </w:r>
      <w:r w:rsidRPr="00B7480E">
        <w:rPr>
          <w:rFonts w:ascii="Calibri" w:hAnsi="Calibri" w:cs="Arial"/>
          <w:kern w:val="36"/>
        </w:rPr>
        <w:t>к</w:t>
      </w:r>
      <w:r w:rsidRPr="00B7480E">
        <w:rPr>
          <w:rFonts w:ascii="Calibri" w:hAnsi="Calibri" w:cs="Arial"/>
          <w:kern w:val="36"/>
        </w:rPr>
        <w:t>туальные вопросы, М.: «МИА», 2003</w:t>
      </w:r>
    </w:p>
    <w:sectPr w:rsidR="00AB1DAD" w:rsidRPr="00B7480E" w:rsidSect="00AF521E">
      <w:footerReference w:type="even" r:id="rId7"/>
      <w:footerReference w:type="default" r:id="rId8"/>
      <w:pgSz w:w="11905" w:h="16837"/>
      <w:pgMar w:top="567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7BE" w:rsidRDefault="008067BE">
      <w:r>
        <w:separator/>
      </w:r>
    </w:p>
  </w:endnote>
  <w:endnote w:type="continuationSeparator" w:id="0">
    <w:p w:rsidR="008067BE" w:rsidRDefault="0080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21E" w:rsidRDefault="00AF521E" w:rsidP="00B602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66D">
      <w:rPr>
        <w:rStyle w:val="a5"/>
        <w:noProof/>
      </w:rPr>
      <w:t>2</w:t>
    </w:r>
    <w:r>
      <w:rPr>
        <w:rStyle w:val="a5"/>
      </w:rPr>
      <w:fldChar w:fldCharType="end"/>
    </w:r>
  </w:p>
  <w:p w:rsidR="004062E2" w:rsidRDefault="004062E2" w:rsidP="00AF521E">
    <w:pPr>
      <w:pStyle w:val="Style31"/>
      <w:widowControl/>
      <w:ind w:right="360"/>
      <w:jc w:val="both"/>
      <w:rPr>
        <w:rStyle w:val="FontStyle9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21E" w:rsidRDefault="00AF521E" w:rsidP="00B602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66D">
      <w:rPr>
        <w:rStyle w:val="a5"/>
        <w:noProof/>
      </w:rPr>
      <w:t>11</w:t>
    </w:r>
    <w:r>
      <w:rPr>
        <w:rStyle w:val="a5"/>
      </w:rPr>
      <w:fldChar w:fldCharType="end"/>
    </w:r>
  </w:p>
  <w:p w:rsidR="004062E2" w:rsidRDefault="004062E2" w:rsidP="00AF521E">
    <w:pPr>
      <w:pStyle w:val="Style31"/>
      <w:widowControl/>
      <w:ind w:right="360"/>
      <w:jc w:val="both"/>
      <w:rPr>
        <w:rStyle w:val="FontStyle9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7BE" w:rsidRDefault="008067BE">
      <w:r>
        <w:separator/>
      </w:r>
    </w:p>
  </w:footnote>
  <w:footnote w:type="continuationSeparator" w:id="0">
    <w:p w:rsidR="008067BE" w:rsidRDefault="0080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DEA8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A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62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F84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56C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89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A2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6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6F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EC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F1847"/>
    <w:multiLevelType w:val="singleLevel"/>
    <w:tmpl w:val="1548B0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357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E"/>
    <w:rsid w:val="00002081"/>
    <w:rsid w:val="000148A4"/>
    <w:rsid w:val="000F690B"/>
    <w:rsid w:val="00104807"/>
    <w:rsid w:val="00163A07"/>
    <w:rsid w:val="001A40A7"/>
    <w:rsid w:val="001E24A8"/>
    <w:rsid w:val="002277F2"/>
    <w:rsid w:val="00230E1E"/>
    <w:rsid w:val="002739CA"/>
    <w:rsid w:val="003B21A0"/>
    <w:rsid w:val="003D641E"/>
    <w:rsid w:val="004062E2"/>
    <w:rsid w:val="004367C8"/>
    <w:rsid w:val="00486F5D"/>
    <w:rsid w:val="004E29F0"/>
    <w:rsid w:val="00585352"/>
    <w:rsid w:val="005B47EF"/>
    <w:rsid w:val="008067BE"/>
    <w:rsid w:val="008102AE"/>
    <w:rsid w:val="00AB1DAD"/>
    <w:rsid w:val="00AF189E"/>
    <w:rsid w:val="00AF521E"/>
    <w:rsid w:val="00B03EB1"/>
    <w:rsid w:val="00B127F5"/>
    <w:rsid w:val="00B6023F"/>
    <w:rsid w:val="00B7480E"/>
    <w:rsid w:val="00C25551"/>
    <w:rsid w:val="00ED304A"/>
    <w:rsid w:val="00ED7BB2"/>
    <w:rsid w:val="00EF166D"/>
    <w:rsid w:val="00F37B3D"/>
    <w:rsid w:val="00F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D5231D-6EEF-49CA-80FA-C91213D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1" w:lineRule="exact"/>
      <w:ind w:firstLine="326"/>
      <w:jc w:val="both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pPr>
      <w:spacing w:line="218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12" w:lineRule="exact"/>
      <w:ind w:firstLine="222"/>
      <w:jc w:val="both"/>
    </w:pPr>
  </w:style>
  <w:style w:type="paragraph" w:customStyle="1" w:styleId="Style8">
    <w:name w:val="Style8"/>
    <w:basedOn w:val="a"/>
    <w:uiPriority w:val="99"/>
    <w:pPr>
      <w:spacing w:line="185" w:lineRule="exact"/>
      <w:jc w:val="both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19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ind w:firstLine="39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420" w:lineRule="exact"/>
      <w:ind w:firstLine="186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19" w:lineRule="exact"/>
      <w:ind w:firstLine="323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11" w:lineRule="exact"/>
      <w:ind w:firstLine="3283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09" w:lineRule="exact"/>
      <w:jc w:val="center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16" w:lineRule="exact"/>
      <w:ind w:hanging="432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jc w:val="right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53" w:lineRule="exact"/>
    </w:pPr>
  </w:style>
  <w:style w:type="paragraph" w:customStyle="1" w:styleId="Style34">
    <w:name w:val="Style34"/>
    <w:basedOn w:val="a"/>
    <w:uiPriority w:val="99"/>
    <w:pPr>
      <w:spacing w:line="180" w:lineRule="exact"/>
      <w:ind w:firstLine="499"/>
    </w:pPr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jc w:val="both"/>
    </w:pPr>
  </w:style>
  <w:style w:type="paragraph" w:customStyle="1" w:styleId="Style45">
    <w:name w:val="Style45"/>
    <w:basedOn w:val="a"/>
    <w:uiPriority w:val="99"/>
    <w:pPr>
      <w:spacing w:line="220" w:lineRule="exact"/>
      <w:ind w:firstLine="333"/>
      <w:jc w:val="both"/>
    </w:pPr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  <w:pPr>
      <w:spacing w:line="220" w:lineRule="exact"/>
      <w:ind w:firstLine="328"/>
    </w:pPr>
  </w:style>
  <w:style w:type="paragraph" w:customStyle="1" w:styleId="Style48">
    <w:name w:val="Style48"/>
    <w:basedOn w:val="a"/>
    <w:uiPriority w:val="99"/>
    <w:pPr>
      <w:spacing w:line="216" w:lineRule="exact"/>
      <w:jc w:val="both"/>
    </w:p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i/>
      <w:iCs/>
      <w:spacing w:val="50"/>
      <w:sz w:val="18"/>
      <w:szCs w:val="18"/>
    </w:rPr>
  </w:style>
  <w:style w:type="character" w:customStyle="1" w:styleId="FontStyle53">
    <w:name w:val="Font Style53"/>
    <w:basedOn w:val="a0"/>
    <w:uiPriority w:val="99"/>
    <w:rPr>
      <w:rFonts w:ascii="Cambria" w:hAnsi="Cambria" w:cs="Cambria"/>
      <w:i/>
      <w:iCs/>
      <w:spacing w:val="30"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basedOn w:val="a0"/>
    <w:uiPriority w:val="99"/>
    <w:rPr>
      <w:rFonts w:ascii="Constantia" w:hAnsi="Constantia" w:cs="Constantia"/>
      <w:b/>
      <w:bCs/>
      <w:i/>
      <w:iCs/>
      <w:spacing w:val="30"/>
      <w:sz w:val="18"/>
      <w:szCs w:val="18"/>
    </w:rPr>
  </w:style>
  <w:style w:type="character" w:customStyle="1" w:styleId="FontStyle57">
    <w:name w:val="Font Style57"/>
    <w:basedOn w:val="a0"/>
    <w:uiPriority w:val="99"/>
    <w:rPr>
      <w:rFonts w:ascii="Constantia" w:hAnsi="Constantia" w:cs="Constantia"/>
      <w:b/>
      <w:bCs/>
      <w:i/>
      <w:iCs/>
      <w:spacing w:val="40"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9">
    <w:name w:val="Font Style59"/>
    <w:basedOn w:val="a0"/>
    <w:uiPriority w:val="99"/>
    <w:rPr>
      <w:rFonts w:ascii="Book Antiqua" w:hAnsi="Book Antiqua" w:cs="Book Antiqua"/>
      <w:b/>
      <w:bCs/>
      <w:i/>
      <w:iCs/>
      <w:sz w:val="14"/>
      <w:szCs w:val="14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pacing w:val="-10"/>
      <w:sz w:val="10"/>
      <w:szCs w:val="10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i/>
      <w:iCs/>
      <w:spacing w:val="-30"/>
      <w:w w:val="50"/>
      <w:sz w:val="34"/>
      <w:szCs w:val="34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63">
    <w:name w:val="Font Style63"/>
    <w:basedOn w:val="a0"/>
    <w:uiPriority w:val="99"/>
    <w:rPr>
      <w:rFonts w:ascii="Arial Narrow" w:hAnsi="Arial Narrow" w:cs="Arial Narrow"/>
      <w:sz w:val="8"/>
      <w:szCs w:val="8"/>
    </w:rPr>
  </w:style>
  <w:style w:type="character" w:customStyle="1" w:styleId="FontStyle64">
    <w:name w:val="Font Style64"/>
    <w:basedOn w:val="a0"/>
    <w:uiPriority w:val="99"/>
    <w:rPr>
      <w:rFonts w:ascii="Bookman Old Style" w:hAnsi="Bookman Old Style" w:cs="Bookman Old Style"/>
      <w:b/>
      <w:bCs/>
      <w:spacing w:val="-10"/>
      <w:sz w:val="8"/>
      <w:szCs w:val="8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b/>
      <w:bCs/>
      <w:i/>
      <w:iCs/>
      <w:smallCaps/>
      <w:spacing w:val="30"/>
      <w:w w:val="60"/>
      <w:sz w:val="12"/>
      <w:szCs w:val="12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4">
    <w:name w:val="Font Style74"/>
    <w:basedOn w:val="a0"/>
    <w:uiPriority w:val="99"/>
    <w:rPr>
      <w:rFonts w:ascii="Arial Unicode MS" w:eastAsia="Arial Unicode MS" w:cs="Arial Unicode MS"/>
      <w:b/>
      <w:bCs/>
      <w:spacing w:val="20"/>
      <w:sz w:val="14"/>
      <w:szCs w:val="14"/>
    </w:rPr>
  </w:style>
  <w:style w:type="character" w:customStyle="1" w:styleId="FontStyle75">
    <w:name w:val="Font Style7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a0"/>
    <w:uiPriority w:val="99"/>
    <w:rPr>
      <w:rFonts w:ascii="Georgia" w:hAnsi="Georgia" w:cs="Georgia"/>
      <w:b/>
      <w:bCs/>
      <w:sz w:val="40"/>
      <w:szCs w:val="40"/>
    </w:rPr>
  </w:style>
  <w:style w:type="character" w:customStyle="1" w:styleId="FontStyle77">
    <w:name w:val="Font Style77"/>
    <w:basedOn w:val="a0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78">
    <w:name w:val="Font Style78"/>
    <w:basedOn w:val="a0"/>
    <w:uiPriority w:val="99"/>
    <w:rPr>
      <w:rFonts w:ascii="Consolas" w:hAnsi="Consolas" w:cs="Consolas"/>
      <w:i/>
      <w:iCs/>
      <w:sz w:val="42"/>
      <w:szCs w:val="42"/>
    </w:rPr>
  </w:style>
  <w:style w:type="character" w:customStyle="1" w:styleId="FontStyle79">
    <w:name w:val="Font Style79"/>
    <w:basedOn w:val="a0"/>
    <w:uiPriority w:val="99"/>
    <w:rPr>
      <w:rFonts w:ascii="Arial Unicode MS" w:eastAsia="Arial Unicode MS" w:cs="Arial Unicode MS"/>
      <w:sz w:val="56"/>
      <w:szCs w:val="56"/>
    </w:rPr>
  </w:style>
  <w:style w:type="character" w:customStyle="1" w:styleId="FontStyle80">
    <w:name w:val="Font Style80"/>
    <w:basedOn w:val="a0"/>
    <w:uiPriority w:val="99"/>
    <w:rPr>
      <w:rFonts w:ascii="Arial Unicode MS" w:eastAsia="Arial Unicode MS" w:cs="Arial Unicode MS"/>
      <w:i/>
      <w:iCs/>
      <w:sz w:val="88"/>
      <w:szCs w:val="88"/>
    </w:rPr>
  </w:style>
  <w:style w:type="character" w:customStyle="1" w:styleId="FontStyle81">
    <w:name w:val="Font Style81"/>
    <w:basedOn w:val="a0"/>
    <w:uiPriority w:val="99"/>
    <w:rPr>
      <w:rFonts w:ascii="Book Antiqua" w:hAnsi="Book Antiqua" w:cs="Book Antiqua"/>
      <w:b/>
      <w:bCs/>
      <w:sz w:val="32"/>
      <w:szCs w:val="32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83">
    <w:name w:val="Font Style83"/>
    <w:basedOn w:val="a0"/>
    <w:uiPriority w:val="99"/>
    <w:rPr>
      <w:rFonts w:ascii="Times New Roman" w:hAnsi="Times New Roman" w:cs="Times New Roman"/>
      <w:b/>
      <w:bCs/>
      <w:w w:val="150"/>
      <w:sz w:val="8"/>
      <w:szCs w:val="8"/>
    </w:rPr>
  </w:style>
  <w:style w:type="character" w:customStyle="1" w:styleId="FontStyle84">
    <w:name w:val="Font Style84"/>
    <w:basedOn w:val="a0"/>
    <w:uiPriority w:val="99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85">
    <w:name w:val="Font Style85"/>
    <w:basedOn w:val="a0"/>
    <w:uiPriority w:val="9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86">
    <w:name w:val="Font Style86"/>
    <w:basedOn w:val="a0"/>
    <w:uiPriority w:val="99"/>
    <w:rPr>
      <w:rFonts w:ascii="Times New Roman" w:hAnsi="Times New Roman" w:cs="Times New Roman"/>
      <w:b/>
      <w:bCs/>
      <w:w w:val="30"/>
      <w:sz w:val="28"/>
      <w:szCs w:val="28"/>
    </w:rPr>
  </w:style>
  <w:style w:type="character" w:customStyle="1" w:styleId="FontStyle87">
    <w:name w:val="Font Style87"/>
    <w:basedOn w:val="a0"/>
    <w:uiPriority w:val="99"/>
    <w:rPr>
      <w:rFonts w:ascii="Times New Roman" w:hAnsi="Times New Roman" w:cs="Times New Roman"/>
      <w:i/>
      <w:iCs/>
      <w:w w:val="60"/>
      <w:sz w:val="132"/>
      <w:szCs w:val="132"/>
    </w:rPr>
  </w:style>
  <w:style w:type="character" w:customStyle="1" w:styleId="FontStyle88">
    <w:name w:val="Font Style88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89">
    <w:name w:val="Font Style89"/>
    <w:basedOn w:val="a0"/>
    <w:uiPriority w:val="99"/>
    <w:rPr>
      <w:rFonts w:ascii="Lucida Sans Unicode" w:hAnsi="Lucida Sans Unicode" w:cs="Lucida Sans Unicode"/>
      <w:sz w:val="60"/>
      <w:szCs w:val="60"/>
    </w:rPr>
  </w:style>
  <w:style w:type="character" w:customStyle="1" w:styleId="FontStyle90">
    <w:name w:val="Font Style90"/>
    <w:basedOn w:val="a0"/>
    <w:uiPriority w:val="99"/>
    <w:rPr>
      <w:rFonts w:ascii="Arial Narrow" w:hAnsi="Arial Narrow" w:cs="Arial Narrow"/>
      <w:i/>
      <w:iCs/>
      <w:sz w:val="16"/>
      <w:szCs w:val="16"/>
    </w:rPr>
  </w:style>
  <w:style w:type="character" w:customStyle="1" w:styleId="FontStyle91">
    <w:name w:val="Font Style91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92">
    <w:name w:val="Font Style92"/>
    <w:basedOn w:val="a0"/>
    <w:uiPriority w:val="99"/>
    <w:rPr>
      <w:rFonts w:ascii="Arial Unicode MS" w:eastAsia="Arial Unicode MS" w:cs="Arial Unicode MS"/>
      <w:b/>
      <w:bCs/>
      <w:spacing w:val="10"/>
      <w:sz w:val="14"/>
      <w:szCs w:val="14"/>
    </w:rPr>
  </w:style>
  <w:style w:type="paragraph" w:styleId="a3">
    <w:name w:val="header"/>
    <w:basedOn w:val="a"/>
    <w:rsid w:val="005B47E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7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521E"/>
  </w:style>
  <w:style w:type="character" w:styleId="a6">
    <w:name w:val="Hyperlink"/>
    <w:basedOn w:val="a0"/>
    <w:rsid w:val="00AF5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8062</Words>
  <Characters>45954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 Сергей Евгеньевич</dc:creator>
  <cp:keywords/>
  <dc:description/>
  <cp:lastModifiedBy>Igor</cp:lastModifiedBy>
  <cp:revision>2</cp:revision>
  <dcterms:created xsi:type="dcterms:W3CDTF">2024-10-11T06:05:00Z</dcterms:created>
  <dcterms:modified xsi:type="dcterms:W3CDTF">2024-10-11T06:05:00Z</dcterms:modified>
</cp:coreProperties>
</file>