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5306" w14:textId="77777777" w:rsidR="002930BD" w:rsidRDefault="002930BD" w:rsidP="002930BD">
      <w:r w:rsidRPr="002930BD">
        <w:rPr>
          <w:b/>
        </w:rPr>
        <w:t>методика обследования дерматологического больного</w:t>
      </w:r>
      <w:r>
        <w:t>.</w:t>
      </w:r>
    </w:p>
    <w:p w14:paraId="331EC8C0" w14:textId="77777777" w:rsidR="002930BD" w:rsidRDefault="002930BD" w:rsidP="002930BD">
      <w:r>
        <w:t xml:space="preserve">Следует полностью раздеть и осмотреть больного, если даже он жалуется на единичные высыпания. Осмотр кожного покрова и слизистых оболочек должен проводиться при достаточном рассеянном дневном свете или </w:t>
      </w:r>
      <w:proofErr w:type="gramStart"/>
      <w:r>
        <w:t>при хорошем электрическим освещением</w:t>
      </w:r>
      <w:proofErr w:type="gramEnd"/>
      <w:r>
        <w:t xml:space="preserve">, в том числе лампами «дневного света». Необходимо определить цвет кожи и видимых слизистых оболочек, эластичность и растяжимость здоровой кожи, тургор мышц и подкожной жировой клетчатки, состояние сальных и потовых желез, ногтей и волос, характер пигментации, наличие рубцов, </w:t>
      </w:r>
      <w:proofErr w:type="spellStart"/>
      <w:r>
        <w:t>невоидных</w:t>
      </w:r>
      <w:proofErr w:type="spellEnd"/>
      <w:r>
        <w:t xml:space="preserve"> образований. Здоровая кожа имеет матовый блеск и не лоснится. Изменение окраски кожи может быть связано с различными нарушениями функций отдельных органов и систем организма. Для определения растяжимости и эластичности кожи ее ощупывают, собирают в складку; наличие или отсутствие спаянности с нижележащими тканями определяют, сдвигая кожу с места. При подозрении на лепру, сирингомиелию часто решающее диагностическое значение имеет исследование тактильной, болевой и температурной чувствительности кожи. Поражение кожи и слизистых оболочек (</w:t>
      </w:r>
      <w:proofErr w:type="spellStart"/>
      <w:r>
        <w:t>statuslocalis</w:t>
      </w:r>
      <w:proofErr w:type="spellEnd"/>
      <w:r>
        <w:t xml:space="preserve">) рекомендуется описывать последовательно, придерживаясь определенной схемы, которая упрощает этот довольно сложный раздел. Вначале целесообразно указать, имеют ли высыпания воспалительный или </w:t>
      </w:r>
      <w:proofErr w:type="spellStart"/>
      <w:r>
        <w:t>невоспалительный</w:t>
      </w:r>
      <w:proofErr w:type="spellEnd"/>
      <w:r>
        <w:t xml:space="preserve"> характер. Затем отмечают, к какой группе воспаления можно отнести имеющиеся высыпания: к островоспалительным (с преобладанием экссудативного компонента воспаления) или </w:t>
      </w:r>
      <w:proofErr w:type="spellStart"/>
      <w:r>
        <w:t>неостровоспалительным</w:t>
      </w:r>
      <w:proofErr w:type="spellEnd"/>
      <w:r>
        <w:t xml:space="preserve"> (с преобладанием пролиферативного компонента воспаления). Далее указывают локализацию высыпаний с описанием преимущественного расположения элементов. При многих дерматозах существует излюбленная локализация. Далее фиксируют внимание на симметричности и распространенности поражения, которое может быть ограниченным, диссеминированным, генерализованным, универсальным. В первую очередь, указывают характер сыпи – мономорфная или полиморфная. Затем описывают особенности первичных и вторичных морфологических элементов. Границы элементов могут быть четкими и нечеткими. Формы бывают плоские, конусовидные, полушаровидные, с </w:t>
      </w:r>
      <w:proofErr w:type="spellStart"/>
      <w:r>
        <w:t>пупкообразным</w:t>
      </w:r>
      <w:proofErr w:type="spellEnd"/>
      <w:r>
        <w:t xml:space="preserve"> вдавлением. По очертаниям элементы бывают округлыми, овальными, полигональными, полициклическими, мелко– или </w:t>
      </w:r>
      <w:proofErr w:type="spellStart"/>
      <w:r>
        <w:t>крупнофестончатыми</w:t>
      </w:r>
      <w:proofErr w:type="spellEnd"/>
      <w:r>
        <w:t xml:space="preserve">. По консистенции элементы могут быть </w:t>
      </w:r>
      <w:proofErr w:type="spellStart"/>
      <w:r>
        <w:t>деревянисто</w:t>
      </w:r>
      <w:proofErr w:type="spellEnd"/>
      <w:r>
        <w:t xml:space="preserve">-плотными, </w:t>
      </w:r>
      <w:proofErr w:type="gramStart"/>
      <w:r>
        <w:t>плотно-эластическими</w:t>
      </w:r>
      <w:proofErr w:type="gramEnd"/>
      <w:r>
        <w:t xml:space="preserve">, мягкими, </w:t>
      </w:r>
      <w:proofErr w:type="spellStart"/>
      <w:r>
        <w:t>тестоватыми</w:t>
      </w:r>
      <w:proofErr w:type="spellEnd"/>
      <w:r>
        <w:t xml:space="preserve">. Поверхность элементов бывает гладкой, </w:t>
      </w:r>
      <w:proofErr w:type="spellStart"/>
      <w:r>
        <w:t>эрозированной</w:t>
      </w:r>
      <w:proofErr w:type="spellEnd"/>
      <w:r>
        <w:t xml:space="preserve">, покрытой чешуйками или вегетациями. Определяют взаимоотношение элементов: </w:t>
      </w:r>
      <w:proofErr w:type="spellStart"/>
      <w:r>
        <w:t>изолированны</w:t>
      </w:r>
      <w:proofErr w:type="spellEnd"/>
      <w:r>
        <w:t xml:space="preserve"> друг от друга, сливные, систематизированы, сгруппированы. Если сыпь напоминает круги, полукруги, овалы, дуги, то говорят о правильной группировке сыпи. О неправильно сгруппированной сыпи </w:t>
      </w:r>
      <w:proofErr w:type="gramStart"/>
      <w:r>
        <w:t>говорят</w:t>
      </w:r>
      <w:proofErr w:type="gramEnd"/>
      <w:r>
        <w:t xml:space="preserve"> в том случае, если она располагается на определенном участке, но не образует какую-либо геометрическую фигуру. Систематизированной называют сыпь, располагающуюся по ходу нервных стволов (при опоясывающем лишае), кровеносных сосудов, соответственно распределению </w:t>
      </w:r>
      <w:proofErr w:type="spellStart"/>
      <w:r>
        <w:t>дерматометамер</w:t>
      </w:r>
      <w:proofErr w:type="spellEnd"/>
      <w:r>
        <w:t>. При беспорядочном расположении сыпи отсутствует какая-либо закономерность в размещении морфологических элементов. Для полостных элементов описывают их содержимое и покрышку (вялая, напряженная). При ряде дерматозов большое значение имеют специальные дерматологические методы (приемы) обследования, проводимые непосредственно при первичном осмотре больного.</w:t>
      </w:r>
    </w:p>
    <w:p w14:paraId="3F0830BC" w14:textId="77777777" w:rsidR="002930BD" w:rsidRDefault="002930BD" w:rsidP="002930BD">
      <w:r w:rsidRPr="002930BD">
        <w:rPr>
          <w:b/>
        </w:rPr>
        <w:t>Методика обследования больного, страдающего дерматологической или венерической</w:t>
      </w:r>
      <w:r>
        <w:t xml:space="preserve"> болезнью, имеет свою специфику, отличающуюся от методики обследования, например, терапевтического больного. Дерматовенеролог узнает у больного о том, что его беспокоит, по какому поводу он обратился за помощью, если больной жалуется на сыпь на коже или слизистых оболочках, просит показать пораженный участок. Таким образом, в дерматологической практике (особенно в условиях амбулаторного приема) очень часто приоритет в обследовании принадлежит </w:t>
      </w:r>
      <w:r>
        <w:lastRenderedPageBreak/>
        <w:t>визуальному осмотру, а не сбору подробного анамнеза, изучению паспортных сведений о больном и т. п. Чем это объясняется?</w:t>
      </w:r>
    </w:p>
    <w:p w14:paraId="384284F9" w14:textId="77777777" w:rsidR="002930BD" w:rsidRDefault="002930BD" w:rsidP="002930BD"/>
    <w:p w14:paraId="6AF414C7" w14:textId="77777777" w:rsidR="002930BD" w:rsidRDefault="002930BD" w:rsidP="002930BD">
      <w:r>
        <w:t>Важное значение имеет знание первичных и вторичных морфологических элементов — этих букв дерматологической азбуки, позволяющей нередко читать диагноз на коже больного. В тех случаях, когда дерматоз выражен четко и не требует для своего подтверждения дополнительных методов исследования, врач, поставив диагноз возвращается к сбору анамнестических данных, которые помогут назначению рациональной терапии и проведению в дальнейшем правильных профилактических мероприятий для исключения рецидивов заболевания.</w:t>
      </w:r>
    </w:p>
    <w:p w14:paraId="30CE0BB5" w14:textId="77777777" w:rsidR="002930BD" w:rsidRDefault="002930BD" w:rsidP="002930BD"/>
    <w:p w14:paraId="6BA3EA81" w14:textId="77777777" w:rsidR="002930BD" w:rsidRDefault="002930BD" w:rsidP="002930BD">
      <w:r>
        <w:t>Однако в ряде случаев визуальная диагностика затруднена из-за морфологической схожести многих дерматозов, а также потому, что нередко в клинической картине "классических" дерматозов и в их течении отмечается та или иная атипичность. В этих случаях дерматовенеролог, произведя осмотр видимых проявлений заболевания и не имея возможности поставить диагноз по внешнему виду сыпи даже после использования дополнительных методов обследования (пальпация, диаскопия, поскабливание высыпаний и др.), должен подробнее собрать анамнез и уточнить жалобы больного.</w:t>
      </w:r>
    </w:p>
    <w:p w14:paraId="0A684935" w14:textId="77777777" w:rsidR="002930BD" w:rsidRDefault="002930BD" w:rsidP="002930BD">
      <w:r>
        <w:t xml:space="preserve">В необходимых случаях (иногда с помощью соответствующих специалистов) обследовать внутренние органы и нервную систему, провести исследование морфологического состава крови, мочи, другие общие анализы и специальные дерматовенерологические исследования (патогистологическое исследование </w:t>
      </w:r>
      <w:proofErr w:type="spellStart"/>
      <w:r>
        <w:t>биопсийного</w:t>
      </w:r>
      <w:proofErr w:type="spellEnd"/>
      <w:r>
        <w:t xml:space="preserve"> материала, исследование на грибы, бледную трепонему, гонококк, туберкулезную микобактерию, палочку лепры, </w:t>
      </w:r>
      <w:proofErr w:type="spellStart"/>
      <w:r>
        <w:t>акантолитические</w:t>
      </w:r>
      <w:proofErr w:type="spellEnd"/>
      <w:r>
        <w:t xml:space="preserve"> </w:t>
      </w:r>
      <w:proofErr w:type="spellStart"/>
      <w:r>
        <w:t>клет¬ки</w:t>
      </w:r>
      <w:proofErr w:type="spellEnd"/>
      <w:r>
        <w:t xml:space="preserve">, серологические реакции крови, </w:t>
      </w:r>
      <w:proofErr w:type="spellStart"/>
      <w:r>
        <w:t>иммуноаллергологическое</w:t>
      </w:r>
      <w:proofErr w:type="spellEnd"/>
      <w:r>
        <w:t xml:space="preserve"> обследование и др.) с целью постановки окончательного диагноза заболевания, уточнения его этиологии и патогенеза.</w:t>
      </w:r>
    </w:p>
    <w:p w14:paraId="5DCD30EC" w14:textId="77777777" w:rsidR="002930BD" w:rsidRDefault="002930BD" w:rsidP="002930BD"/>
    <w:sectPr w:rsidR="002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BD"/>
    <w:rsid w:val="002930BD"/>
    <w:rsid w:val="00E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1534"/>
  <w15:chartTrackingRefBased/>
  <w15:docId w15:val="{9C8F5DF9-34DF-4B06-98A7-19262DF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обследования дерматологического больного</vt:lpstr>
    </vt:vector>
  </TitlesOfParts>
  <Company>NhT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обследования дерматологического больного</dc:title>
  <dc:subject/>
  <dc:creator>1</dc:creator>
  <cp:keywords/>
  <dc:description/>
  <cp:lastModifiedBy>Igor</cp:lastModifiedBy>
  <cp:revision>2</cp:revision>
  <dcterms:created xsi:type="dcterms:W3CDTF">2024-10-27T10:42:00Z</dcterms:created>
  <dcterms:modified xsi:type="dcterms:W3CDTF">2024-10-27T10:42:00Z</dcterms:modified>
</cp:coreProperties>
</file>