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29F1">
      <w:pPr>
        <w:pStyle w:val="a6"/>
      </w:pPr>
      <w:bookmarkStart w:id="0" w:name="_GoBack"/>
      <w:bookmarkEnd w:id="0"/>
      <w:r>
        <w:t>План</w:t>
      </w:r>
    </w:p>
    <w:p w:rsidR="00000000" w:rsidRDefault="003629F1">
      <w:pPr>
        <w:jc w:val="center"/>
        <w:rPr>
          <w:b/>
          <w:bCs/>
        </w:rPr>
      </w:pPr>
    </w:p>
    <w:p w:rsidR="00000000" w:rsidRDefault="003629F1">
      <w:pPr>
        <w:jc w:val="center"/>
        <w:rPr>
          <w:b/>
          <w:bCs/>
        </w:rPr>
      </w:pPr>
    </w:p>
    <w:p w:rsidR="00000000" w:rsidRDefault="003629F1">
      <w:pPr>
        <w:jc w:val="center"/>
        <w:rPr>
          <w:b/>
          <w:bCs/>
        </w:rPr>
      </w:pPr>
    </w:p>
    <w:p w:rsidR="00000000" w:rsidRDefault="003629F1">
      <w:pPr>
        <w:jc w:val="center"/>
        <w:rPr>
          <w:b/>
          <w:bCs/>
        </w:rPr>
      </w:pPr>
    </w:p>
    <w:p w:rsidR="00000000" w:rsidRDefault="003629F1">
      <w:pPr>
        <w:pStyle w:val="a3"/>
        <w:numPr>
          <w:ilvl w:val="0"/>
          <w:numId w:val="2"/>
        </w:numPr>
      </w:pPr>
      <w:r>
        <w:t>Нарушение баланса микро- и макроэлементов в организме человека (природные гипо-, гипер- микро-, макро- моноэлементозы).</w:t>
      </w:r>
    </w:p>
    <w:p w:rsidR="00000000" w:rsidRDefault="003629F1">
      <w:pPr>
        <w:pStyle w:val="a3"/>
        <w:ind w:left="960" w:firstLine="0"/>
      </w:pPr>
    </w:p>
    <w:p w:rsidR="00000000" w:rsidRDefault="003629F1">
      <w:pPr>
        <w:pStyle w:val="a3"/>
        <w:numPr>
          <w:ilvl w:val="0"/>
          <w:numId w:val="2"/>
        </w:numPr>
      </w:pPr>
      <w:r>
        <w:t>Природные полигипермикроэлементозы.</w:t>
      </w:r>
    </w:p>
    <w:p w:rsidR="00000000" w:rsidRDefault="003629F1">
      <w:pPr>
        <w:pStyle w:val="a3"/>
        <w:ind w:firstLine="0"/>
      </w:pPr>
    </w:p>
    <w:p w:rsidR="00000000" w:rsidRDefault="003629F1">
      <w:pPr>
        <w:pStyle w:val="a3"/>
        <w:ind w:left="960" w:firstLine="0"/>
      </w:pPr>
    </w:p>
    <w:p w:rsidR="00000000" w:rsidRDefault="003629F1">
      <w:pPr>
        <w:pStyle w:val="a3"/>
        <w:numPr>
          <w:ilvl w:val="0"/>
          <w:numId w:val="2"/>
        </w:numPr>
      </w:pPr>
      <w:r>
        <w:t>Техногенные гипермикроэлементозы.</w:t>
      </w:r>
    </w:p>
    <w:p w:rsidR="00000000" w:rsidRDefault="003629F1">
      <w:pPr>
        <w:pStyle w:val="a3"/>
        <w:ind w:left="960" w:firstLine="0"/>
      </w:pPr>
    </w:p>
    <w:p w:rsidR="00000000" w:rsidRDefault="003629F1">
      <w:pPr>
        <w:pStyle w:val="a3"/>
        <w:numPr>
          <w:ilvl w:val="0"/>
          <w:numId w:val="2"/>
        </w:numPr>
      </w:pPr>
      <w:r>
        <w:t>Потребность в микроэлементах.</w:t>
      </w:r>
    </w:p>
    <w:p w:rsidR="00000000" w:rsidRDefault="003629F1">
      <w:pPr>
        <w:pStyle w:val="a3"/>
        <w:ind w:firstLine="0"/>
      </w:pPr>
    </w:p>
    <w:p w:rsidR="00000000" w:rsidRDefault="003629F1">
      <w:pPr>
        <w:pStyle w:val="a3"/>
        <w:ind w:left="960" w:firstLine="0"/>
      </w:pPr>
    </w:p>
    <w:p w:rsidR="00000000" w:rsidRDefault="003629F1">
      <w:pPr>
        <w:pStyle w:val="a3"/>
        <w:numPr>
          <w:ilvl w:val="0"/>
          <w:numId w:val="2"/>
        </w:numPr>
      </w:pPr>
      <w:r>
        <w:t>Список использованной</w:t>
      </w:r>
      <w:r>
        <w:t xml:space="preserve"> литературы.</w:t>
      </w:r>
    </w:p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/>
    <w:p w:rsidR="00000000" w:rsidRDefault="003629F1">
      <w:pPr>
        <w:jc w:val="both"/>
        <w:rPr>
          <w:sz w:val="22"/>
        </w:rPr>
      </w:pPr>
      <w:r>
        <w:rPr>
          <w:b/>
          <w:bCs/>
          <w:sz w:val="22"/>
        </w:rPr>
        <w:lastRenderedPageBreak/>
        <w:t>Микроэлементы</w:t>
      </w:r>
      <w:r>
        <w:rPr>
          <w:sz w:val="22"/>
        </w:rPr>
        <w:t xml:space="preserve"> – химические элементы, присутствующие в тканях человека, животных, растений, а также в водах, почвах в незначительных количествах. В этиологии многих заболеваний существенную роль играют нарушения в организ</w:t>
      </w:r>
      <w:r>
        <w:rPr>
          <w:sz w:val="22"/>
        </w:rPr>
        <w:t>ме человека микроэлементного равновесия.   Термин «микроэлементозы» объединяет все болезни и симптомы, обусловленные дефицитом, избытком или дисбалансом микроэлементов в организме. Неадекватное поступление микроэлементов в организм человека приводит (в зав</w:t>
      </w:r>
      <w:r>
        <w:rPr>
          <w:sz w:val="22"/>
        </w:rPr>
        <w:t>исимости от степени их дефицита или избытка) или к физиологическим изменениям в пределах обычной регуляции, или к значительным нарушениям метаболизма, или к возникновению специфических заболеваний. Патология возникает, когда регуляторные процессы перестают</w:t>
      </w:r>
      <w:r>
        <w:rPr>
          <w:sz w:val="22"/>
        </w:rPr>
        <w:t xml:space="preserve"> обеспечивать гомеостаз.</w:t>
      </w:r>
    </w:p>
    <w:p w:rsidR="00000000" w:rsidRDefault="003629F1">
      <w:pPr>
        <w:rPr>
          <w:sz w:val="22"/>
        </w:rPr>
      </w:pPr>
      <w:r>
        <w:rPr>
          <w:sz w:val="22"/>
        </w:rPr>
        <w:t xml:space="preserve">  Микроэлементозы разделяют на экзогенные – природные, промышленные, ятрогенные и эндогенные – наследственные и врождённые. Гипомикроэлементозы могут иметь эндо- и экзогенное происхождения, а гипермикроэлементозы, как правило экзог</w:t>
      </w:r>
      <w:r>
        <w:rPr>
          <w:sz w:val="22"/>
        </w:rPr>
        <w:t>енное.</w:t>
      </w:r>
    </w:p>
    <w:p w:rsidR="00000000" w:rsidRDefault="003629F1">
      <w:r>
        <w:rPr>
          <w:sz w:val="22"/>
        </w:rPr>
        <w:t xml:space="preserve">В связи с природными условиями может развиваться недостаточность одного микроэлемента (моногипомикроэлементоз) или нескольких (полигипомикроэлементоз). </w:t>
      </w:r>
      <w:r>
        <w:rPr>
          <w:b/>
          <w:bCs/>
          <w:sz w:val="22"/>
        </w:rPr>
        <w:t xml:space="preserve">Макро- и микроэлементы. </w:t>
      </w:r>
      <w:r>
        <w:rPr>
          <w:sz w:val="22"/>
        </w:rPr>
        <w:t>Как известно, макро- и микроэлементы, или минералы, как их теперь называю</w:t>
      </w:r>
      <w:r>
        <w:rPr>
          <w:sz w:val="22"/>
        </w:rPr>
        <w:t>т, играют очень важную и существенную роль в человеческом организме.  Каждый из микро- и макроэлементов, составляющих минеральный состав организма, выполняет свою незаменимую роль, поэтому трудно определить, какой из них наиболее важен для человека.</w:t>
      </w:r>
      <w:r>
        <w:t xml:space="preserve"> </w:t>
      </w:r>
    </w:p>
    <w:p w:rsidR="00000000" w:rsidRDefault="003629F1">
      <w:pPr>
        <w:jc w:val="center"/>
        <w:rPr>
          <w:b/>
          <w:bCs/>
          <w:sz w:val="28"/>
        </w:rPr>
      </w:pPr>
      <w:r>
        <w:br/>
      </w:r>
      <w:r>
        <w:rPr>
          <w:b/>
          <w:bCs/>
          <w:sz w:val="28"/>
        </w:rPr>
        <w:t>Нару</w:t>
      </w:r>
      <w:r>
        <w:rPr>
          <w:b/>
          <w:bCs/>
          <w:sz w:val="28"/>
        </w:rPr>
        <w:t>шение баланса микро- и макроэлементов в организме человека         (природные гипо-, гипер- микро-, макро- моноэлементозы)</w:t>
      </w:r>
    </w:p>
    <w:p w:rsidR="00000000" w:rsidRDefault="003629F1"/>
    <w:p w:rsidR="00000000" w:rsidRDefault="003629F1">
      <w:pPr>
        <w:rPr>
          <w:rFonts w:ascii="A La Russ" w:hAnsi="A La Russ"/>
        </w:rPr>
      </w:pPr>
      <w:r>
        <w:rPr>
          <w:rFonts w:ascii="A La Russ" w:hAnsi="A La Russ"/>
        </w:rPr>
        <w:t>Макроэлементозы:</w:t>
      </w:r>
    </w:p>
    <w:p w:rsidR="00000000" w:rsidRDefault="003629F1">
      <w:pPr>
        <w:pStyle w:val="4"/>
      </w:pPr>
      <w:r>
        <w:t>Калий K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К а л и й - основной внутриклеточный элемент. У взрослого человека общее содержание калия в организме соста</w:t>
      </w:r>
      <w:r>
        <w:rPr>
          <w:sz w:val="22"/>
        </w:rPr>
        <w:t>вляет около 170-180 г, при этом концентрация его во внеклеточной жидкости соответствует 7 ммоль/л, во внутриклеточной – 110-150 ммоль/л. относительно постоянной величиной является уровень калия в плазме – от 3,8 до 5,4 ммоль/л. Вместе с натрием участвует в</w:t>
      </w:r>
      <w:r>
        <w:rPr>
          <w:sz w:val="22"/>
        </w:rPr>
        <w:t xml:space="preserve"> поддержании обмена веществ, стимулирует почки к выведению метаболических ядов, нормализует сердечный ритм и предупреждает токсическое влияние на сердце сердечных гликозидов (дигоксин, коргликон, строфантин К). Кроме того, участвует в регуляции кислотно-ще</w:t>
      </w:r>
      <w:r>
        <w:rPr>
          <w:sz w:val="22"/>
        </w:rPr>
        <w:t xml:space="preserve">лочного равновесия, способствует здоровой коже. 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Многие исследователи отождествляют наличие калия в организме как синоним нормального ритма сердца и внутриклеточного катионного обмена.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 xml:space="preserve">Норма приема калия точно не установлена, но считается нормальным прием </w:t>
      </w:r>
      <w:r>
        <w:rPr>
          <w:sz w:val="22"/>
        </w:rPr>
        <w:t>900 мг ежедневно.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Помимо регулирования водного баланса калий способствует нормализации давления крови, улучшению снабжения мозга кислородом, выведению шлаков.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Лучшими натуральными источниками калия являются все зеленые листовые овощи, цитрусовые, бананы, к</w:t>
      </w:r>
      <w:r>
        <w:rPr>
          <w:sz w:val="22"/>
        </w:rPr>
        <w:t>артофель.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Функциональная активность калия снижается при потреблении алкоголя, кофе, сахара и мочегонных средств.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Патология обмена калия связана с положительным и отрицательным калиевым балансом. При отрицательном калиевом балансе может наблюдаться гипокали</w:t>
      </w:r>
      <w:r>
        <w:rPr>
          <w:sz w:val="22"/>
        </w:rPr>
        <w:t>емия.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Гипокалиемия – понижение концентрации калия в крови ниже 4 ммоль/л. гипокалиемию можно выявить лишь при истощении клеточного запаса калия, так как снижение уровня калия в плазме влечет за собой его переход из клеток. Развитию гипокалиемии способствую</w:t>
      </w:r>
      <w:r>
        <w:rPr>
          <w:sz w:val="22"/>
        </w:rPr>
        <w:t>т: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1) недостаточное поступление калия с пищей. Он содержится в овощах, молочных продуктах. Минимальная суточная потребность в калии – 2-4 г;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2) усиленная экскреция калия через почки при ограниченном его потреблении или введении в организм больших количеств</w:t>
      </w:r>
      <w:r>
        <w:rPr>
          <w:sz w:val="22"/>
        </w:rPr>
        <w:t xml:space="preserve"> натрия;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3) потеря калия с соками желудочно-кишечного тракта (рвота, дренаж желудка, диарея). Желудочный сок может содержать до 20 ммоль/л, а пищеварительные соки кишечника – до 8-10 ммоль/л калия. Возникновению гипокалиемии способствует отрицательный азот</w:t>
      </w:r>
      <w:r>
        <w:rPr>
          <w:sz w:val="22"/>
        </w:rPr>
        <w:t>истый баланс;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4) повышенная активность коры надпочечников;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lastRenderedPageBreak/>
        <w:t>5) разбавление внеклеточной жидкости осмотическими растворами, не содержащими калий (парентеральное введение жидкости при обезвоживании).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Гипокалиемия проявляется нарушением проводимости по нервно-</w:t>
      </w:r>
      <w:r>
        <w:rPr>
          <w:sz w:val="22"/>
        </w:rPr>
        <w:t>мышечному волокну, что приводит к атонии кишечника (ложный перитонит), понижению сосудистого тонуса, изменению ЭКГ (удлинение интервала Q-T, снижение вольтажа зубца Т), изменениям со стороны центральной нервной системы. Вследствие вызванного дефицитом кали</w:t>
      </w:r>
      <w:r>
        <w:rPr>
          <w:sz w:val="22"/>
        </w:rPr>
        <w:t>я повышенного выведения катионов водорода почками развивается алкалоз.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При экспериментальной гипокалиемии у крыс наблюдаются замедление роста, истончение шерсти, гипертрофия почек, некроз миокарда, у собак – восходящие параличи конечностей. У людей при деф</w:t>
      </w:r>
      <w:r>
        <w:rPr>
          <w:sz w:val="22"/>
        </w:rPr>
        <w:t>иците К наблюдаются нарушения в нервной (депрессия), нервно-мышечной (дискординация движений, мышечная гипотония, гипорефлексия, разрушения мышц) и сердечно-сосудистой (артериальная гипотония, бракардия) системах; повышается токсичность сердечных гликозидо</w:t>
      </w:r>
      <w:r>
        <w:rPr>
          <w:sz w:val="22"/>
        </w:rPr>
        <w:t>в.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Гиперкалиемия (повышение концентрации калия в крови выше 5 ммоль/л) наблюдается при избыточном поступлении калия с пищей, ограниченном выведении его почками, вследствие усиленного тканевого распада, приводящего к освобождению калия из клеток, после быст</w:t>
      </w:r>
      <w:r>
        <w:rPr>
          <w:sz w:val="22"/>
        </w:rPr>
        <w:t>рого переливания значительного объема крови(выход калия из эритроцитов может осуществляться путем диффузии, т.е. без их разрушения), при инсулярной недостаточности и гипофункции надпочечников.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Экспериментальная модель калиевой интоксикации вызывается удале</w:t>
      </w:r>
      <w:r>
        <w:rPr>
          <w:sz w:val="22"/>
        </w:rPr>
        <w:t xml:space="preserve">нием коры надпочечников. Параллельно увеличения концентрации калия растет величина рН, развивается ацидоз. Гиперкалиемия сопровождается брадикардией, мышечными парезами, возможна остановка сердца в диастоле. Так же наблюдаются параличи, парестезии, боли в </w:t>
      </w:r>
      <w:r>
        <w:rPr>
          <w:sz w:val="22"/>
        </w:rPr>
        <w:t>икрах ног, диспепсические расстройства, нарушения функции почек.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Гиперкалиемия купируется введением изоосмотических растворов вместе с глюкозой и инсулином, что облегчает переход калия из внеклеточной жидкости в клетки.</w:t>
      </w:r>
    </w:p>
    <w:p w:rsidR="00000000" w:rsidRDefault="003629F1">
      <w:pPr>
        <w:rPr>
          <w:b/>
          <w:bCs/>
          <w:sz w:val="22"/>
        </w:rPr>
      </w:pPr>
      <w:r>
        <w:rPr>
          <w:sz w:val="22"/>
        </w:rPr>
        <w:br/>
      </w:r>
      <w:r>
        <w:rPr>
          <w:b/>
          <w:bCs/>
          <w:sz w:val="22"/>
        </w:rPr>
        <w:t>Натрий Na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rStyle w:val="a4"/>
          <w:sz w:val="22"/>
        </w:rPr>
        <w:t>Суточная потребность:</w:t>
      </w:r>
      <w:r>
        <w:rPr>
          <w:sz w:val="22"/>
        </w:rPr>
        <w:t xml:space="preserve"> око</w:t>
      </w:r>
      <w:r>
        <w:rPr>
          <w:sz w:val="22"/>
        </w:rPr>
        <w:t>ло 4г</w:t>
      </w:r>
      <w:r>
        <w:rPr>
          <w:sz w:val="22"/>
        </w:rPr>
        <w:br/>
        <w:t>Вместе с калием участвует в поддержании кислотно-щелочного равновесия посредством буферных систем. Один из главных регуляторов обмена веществ в почках и осмотического довления плазмы крови. Необходим для поддержания мембранного потенциала всех клеток</w:t>
      </w:r>
      <w:r>
        <w:rPr>
          <w:sz w:val="22"/>
        </w:rPr>
        <w:t xml:space="preserve"> и генерации возбуждения в нервных и мышечных клетках. В организме содержится в биологических жидкостях, в клетках, а также в хрящах и костях.</w:t>
      </w:r>
      <w:r>
        <w:rPr>
          <w:sz w:val="22"/>
        </w:rPr>
        <w:br/>
        <w:t>Этот элемент, наряду с калием, является самым востребованным (5-6 г в сутки), т.к. обеспечивает баланс жидкости о</w:t>
      </w:r>
      <w:r>
        <w:rPr>
          <w:sz w:val="22"/>
        </w:rPr>
        <w:t>рганизма и находится в форме хлоридов, фосфатов, бикарбонатов в плазме крови, лимфе, пищеварительных соках. Во внеклеточной жидкости его концентрация составляет 140 ммоль/л, во внутриклеточной среде – 20 ммоль/л. около 1/3 всего натрия приходится на долю с</w:t>
      </w:r>
      <w:r>
        <w:rPr>
          <w:sz w:val="22"/>
        </w:rPr>
        <w:t>келета. Нарушение обмена натрия тесно связано с изменением баланса жидкостей организма. Именно натрий помогает сохранять кальций и другие минеральные вещества в растворимом виде. Натрий помогает функционировать нервам и мышцам, участвует в предупреждении т</w:t>
      </w:r>
      <w:r>
        <w:rPr>
          <w:sz w:val="22"/>
        </w:rPr>
        <w:t>еплового и солнечного удара.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Всего в организме человека находится около 250 г натрия.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Человек получает натрий из многих продуктов, таких как поваренная соль, морепродукты, морковь, свекла, ветчина, почки.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Увеличение или уменьшение приема натрия тут же отра</w:t>
      </w:r>
      <w:r>
        <w:rPr>
          <w:sz w:val="22"/>
        </w:rPr>
        <w:t>жается на патологии солевого обмена в виде положительного или отрицательного баланса.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При недостаточном поступлении натрия возникает гипонатриемия, при которой концентрация натрия в крови ниже 135 ммоль/л. Это же явление может возникать и при активном выве</w:t>
      </w:r>
      <w:r>
        <w:rPr>
          <w:sz w:val="22"/>
        </w:rPr>
        <w:t>дении натрия из организма.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 xml:space="preserve">Потребность организма в натрии повышается вследствие интенсивной потери натрия при потоотделении, тяжелой рвоте, поносе. При продолжительной рвоте в течение суток потери натрия могут составлять до 15%. Прием воды в таких случаях </w:t>
      </w:r>
      <w:r>
        <w:rPr>
          <w:sz w:val="22"/>
        </w:rPr>
        <w:t>ведет к еще большему снижению концентрации натрия. Потеря натрия может быть связана с уменьшением реабсорбции натрия почечными канальцами (гипосекреция альдостерона, снижение активности ферментов в канальцах, сукцинатдегидрогеназы, a -кетоглютаратдегидроге</w:t>
      </w:r>
      <w:r>
        <w:rPr>
          <w:sz w:val="22"/>
        </w:rPr>
        <w:t>назы и т.д. – “обессоливающий нефрит”). Как известно, за сутки через почки фильтруется до килограмма хлористого натрия, т.е. около 500 г натрия. 80 % от этого количества реабсорбируется в проксимальных канальцах почек, 18-19 % натрия реабсорбируется в соби</w:t>
      </w:r>
      <w:r>
        <w:rPr>
          <w:sz w:val="22"/>
        </w:rPr>
        <w:t xml:space="preserve">рательных трубках дистальных канальцев и лишь 1 % прошедшего через клубочки натрия выделяется с мочой. Выведение натрия через почки усиливается при поступлении в организм большого количества солей калия. Натрий-уретическим эффектом обладают простагландины </w:t>
      </w:r>
      <w:r>
        <w:rPr>
          <w:sz w:val="22"/>
        </w:rPr>
        <w:t>группы Е.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Гипонатриемия может возникнуть при разведении внеклеточной жидкости введением гипоосмотических растворов (парентеральное введение изотонических растворов и избыточная секреция антидиуретического гормона не приводят к снижению абсолютного количест</w:t>
      </w:r>
      <w:r>
        <w:rPr>
          <w:sz w:val="22"/>
        </w:rPr>
        <w:t>ва натрия). Гипонатриемия от разведения может возникнуть при гипоксии в условиях сахарного диабета. Развитие гипоксии может вызвать внутриклеточный ацидоз, сопровождающийся накоплением в клетке катионов водорода. Компенсаторно катионы водорода выходят во в</w:t>
      </w:r>
      <w:r>
        <w:rPr>
          <w:sz w:val="22"/>
        </w:rPr>
        <w:t>неклеточное пространство в обмен на катионы натрия. Однако при наличии гипергликемии, гиперкетонемии внеклеточная жидкость не следует за идущим в клетки натрием, а, задерживаясь углеводами и кетоновыми телами, увеличивает степень гипонатриемии.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При сердечн</w:t>
      </w:r>
      <w:r>
        <w:rPr>
          <w:sz w:val="22"/>
        </w:rPr>
        <w:t>ой недостаточности в обмен на катионы натрия из клеток во внеклеточное пространство поступает калий. Создается угроза возникновения гиперкалиемического ацидоза. Нарушается деятельность сердца, ослабляется пульс, падает артериальное давление вплоть до колла</w:t>
      </w:r>
      <w:r>
        <w:rPr>
          <w:sz w:val="22"/>
        </w:rPr>
        <w:t>пса. Происходят изменения сократимости в скелетной и гладкой мускулатуре. Развивается мышечная адинамия, потеря аппетита, снижается всасывание из кишечника глюкозы.</w:t>
      </w:r>
    </w:p>
    <w:p w:rsidR="00000000" w:rsidRDefault="003629F1">
      <w:pPr>
        <w:rPr>
          <w:sz w:val="22"/>
        </w:rPr>
      </w:pPr>
      <w:r>
        <w:rPr>
          <w:sz w:val="22"/>
        </w:rPr>
        <w:t>Дефицит натрия в крови через хеморецепторы, находящиеся в гипоталамусе и почках, стимулируе</w:t>
      </w:r>
      <w:r>
        <w:rPr>
          <w:sz w:val="22"/>
        </w:rPr>
        <w:t>т биосинтез и секрецию альдостерона, что компенсаторно начинает задерживать натрий в организме. При дефиците Na отмечаются: слабость, аппатия, головные боли, расстройства сознания, тошнота, рвота, гипотония, мышечные подергивания.</w:t>
      </w:r>
      <w:r>
        <w:rPr>
          <w:sz w:val="22"/>
        </w:rPr>
        <w:br/>
        <w:t>При избытке Na</w:t>
      </w:r>
      <w:r>
        <w:rPr>
          <w:b/>
          <w:bCs/>
          <w:sz w:val="22"/>
        </w:rPr>
        <w:t>:</w:t>
      </w:r>
      <w:r>
        <w:rPr>
          <w:sz w:val="22"/>
        </w:rPr>
        <w:t xml:space="preserve"> возбужден</w:t>
      </w:r>
      <w:r>
        <w:rPr>
          <w:sz w:val="22"/>
        </w:rPr>
        <w:t>ие, гипертермия, жажда, возможны судороги, нарушения сознания.</w:t>
      </w:r>
    </w:p>
    <w:p w:rsidR="00000000" w:rsidRDefault="003629F1">
      <w:pPr>
        <w:pStyle w:val="4"/>
        <w:rPr>
          <w:sz w:val="22"/>
        </w:rPr>
      </w:pPr>
      <w:r>
        <w:rPr>
          <w:sz w:val="22"/>
        </w:rPr>
        <w:t>Кальций Ca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Это первый по содержанию (1-1,5 кг) в организме элемент, составляющий вместе с фосфором основу костной ткани (98%), где откладывается в белковой матрице кости. Кальций повышает защит</w:t>
      </w:r>
      <w:r>
        <w:rPr>
          <w:sz w:val="22"/>
        </w:rPr>
        <w:t>ные функции организма, способствует выведению тяжелых металлов, обладает антистрессовым, антиаллергическим действием. Вместе с фосфором делает здоровыми кости и зубы, а с магнием - нормальное функционирование сердечно-сосудистой системы, сердечный ритм. Ка</w:t>
      </w:r>
      <w:r>
        <w:rPr>
          <w:sz w:val="22"/>
        </w:rPr>
        <w:t>льций способствует метаболизму железа в организме, участвует в передаче нервных импульсов. Для нормального функционирования кальция нужен витамин Д, без которого развивается рахит и остеопороз.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Наилучшим источником кальция являются молоко и молочные продук</w:t>
      </w:r>
      <w:r>
        <w:rPr>
          <w:sz w:val="22"/>
        </w:rPr>
        <w:t>ты, сыр, рыба, орехи, семечки, бобы, зеленые овощи.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Выпускается кальций и в виде компонента биологически активных добавок в форме глюконата, лактата кальция, хелатного кальция в таблетках.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 xml:space="preserve">Потребность организма взрослого человека оценивается в 0,8-1,2 г в </w:t>
      </w:r>
      <w:r>
        <w:rPr>
          <w:sz w:val="22"/>
        </w:rPr>
        <w:t>день. Высокая потребность в кальции определяется тем, что за 5 лет весь кальций должен полностью повторно усвоиться и по мере распада старых клеток заменяться на новый.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Патология фосфорно-кальциевого обмена проявляется в виде нарушения всасывания кальция и</w:t>
      </w:r>
      <w:r>
        <w:rPr>
          <w:sz w:val="22"/>
        </w:rPr>
        <w:t xml:space="preserve"> фосфора в желудочно-кишечном тракте, нарушении метаболизма костей и зубов, избыточном отложении кальция и фосфора в мягких тканях, изменении уровня кальция и фосфора в крови.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В крови кальций содержится в двух формах – ионизированный (активный) – 50 % и не</w:t>
      </w:r>
      <w:r>
        <w:rPr>
          <w:sz w:val="22"/>
        </w:rPr>
        <w:t>ионизированный, связанный с белком – 50 %. При ацидозе ионизация увеличивается (сахарный диабет, онкологические заболевания), при алкалозах – понижается (гипервентиляция легких), т.е. кальций находится в неактивной форме.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Кальций является необходимым компо</w:t>
      </w:r>
      <w:r>
        <w:rPr>
          <w:sz w:val="22"/>
        </w:rPr>
        <w:t>нентом клеточных структур, принимает участие в процессах нервного возбуждения, мышечного сокращения, секреции гормонов, процессах свертывания крови.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В последнее время американскими исследователями выявлена еще одна очень важная роль кальция в организме. Об</w:t>
      </w:r>
      <w:r>
        <w:rPr>
          <w:sz w:val="22"/>
        </w:rPr>
        <w:t>ычно при гипертонии пациенту рекомендуется снизить прием натриевой соли, являющейся одним из факторов риска повышения артериального давления. Оказалось, что более эффективным является не снижение потребления натрия, а увеличение вдвое приема кальция при ги</w:t>
      </w:r>
      <w:r>
        <w:rPr>
          <w:sz w:val="22"/>
        </w:rPr>
        <w:t>пертонии. Исследование, в котором участвовало 5000 больных, подтвердило способность кальция нормализовать давление. Уже через полтора месяца у 85% гипертоников кровяное давление нормализовалось только путем удвоения принимаемого кальция.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Основными регулято</w:t>
      </w:r>
      <w:r>
        <w:rPr>
          <w:sz w:val="22"/>
        </w:rPr>
        <w:t>рами, поддерживающими постоянный уровень кальция и фосфора в крови, является кальцитонин и паратгормон: кальцитонин – гормон С-клеток щитовидной железы, обладающий гипокальциемическим действием; паратгормон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– гормон паращитовидных желез, характеризующийся </w:t>
      </w:r>
      <w:r>
        <w:rPr>
          <w:sz w:val="22"/>
        </w:rPr>
        <w:t>гиперкальциемическим эффектом.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Скорореагирующая деятельность паращитовидных желез и С-клеток щитовидной железы обеспечивает постоянный кальциевый гомеостаз. Так, понижение уровня кальция в крови любого происхождения (гиповитаминоз Д, нарушение всасывания к</w:t>
      </w:r>
      <w:r>
        <w:rPr>
          <w:sz w:val="22"/>
        </w:rPr>
        <w:t>альция в кишечнике, повышенная экскреция кальция) стимулирует деятельность паращитовидных желез. Выделяющийся паратгормон разрушает белковую костную матрицу, выводит кальций в кровоток (гиперкальциемия), тормозит обратную реабсорбцию фосфора в канальцах по</w:t>
      </w:r>
      <w:r>
        <w:rPr>
          <w:sz w:val="22"/>
        </w:rPr>
        <w:t>чек (гипофосфатемия, гиперфосфатурия).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Повышение уровня кальция в крови любого происхождения (внутривенное введение 10 % раствора СаСl</w:t>
      </w:r>
      <w:r>
        <w:rPr>
          <w:sz w:val="22"/>
          <w:vertAlign w:val="subscript"/>
        </w:rPr>
        <w:t>2</w:t>
      </w:r>
      <w:r>
        <w:rPr>
          <w:sz w:val="22"/>
        </w:rPr>
        <w:t>) стимулирует деятельность С-клеток щитовидной железы. Секретирующийся кальцитонин выводит кальций из кровотока через поч</w:t>
      </w:r>
      <w:r>
        <w:rPr>
          <w:sz w:val="22"/>
        </w:rPr>
        <w:t>ки, тормозит его выведение из костей, снижая уровень кальция в крови (гипокальциемия, гиперфосфатемия).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Нарушение регуляции фосфорно-кальциевого обмена приводит к гипокальциемии– понижению содержания кальция в крови, которая наблюдается при: 1) гипофункции</w:t>
      </w:r>
      <w:r>
        <w:rPr>
          <w:sz w:val="22"/>
        </w:rPr>
        <w:t xml:space="preserve"> паращитовидных желез; 2) гиперсекреции тиреокальцитонина; 3) торможении и замедлении всасывания кальция в стенке тонкого кишечника.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 xml:space="preserve">Стойкая гипокальциемия приводит к изменению нервно-мышечной возбудимости, появлению судорог. Это объясняется тем, что ионы </w:t>
      </w:r>
      <w:r>
        <w:rPr>
          <w:sz w:val="22"/>
        </w:rPr>
        <w:t>кальция являются антагонистами ионов калия. При гипокальциемии возникает гиперкалиемия. Калий повышает проводимость нервного импульса в синапсах нервных клеток. При недостаточности кальция во внеклеточной жидкости возрастает проницаемость биологической мем</w:t>
      </w:r>
      <w:r>
        <w:rPr>
          <w:sz w:val="22"/>
        </w:rPr>
        <w:t xml:space="preserve">браны для ионов. В результате падает нормальный электрохимический потенциал, происходит спонтанное сокращение мышц, возникают судороги. Смерть наступает вследствие остановки дыхания. При недостатке кальция повышается возбудимость и в нервных клетках. Ионы </w:t>
      </w:r>
      <w:r>
        <w:rPr>
          <w:sz w:val="22"/>
        </w:rPr>
        <w:t>кальция, переходя в клетку, вызывают мышечное сокращение.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Недостаток кальция особенно болезненно сказывается на организме женщин в виде постменструального синдрома. Удвоение приема кальция в 85% случаев приводит к устранению эмоциональных и физических симп</w:t>
      </w:r>
      <w:r>
        <w:rPr>
          <w:sz w:val="22"/>
        </w:rPr>
        <w:t>томов этого нарушения.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Дефицит кальция является причиной почти 150 заболеваний. Это и парез лицевого нерва (искривление одной стороны лица), и остеопороз, и артрит, и многое другое. И что кажется удивительным, это то, что даже камни в почках являются реакц</w:t>
      </w:r>
      <w:r>
        <w:rPr>
          <w:sz w:val="22"/>
        </w:rPr>
        <w:t>ией организма на дефицит кальция, а не его избыток. Появление камней в почках сочетается с заметным уменьшением уровня кальция в костях и развитием остеопороза. Увеличение потребления кальция способствует выведению камней.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При недостатке кальция тормозится</w:t>
      </w:r>
      <w:r>
        <w:rPr>
          <w:sz w:val="22"/>
        </w:rPr>
        <w:t xml:space="preserve"> секреция инсулина из β -клеток поджелудочной железы, обостряется инсулинзависимая форма диабета. Алкоголь отягощает явление гипокальциемии.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b/>
          <w:bCs/>
          <w:sz w:val="22"/>
        </w:rPr>
        <w:t xml:space="preserve">Гиперкальциемия </w:t>
      </w:r>
      <w:r>
        <w:rPr>
          <w:sz w:val="22"/>
        </w:rPr>
        <w:t>– повышение содержания кальция в сыворотке крови при: 1) гиперфункции паращитовидных желез; 2) гипо</w:t>
      </w:r>
      <w:r>
        <w:rPr>
          <w:sz w:val="22"/>
        </w:rPr>
        <w:t>секреции кальцитонина; 3) избытке в организме витамина Д. В больших дозах он имитирует эффект паратгормона – мобилизует кальций из костной ткани в кровь и усиливает всасывание кальция в кишечнике; 4) явлениях ацидоза, когда возникает относительная гиперкал</w:t>
      </w:r>
      <w:r>
        <w:rPr>
          <w:sz w:val="22"/>
        </w:rPr>
        <w:t>ьциемия, так как усиливается ионизация кальция, увеличивается процент активной формы кальция в крови. При ацидозе компенсаторно усиливается выведение кальция и других электролитов из костной ткани в обмен на катионы водорода. Потому при онкологических забо</w:t>
      </w:r>
      <w:r>
        <w:rPr>
          <w:sz w:val="22"/>
        </w:rPr>
        <w:t>леваниях, некоторых стадиях сахарного диабета, почечной недостаточности имеет место гиперкальциемия при одновременно развивающемся остеопорозе костной ткани.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Длительная гиперкальциемия может привести к снижению нервно-мышечной возбудимости, появлению парез</w:t>
      </w:r>
      <w:r>
        <w:rPr>
          <w:sz w:val="22"/>
        </w:rPr>
        <w:t>ов, параличей, приводит к образованию труднорастворимого кальция, который задерживается в тканях (почки).</w:t>
      </w:r>
    </w:p>
    <w:p w:rsidR="00000000" w:rsidRDefault="003629F1">
      <w:pPr>
        <w:pStyle w:val="4"/>
        <w:rPr>
          <w:sz w:val="22"/>
        </w:rPr>
      </w:pPr>
    </w:p>
    <w:p w:rsidR="00000000" w:rsidRDefault="003629F1">
      <w:pPr>
        <w:pStyle w:val="4"/>
        <w:rPr>
          <w:sz w:val="22"/>
        </w:rPr>
      </w:pPr>
    </w:p>
    <w:p w:rsidR="00000000" w:rsidRDefault="003629F1">
      <w:pPr>
        <w:rPr>
          <w:rFonts w:ascii="Verdana" w:hAnsi="Verdana"/>
          <w:sz w:val="22"/>
          <w:szCs w:val="27"/>
        </w:rPr>
      </w:pPr>
      <w:r>
        <w:t xml:space="preserve">Магний Mg </w:t>
      </w:r>
      <w:r>
        <w:rPr>
          <w:rStyle w:val="a4"/>
          <w:sz w:val="22"/>
        </w:rPr>
        <w:t>Суточная потребность:</w:t>
      </w:r>
      <w:r>
        <w:rPr>
          <w:sz w:val="22"/>
        </w:rPr>
        <w:t xml:space="preserve"> 0,3г</w:t>
      </w:r>
      <w:r>
        <w:rPr>
          <w:sz w:val="22"/>
        </w:rPr>
        <w:br/>
        <w:t xml:space="preserve">Магний является внутриклеточным катионом. В сыворотке крови содержится 1,8-2,5 ммоль/л магния, в эритроцитах – </w:t>
      </w:r>
      <w:r>
        <w:rPr>
          <w:sz w:val="22"/>
        </w:rPr>
        <w:t>около 3,5 ммоль/л, а в клетках тканей – 16 ммоль/л. большая часть магния находится в скелете. В организме человека содержится около 20 г магния. Магний принимает участие в деятельности ферментов, катализирующих распад углеводов, - фосфатазах, фосфорилазах.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 xml:space="preserve">Многие исследователи называют магний антистрессовым материалом, обладающим антиоксидантной активностью. Он входит в состав большинства ферментов, участвует в синтезе ДНК и РНК, улучшает обмен веществ в сосудистой стенке. Магний помогает усвоению кальция, </w:t>
      </w:r>
      <w:r>
        <w:rPr>
          <w:sz w:val="22"/>
        </w:rPr>
        <w:t>фосфора, калия, витаминов группы В, С, Е, функционированию нервов и мышц, превращению сахара крови в энергию.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Потребность магния для взрослого человека – 300-400 мг в сутки.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Лучшими источниками магния для человека являются лимоны, грейпфрукты, орехи, яблок</w:t>
      </w:r>
      <w:r>
        <w:rPr>
          <w:sz w:val="22"/>
        </w:rPr>
        <w:t>и, темно-зеленые овощи. Хорошей магниевой добавкой при его дефиците является доломит.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Снижается усвоение магния при потреблении алкоголя и мочегонных средств.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Недостаточность магния в организме может быть обусловлена выраженной диареей, парентеральным введ</w:t>
      </w:r>
      <w:r>
        <w:rPr>
          <w:sz w:val="22"/>
        </w:rPr>
        <w:t>ением жидкостей, не содержащих катионы магния. Когда концентрация магния в сыворотке снижается до 1 ммоль/л, возникает синдром, напоминающий белую горячку. У больного наблюдается полукоматозное состояние. Появляются мышечная дрожь, спазмы мышц в области за</w:t>
      </w:r>
      <w:r>
        <w:rPr>
          <w:sz w:val="22"/>
        </w:rPr>
        <w:t>пястья и стопы. Введение магния вызывает быстрое улучшение состояния.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 xml:space="preserve">Всасывание магния в кишечнике задерживается при избыточном поступлении в желудочно-кишечный тракт жирных кислот, солей фитиновой кислоты, содержащейся в злачных растениях, фосфатов, при </w:t>
      </w:r>
      <w:r>
        <w:rPr>
          <w:sz w:val="22"/>
        </w:rPr>
        <w:t>недостаточности витамина Д и т.д. Существует врожденная недостаточность всасывания магния из кишечника.</w:t>
      </w:r>
    </w:p>
    <w:p w:rsidR="00000000" w:rsidRDefault="003629F1">
      <w:pPr>
        <w:rPr>
          <w:sz w:val="22"/>
        </w:rPr>
      </w:pPr>
      <w:r>
        <w:rPr>
          <w:b/>
          <w:bCs/>
          <w:sz w:val="22"/>
        </w:rPr>
        <w:t>Дефицит Mg:</w:t>
      </w:r>
      <w:r>
        <w:rPr>
          <w:sz w:val="22"/>
        </w:rPr>
        <w:t xml:space="preserve"> снижение концентрации Ca и отложение Ca в тканях, тремор, мышечная слабость, сердечные спазмы, нервозность, трофические язвы, камни в почках</w:t>
      </w:r>
      <w:r>
        <w:rPr>
          <w:sz w:val="22"/>
        </w:rPr>
        <w:t>.</w:t>
      </w:r>
      <w:r>
        <w:rPr>
          <w:sz w:val="22"/>
        </w:rPr>
        <w:br/>
      </w:r>
      <w:r>
        <w:rPr>
          <w:b/>
          <w:bCs/>
          <w:sz w:val="22"/>
        </w:rPr>
        <w:t>Избыток Mg:</w:t>
      </w:r>
      <w:r>
        <w:rPr>
          <w:sz w:val="22"/>
        </w:rPr>
        <w:t xml:space="preserve"> седативный эффект, может быть угнетение дыхательного центра.</w:t>
      </w:r>
    </w:p>
    <w:p w:rsidR="00000000" w:rsidRDefault="003629F1">
      <w:pPr>
        <w:pStyle w:val="a5"/>
        <w:jc w:val="left"/>
        <w:rPr>
          <w:rStyle w:val="a4"/>
          <w:sz w:val="22"/>
        </w:rPr>
      </w:pPr>
    </w:p>
    <w:p w:rsidR="00000000" w:rsidRDefault="003629F1">
      <w:pPr>
        <w:pStyle w:val="a5"/>
        <w:jc w:val="left"/>
        <w:rPr>
          <w:rFonts w:ascii="Verdana" w:hAnsi="Verdana"/>
          <w:sz w:val="22"/>
          <w:szCs w:val="27"/>
        </w:rPr>
      </w:pPr>
      <w:r>
        <w:rPr>
          <w:rStyle w:val="a4"/>
          <w:sz w:val="22"/>
        </w:rPr>
        <w:t xml:space="preserve">Фосфор P </w:t>
      </w:r>
      <w:r>
        <w:rPr>
          <w:rStyle w:val="a4"/>
          <w:b w:val="0"/>
          <w:bCs w:val="0"/>
          <w:sz w:val="22"/>
        </w:rPr>
        <w:t>Суточная потребность:</w:t>
      </w:r>
      <w:r>
        <w:rPr>
          <w:b/>
          <w:bCs/>
          <w:sz w:val="22"/>
        </w:rPr>
        <w:t xml:space="preserve"> </w:t>
      </w:r>
      <w:r>
        <w:rPr>
          <w:sz w:val="22"/>
        </w:rPr>
        <w:t>1,5-3г</w:t>
      </w:r>
      <w:r>
        <w:rPr>
          <w:sz w:val="22"/>
        </w:rPr>
        <w:br/>
        <w:t>Это второй после кальция элемент по содержанию в организме, основная часть которого сосредоточена в костях, зубных тканях и в коже. Фосфор обе</w:t>
      </w:r>
      <w:r>
        <w:rPr>
          <w:sz w:val="22"/>
        </w:rPr>
        <w:t>спечивает поддержание рН-баланса и ему отводится ведущая роль в деятельности центральной нервной системы. Эффективность действия фосфора в организме во многом зависит от его сбалансированности с кальцием и витамином Д. Оптимальным считается соотношение кал</w:t>
      </w:r>
      <w:r>
        <w:rPr>
          <w:sz w:val="22"/>
        </w:rPr>
        <w:t>ьция и фосфора 2:1.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Больше всего из натуральных продуктов фосфора содержится в рыбе, птице, мясе, яйцах, орехах, семечках. Активность фосфора снижается под действием железа, алюминия и магния.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При недостатке фосфора это сразу же отражается на его уровень в</w:t>
      </w:r>
      <w:r>
        <w:rPr>
          <w:sz w:val="22"/>
        </w:rPr>
        <w:t xml:space="preserve"> крови (гипофосфатомия). Это явление объясняется тремя причинами или одной из них: 1) гиперфункции паращитовидных желез (торможение реасорбции фосфора в канальцах почек); 2) гиповитаминозе Д (усилена экскреция фосфата с мочой); 3) первичной недостаточности</w:t>
      </w:r>
      <w:r>
        <w:rPr>
          <w:sz w:val="22"/>
        </w:rPr>
        <w:t xml:space="preserve"> канальцев почек (проксимальных, дистальных – нарушена реабсорбция фосфора).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Гипофосфатемия ведет к торможению образования макроэргических соединений (аденозинтрифосфат, креатинфосфат), нарушению образования РНК и ДНК, задержке минерализации костей, развит</w:t>
      </w:r>
      <w:r>
        <w:rPr>
          <w:sz w:val="22"/>
        </w:rPr>
        <w:t>ию рахита, остеомаляции, остеопороза.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При гипофункции паращитовидных желез и поражениях клубочков почек наблюдается увеличение уровня фосфора в крови. Увеличение содержания фосфора в пищевом рационе (введение в рацион главным образом продуктов из рыбы, зер</w:t>
      </w:r>
      <w:r>
        <w:rPr>
          <w:sz w:val="22"/>
        </w:rPr>
        <w:t>нистой икры) при одновременном снижении содержания кальция (употребление с пищей больших количеств хлебных изделий, содержащих фитиновую кислоту, которая образует с кальцием нерастворимые соединения, выводит кальций из организма) приводит к отложению кальц</w:t>
      </w:r>
      <w:r>
        <w:rPr>
          <w:sz w:val="22"/>
        </w:rPr>
        <w:t>ия в почках, сосудах кишечника, коронарных сосудах. Данная патология может развиваться не только у взрослых, но и у детей.</w:t>
      </w:r>
    </w:p>
    <w:p w:rsidR="00000000" w:rsidRDefault="003629F1">
      <w:r>
        <w:rPr>
          <w:sz w:val="22"/>
        </w:rPr>
        <w:t>В виде фосфата занимает одно из центральных мест в процессах обмена веществ и энергии, входит в состав костей и зубов, является часть</w:t>
      </w:r>
      <w:r>
        <w:rPr>
          <w:sz w:val="22"/>
        </w:rPr>
        <w:t>ю многих биологических веществ.</w:t>
      </w:r>
      <w:r>
        <w:rPr>
          <w:sz w:val="22"/>
        </w:rPr>
        <w:br/>
      </w:r>
      <w:r>
        <w:rPr>
          <w:b/>
          <w:bCs/>
          <w:sz w:val="22"/>
        </w:rPr>
        <w:t>Дефицит P:</w:t>
      </w:r>
      <w:r>
        <w:rPr>
          <w:sz w:val="22"/>
        </w:rPr>
        <w:t xml:space="preserve"> заторможенность, нарушение системы крови (гемолитическая анемия, тромбоцитопения и другие), мышечные нарушения вплоть до параличей, нарушения костной ткани и сердечной деятельности.</w:t>
      </w:r>
      <w:r>
        <w:rPr>
          <w:sz w:val="22"/>
        </w:rPr>
        <w:br/>
      </w:r>
      <w:r>
        <w:rPr>
          <w:b/>
          <w:bCs/>
          <w:sz w:val="22"/>
        </w:rPr>
        <w:t>Избыток P:</w:t>
      </w:r>
      <w:r>
        <w:rPr>
          <w:sz w:val="22"/>
        </w:rPr>
        <w:t xml:space="preserve"> гипотония, снижение </w:t>
      </w:r>
      <w:r>
        <w:rPr>
          <w:sz w:val="22"/>
        </w:rPr>
        <w:t>концентрации Ca в крови.</w:t>
      </w:r>
    </w:p>
    <w:p w:rsidR="00000000" w:rsidRDefault="003629F1">
      <w:pPr>
        <w:pStyle w:val="4"/>
        <w:rPr>
          <w:rFonts w:ascii="A La Russ" w:hAnsi="A La Russ"/>
          <w:b w:val="0"/>
          <w:bCs w:val="0"/>
        </w:rPr>
      </w:pPr>
    </w:p>
    <w:p w:rsidR="00000000" w:rsidRDefault="003629F1">
      <w:pPr>
        <w:pStyle w:val="4"/>
        <w:rPr>
          <w:rFonts w:ascii="A La Russ" w:hAnsi="A La Russ"/>
          <w:b w:val="0"/>
          <w:bCs w:val="0"/>
        </w:rPr>
      </w:pPr>
    </w:p>
    <w:p w:rsidR="00000000" w:rsidRDefault="003629F1">
      <w:pPr>
        <w:pStyle w:val="4"/>
        <w:rPr>
          <w:rFonts w:ascii="A La Russ" w:hAnsi="A La Russ"/>
          <w:b w:val="0"/>
          <w:bCs w:val="0"/>
        </w:rPr>
      </w:pPr>
      <w:r>
        <w:rPr>
          <w:rFonts w:ascii="A La Russ" w:hAnsi="A La Russ"/>
          <w:b w:val="0"/>
          <w:bCs w:val="0"/>
        </w:rPr>
        <w:t xml:space="preserve">Микроэлементы: 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t xml:space="preserve">Железо Fe </w:t>
      </w:r>
      <w:r>
        <w:rPr>
          <w:sz w:val="22"/>
        </w:rPr>
        <w:t>Железо – антианемический минерал, входит в молекулу гемоглобина, участвует в оксигенации клеток, усваивается организмом только при наличии витаминов С и Е, придает коже розовый цвет.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В организме человека</w:t>
      </w:r>
      <w:r>
        <w:rPr>
          <w:sz w:val="22"/>
        </w:rPr>
        <w:t xml:space="preserve"> содержится до 5 г железа. 70 % от этого количества приходится на долю гемоглобина, часть его содержится в мышцах (миоглобин), окислительно-восстановительных ферментах (пероксидазы, цитохромы и др.).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Гемоглобин, содержащий основную часть железа, перерабаты</w:t>
      </w:r>
      <w:r>
        <w:rPr>
          <w:sz w:val="22"/>
        </w:rPr>
        <w:t>вается и используется повторно, при замене кровяных клеток каждый 120 дней. Железо, связанное с белком (ферритин) накапливается в организме, также как и тканевое железо (в миоглобине) в очень маленьких количествах.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Ежедневная потребность в железе у взросло</w:t>
      </w:r>
      <w:r>
        <w:rPr>
          <w:sz w:val="22"/>
        </w:rPr>
        <w:t>го человека – 15 мг.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 xml:space="preserve">Потребность в железе у женщин на 30-60 % больше, чем у мужчин вследствие его физиологических потерь. В течение месяца женщины теряют в 2 раза больше железа, чем мужчины. При беременности у женщин потребность в железе превышает обычную </w:t>
      </w:r>
      <w:r>
        <w:rPr>
          <w:sz w:val="22"/>
        </w:rPr>
        <w:t>физиологическую. Потребность в железе особенно увеличена у будущей матери в последние три месяца беременности. Учитывая, что железо впрок не накапливается в организме, при недостаточном его поступлении с пищей (железо главным образом содержится в мясе) мож</w:t>
      </w:r>
      <w:r>
        <w:rPr>
          <w:sz w:val="22"/>
        </w:rPr>
        <w:t>ет возникнуть гипохромная микроцитарная анемия.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Всасывание железа в кишечнике зависит от потребности всего организме в этом элементе. У больных анемией всасывание железа происходит более эффективно, чем у здоровых людей. Это обусловлено тем, что переход же</w:t>
      </w:r>
      <w:r>
        <w:rPr>
          <w:sz w:val="22"/>
        </w:rPr>
        <w:t>леза из содержимого кишечника в плазму регулируется ферритином (комплексное образование соединений железа с белком апоферритином).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Недостаточность железа может развиться из-за его дефицита в пище (у грудных детей, содержащихся на искусственном вскармливани</w:t>
      </w:r>
      <w:r>
        <w:rPr>
          <w:sz w:val="22"/>
        </w:rPr>
        <w:t>и, при несвоевременном прикорме на фоне естественного вскармливания, так как с грудным молоком железо не поступает). Недостаточность железа возникает при наличии в диете больших количеств неорганического фосфора, с которым оно образует плохо растворимые со</w:t>
      </w:r>
      <w:r>
        <w:rPr>
          <w:sz w:val="22"/>
        </w:rPr>
        <w:t>единения, либо при воспалительных процессах в кишечнике, которые сочетаются с нарушением ферритинового механизма.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Избыточное поступление в организм трехвалентного железа приводит в депонированию железа в плазме крови и тканях (гемосидерозу).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Полезность жел</w:t>
      </w:r>
      <w:r>
        <w:rPr>
          <w:sz w:val="22"/>
        </w:rPr>
        <w:t>еза не ограничивается только его участием в формировании гемоглобина. Этот элемент необходим для правильного метаболизма витаминов группы В, способствует росту и укреплению иммунитета, повышает толерантность к нагрузкам.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Источником железа для организма чел</w:t>
      </w:r>
      <w:r>
        <w:rPr>
          <w:sz w:val="22"/>
        </w:rPr>
        <w:t>овека являются натуральные продукты: свиная печень, говяжьи почки, сердце и печень, непросеянная мука, сырые моллюски, сушеные персики, красное мясо, яичные желтки, устрицы, орехи, бобы, спаржа, черная патока, овсяное толокно.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 xml:space="preserve">При заметном дефиците железа </w:t>
      </w:r>
      <w:r>
        <w:rPr>
          <w:sz w:val="22"/>
        </w:rPr>
        <w:t>в организме он может ликвидироваться приемом пищевых добавок, содержащих железо в хелатной (легкоусваиваемой) форме: глюконат железа, фумарат железа, цитрат железа и пептонат железа.</w:t>
      </w:r>
    </w:p>
    <w:p w:rsidR="00000000" w:rsidRDefault="003629F1">
      <w:pPr>
        <w:rPr>
          <w:sz w:val="22"/>
        </w:rPr>
      </w:pPr>
      <w:r>
        <w:rPr>
          <w:sz w:val="22"/>
        </w:rPr>
        <w:t xml:space="preserve">Усвоение железа снижается при чрезмерном потреблении чая и кофе, а также </w:t>
      </w:r>
      <w:r>
        <w:rPr>
          <w:sz w:val="22"/>
        </w:rPr>
        <w:t>яиц. Чрезмерные дозы железа могут быть опасными для детей, больных наследственной анемией, поэтому железосодержащие добавки к пище могут быть использованы для детей только по назначению врача.</w:t>
      </w:r>
    </w:p>
    <w:p w:rsidR="00000000" w:rsidRDefault="003629F1"/>
    <w:p w:rsidR="00000000" w:rsidRDefault="003629F1">
      <w:pPr>
        <w:rPr>
          <w:rFonts w:ascii="Verdana" w:hAnsi="Verdana"/>
          <w:sz w:val="22"/>
          <w:szCs w:val="27"/>
        </w:rPr>
      </w:pPr>
      <w:r>
        <w:t xml:space="preserve">Медь Cu </w:t>
      </w:r>
      <w:r>
        <w:rPr>
          <w:sz w:val="22"/>
        </w:rPr>
        <w:t>Суточная потребность в меди около 2 мг.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Источниками ме</w:t>
      </w:r>
      <w:r>
        <w:rPr>
          <w:sz w:val="22"/>
        </w:rPr>
        <w:t>ди для организма являются горох, бобы, чернослив, говяжья и телячья печень, креветки, рыба и морепродукты.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Медь входит в состав поливитаминных и минеральных пищевых добавок.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 xml:space="preserve">Недостаток меди в организме (оптимальное содержание в пределах 70-80 мг) вызывает </w:t>
      </w:r>
      <w:r>
        <w:rPr>
          <w:sz w:val="22"/>
        </w:rPr>
        <w:t>развитие микроцитарной нормохромной анемии, рахитоподобный синдром, кариес зубов, сахарный диабет. Избыточное поступление меди в организм ведет к отложению ее в тканях (болезнь Вильсона). Развивается цирроз печени, гепатолентикулярная дегенерация: образует</w:t>
      </w:r>
      <w:r>
        <w:rPr>
          <w:sz w:val="22"/>
        </w:rPr>
        <w:t>ся плохо растворимый комплекс меди с аминокислотами, который откладывается в чечевидном ядре мозга, клетках печени, селезенки, сетчатке глаза. Возникают дегенеративные изменения в органах, светобоязнь. Дефицит меди является причиной развития аневризмов (па</w:t>
      </w:r>
      <w:r>
        <w:rPr>
          <w:sz w:val="22"/>
        </w:rPr>
        <w:t>тологическое выпячивание истонченного участка артерии или сердца в результате снижения эластичности ткани), преждевременного поседения, морщинистости кожи, варикозного расширения вен.</w:t>
      </w:r>
    </w:p>
    <w:p w:rsidR="00000000" w:rsidRDefault="003629F1">
      <w:pPr>
        <w:rPr>
          <w:sz w:val="22"/>
        </w:rPr>
      </w:pPr>
      <w:r>
        <w:t xml:space="preserve">Йод </w:t>
      </w:r>
      <w:r>
        <w:rPr>
          <w:b/>
          <w:bCs/>
        </w:rPr>
        <w:t xml:space="preserve">I </w:t>
      </w:r>
      <w:r>
        <w:rPr>
          <w:rStyle w:val="a4"/>
          <w:b w:val="0"/>
          <w:bCs w:val="0"/>
          <w:sz w:val="22"/>
        </w:rPr>
        <w:t>Суточная потребность:</w:t>
      </w:r>
      <w:r>
        <w:rPr>
          <w:sz w:val="22"/>
        </w:rPr>
        <w:t xml:space="preserve"> около 0,2 мг</w:t>
      </w:r>
      <w:r>
        <w:rPr>
          <w:sz w:val="22"/>
        </w:rPr>
        <w:br/>
        <w:t>Важен для развития и функционир</w:t>
      </w:r>
      <w:r>
        <w:rPr>
          <w:sz w:val="22"/>
        </w:rPr>
        <w:t>ования щитовидной железы, входит в состав секретируемых ей гормонов, через эти гормоны стимулирует метаболизм всего организма в сторону распада жиров и углеводов и продукции энергии; необходим для нормального развития головного мозга, кожи, волос и зубов.</w:t>
      </w:r>
      <w:r>
        <w:rPr>
          <w:sz w:val="22"/>
        </w:rPr>
        <w:br/>
      </w:r>
      <w:r>
        <w:rPr>
          <w:b/>
          <w:bCs/>
          <w:sz w:val="22"/>
        </w:rPr>
        <w:t>Дефицит I:</w:t>
      </w:r>
      <w:r>
        <w:rPr>
          <w:sz w:val="22"/>
        </w:rPr>
        <w:t xml:space="preserve"> увеличение щитовидной железы (эндемический зоб), заторможенные реакции человека, кретинизм (при дефиците в детском возрасте), замедление обменных процессов и снижение температуры тела, сухая кожа, снижение физических и умственных возможностей.</w:t>
      </w:r>
      <w:r>
        <w:rPr>
          <w:sz w:val="22"/>
        </w:rPr>
        <w:br/>
      </w:r>
      <w:r>
        <w:rPr>
          <w:b/>
          <w:bCs/>
          <w:sz w:val="22"/>
        </w:rPr>
        <w:t>И</w:t>
      </w:r>
      <w:r>
        <w:rPr>
          <w:b/>
          <w:bCs/>
          <w:sz w:val="22"/>
        </w:rPr>
        <w:t>збыток I:</w:t>
      </w:r>
      <w:r>
        <w:rPr>
          <w:sz w:val="22"/>
        </w:rPr>
        <w:t xml:space="preserve"> возможны аллергические реакции.</w:t>
      </w:r>
    </w:p>
    <w:p w:rsidR="00000000" w:rsidRDefault="003629F1">
      <w:pPr>
        <w:rPr>
          <w:sz w:val="22"/>
        </w:rPr>
      </w:pPr>
    </w:p>
    <w:p w:rsidR="00000000" w:rsidRDefault="003629F1">
      <w:pPr>
        <w:rPr>
          <w:rFonts w:ascii="Verdana" w:hAnsi="Verdana"/>
          <w:sz w:val="22"/>
          <w:szCs w:val="27"/>
        </w:rPr>
      </w:pPr>
      <w:r>
        <w:t xml:space="preserve">Цинк Zn </w:t>
      </w:r>
      <w:r>
        <w:rPr>
          <w:sz w:val="22"/>
        </w:rPr>
        <w:t>Цинк является основным минералом для синтеза аминокислот и белка, входит в состав ферментов и всех клеток организма, способствует пролонгированному действию инсулина и тем самым снижению повышенного уровня</w:t>
      </w:r>
      <w:r>
        <w:rPr>
          <w:sz w:val="22"/>
        </w:rPr>
        <w:t xml:space="preserve"> сахара в крови. Цинк важен для поддержания постоянства состава крови и кислотно-щелочного баланса, помогает в образовании инсулина и управлении сокращаемостью мышц, оказывает нормализующий эффект на простату и развитие органов размножения, поддерживает му</w:t>
      </w:r>
      <w:r>
        <w:rPr>
          <w:sz w:val="22"/>
        </w:rPr>
        <w:t>жскую потенцию и усиливает противовоспалительную способность крови. Цинку отводится важная роль в функциях мозга и в лечении шизофрении, в ускорении заживления ран, устранении белых пятен на ногтях. Цинк помогает устранить потерю вкуса и обоняния.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Наиболее</w:t>
      </w:r>
      <w:r>
        <w:rPr>
          <w:sz w:val="22"/>
        </w:rPr>
        <w:t xml:space="preserve"> высокие концентрации цинка у мужчин обнаружены в предстательной железе и в ее секрете. По всей видимости, цинк не только стимулирует выработку тестостерона и увеличивает количество сперматозоидов, но также стимулирует всю железу в целом. Общий эффект при </w:t>
      </w:r>
      <w:r>
        <w:rPr>
          <w:sz w:val="22"/>
        </w:rPr>
        <w:t>этом выражается не только в повышении сексуальной активности, но и в увеличении потенции.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Ежедневная норма потребления цинка для взрослого человека около 15 мг. Источниками пополнения организма цинком являются мясо, яйца, нежирное молоко, тыквенные семечки</w:t>
      </w:r>
      <w:r>
        <w:rPr>
          <w:sz w:val="22"/>
        </w:rPr>
        <w:t>, пивные дрожжи. Лучше всего цинк действует в сочетании с витамином А, кальцием и фосфором.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Много цинка (до 3 мг в день) теряется с потоотделением.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При дефиците цинка задерживается рост, появляется гипогонадизм, нарушается обмен веществ, возникает инсулино</w:t>
      </w:r>
      <w:r>
        <w:rPr>
          <w:sz w:val="22"/>
        </w:rPr>
        <w:t>вая недостаточность. Недостаточность в цинке возникает при употреблении пищи, приготовленной из злаков с большим содержанием фитиновой кислоты, которая препятствует всасыванию солей цинка из кишечника.</w:t>
      </w:r>
    </w:p>
    <w:p w:rsidR="00000000" w:rsidRDefault="003629F1">
      <w:pPr>
        <w:rPr>
          <w:sz w:val="22"/>
        </w:rPr>
      </w:pPr>
      <w:r>
        <w:rPr>
          <w:sz w:val="22"/>
        </w:rPr>
        <w:t>Антиоксидант, необходим для синтеза белка, стабилизаци</w:t>
      </w:r>
      <w:r>
        <w:rPr>
          <w:sz w:val="22"/>
        </w:rPr>
        <w:t xml:space="preserve">и ДНК и РНК, роста и деления клеток, способствует заживлению ран, участвует в процессах развития репродуктивных органов, управляет сократимостью мышц, важен для стабилизации системы крови (гомеостаза), участвует во всасывании и метаболизме фосфора, входит </w:t>
      </w:r>
      <w:r>
        <w:rPr>
          <w:sz w:val="22"/>
        </w:rPr>
        <w:t>в состав многих ферментов. Неорганический цинк может вызвать нарушения в желудочно-кишечном тракте, поэтому лучше принимать хелатный цинк. Всего в организме содержится до 2 г Zn.</w:t>
      </w:r>
      <w:r>
        <w:rPr>
          <w:sz w:val="22"/>
        </w:rPr>
        <w:br/>
      </w:r>
      <w:r>
        <w:rPr>
          <w:b/>
          <w:bCs/>
          <w:sz w:val="22"/>
        </w:rPr>
        <w:t>Дефицит Zn:</w:t>
      </w:r>
      <w:r>
        <w:rPr>
          <w:sz w:val="22"/>
        </w:rPr>
        <w:t xml:space="preserve"> задержка роста и полового созревания, замедление заживления ран, </w:t>
      </w:r>
      <w:r>
        <w:rPr>
          <w:sz w:val="22"/>
        </w:rPr>
        <w:t>белые пятнышки на ногтях, полнота, восприимчивость к инфекциям.</w:t>
      </w:r>
      <w:r>
        <w:rPr>
          <w:sz w:val="22"/>
        </w:rPr>
        <w:br/>
      </w:r>
      <w:r>
        <w:rPr>
          <w:b/>
          <w:bCs/>
          <w:sz w:val="22"/>
        </w:rPr>
        <w:t>Избыток Zn:</w:t>
      </w:r>
      <w:r>
        <w:rPr>
          <w:sz w:val="22"/>
        </w:rPr>
        <w:t xml:space="preserve"> быстро выводится из организма, но возможен небольшой токсический эффект.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t xml:space="preserve">Марганец Mn </w:t>
      </w:r>
      <w:r>
        <w:rPr>
          <w:rStyle w:val="a4"/>
          <w:b w:val="0"/>
          <w:bCs w:val="0"/>
          <w:sz w:val="22"/>
        </w:rPr>
        <w:t>Суточная потребность</w:t>
      </w:r>
      <w:r>
        <w:rPr>
          <w:rStyle w:val="a4"/>
          <w:sz w:val="22"/>
        </w:rPr>
        <w:t>:</w:t>
      </w:r>
      <w:r>
        <w:rPr>
          <w:sz w:val="22"/>
        </w:rPr>
        <w:t xml:space="preserve"> 3-5 мг</w:t>
      </w:r>
      <w:r>
        <w:rPr>
          <w:sz w:val="22"/>
        </w:rPr>
        <w:br/>
        <w:t>Антиоксидант, важен для распада аминокислот и продукции энергии, д</w:t>
      </w:r>
      <w:r>
        <w:rPr>
          <w:sz w:val="22"/>
        </w:rPr>
        <w:t>ля метаболизма витаминов В-1 и Е. Активирует различные ферменты для переваривания и утилизации питательных веществ, катализирует распад жиров и холестерина. Участвует в нормальном развитии скелета, поддерживает продукцию половых гормонов. Всего в организме</w:t>
      </w:r>
      <w:r>
        <w:rPr>
          <w:sz w:val="22"/>
        </w:rPr>
        <w:t xml:space="preserve"> содержится 10-20 г Mn.</w:t>
      </w:r>
      <w:r>
        <w:rPr>
          <w:sz w:val="22"/>
        </w:rPr>
        <w:br/>
        <w:t>Установлено, что марганец участвует в синтезе ферментов, стимуляции гипофизарно-надпочечниковой системы, усиливает поглощение глюкозы клеткой, регулирует функцию ЦНС и репродуктивных органов, помогает действию витаминов группы В и С</w:t>
      </w:r>
      <w:r>
        <w:rPr>
          <w:sz w:val="22"/>
        </w:rPr>
        <w:t>, участвует в образовании тиропсина – главного гормона щитовидной железы. Отмечается также способность ионов Mn проникать в кровь через кожу, усиливать продукцию естественных гормонов и тем самым способствовать омоложению организма, кожи.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 xml:space="preserve">Марганец полезен </w:t>
      </w:r>
      <w:r>
        <w:rPr>
          <w:sz w:val="22"/>
        </w:rPr>
        <w:t>для улучшения мышечных рефлексов, памяти, устранения раздражительности.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Лучшими его источниками является зеленые листовые овощи, свекла, горох, злаковые, орех и яичный желток.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Недостаточность марганца у крыс, птиц, свиней вызывает дегенерацию семенников, н</w:t>
      </w:r>
      <w:r>
        <w:rPr>
          <w:sz w:val="22"/>
        </w:rPr>
        <w:t xml:space="preserve">арушение эстрального цикла, уменьшение лактации, рассасывание плода, развитие остеодистрофии. Избыток марганца вызывает поражение нервной системы (паркинсонизм), затрудняет всасывание железа, приводит к развитию анемии, которая предупреждается введением в </w:t>
      </w:r>
      <w:r>
        <w:rPr>
          <w:sz w:val="22"/>
        </w:rPr>
        <w:t>рацион железа.</w:t>
      </w:r>
    </w:p>
    <w:p w:rsidR="00000000" w:rsidRDefault="003629F1">
      <w:pPr>
        <w:rPr>
          <w:sz w:val="22"/>
        </w:rPr>
      </w:pPr>
      <w:r>
        <w:rPr>
          <w:b/>
          <w:bCs/>
          <w:sz w:val="22"/>
        </w:rPr>
        <w:t>Дефицит Mn:</w:t>
      </w:r>
      <w:r>
        <w:rPr>
          <w:sz w:val="22"/>
        </w:rPr>
        <w:t xml:space="preserve"> параличи, конвульсии, головокружения, ослабление слуха, глухота и слепота у детей, нарушения пищеварения, снижение уровня холестерина, может приводить к развитию неинсулинозависимого диабета.</w:t>
      </w:r>
      <w:r>
        <w:rPr>
          <w:sz w:val="22"/>
        </w:rPr>
        <w:br/>
      </w:r>
      <w:r>
        <w:rPr>
          <w:b/>
          <w:bCs/>
          <w:sz w:val="22"/>
        </w:rPr>
        <w:t>Избыток Mn:</w:t>
      </w:r>
      <w:r>
        <w:rPr>
          <w:sz w:val="22"/>
        </w:rPr>
        <w:t xml:space="preserve"> двигательные и психически</w:t>
      </w:r>
      <w:r>
        <w:rPr>
          <w:sz w:val="22"/>
        </w:rPr>
        <w:t>е нарушения.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b/>
          <w:bCs/>
          <w:sz w:val="22"/>
        </w:rPr>
        <w:t xml:space="preserve">Кобальт </w:t>
      </w:r>
      <w:r>
        <w:rPr>
          <w:sz w:val="22"/>
        </w:rPr>
        <w:t>является минеральной составляющей витамина В</w:t>
      </w:r>
      <w:r>
        <w:rPr>
          <w:sz w:val="22"/>
          <w:vertAlign w:val="subscript"/>
        </w:rPr>
        <w:t>12</w:t>
      </w:r>
      <w:r>
        <w:rPr>
          <w:sz w:val="22"/>
        </w:rPr>
        <w:t>, способствует переходу депонированного железа в состав гемоглобина, стимулирует образование эритроцитов, поступление зрелых форм эритроцитов в циркулирующую кровь.</w:t>
      </w:r>
    </w:p>
    <w:p w:rsidR="00000000" w:rsidRDefault="003629F1">
      <w:pPr>
        <w:rPr>
          <w:sz w:val="22"/>
        </w:rPr>
      </w:pPr>
      <w:r>
        <w:rPr>
          <w:sz w:val="22"/>
        </w:rPr>
        <w:t>Суточная норма потреблен</w:t>
      </w:r>
      <w:r>
        <w:rPr>
          <w:sz w:val="22"/>
        </w:rPr>
        <w:t>ия кобальта не установлена, но нормальной считается доза не более 8 мг. В организм кобальт поступает с мясом, почками, печенью, молоком и морепродуктами.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b/>
          <w:bCs/>
          <w:sz w:val="22"/>
        </w:rPr>
        <w:t xml:space="preserve">Селен </w:t>
      </w:r>
      <w:r>
        <w:rPr>
          <w:sz w:val="22"/>
        </w:rPr>
        <w:t xml:space="preserve">является компонентом глютатион пероксидазы и других ферментов и рассматривается как необходимый </w:t>
      </w:r>
      <w:r>
        <w:rPr>
          <w:sz w:val="22"/>
        </w:rPr>
        <w:t>элемент для жизнедеятельности организма. Селен открыт около 20 лет назад и его роль в организме раскрывается в последние годы все шире и глубже и, возможно через небольшое время, мы узнаем многое из того полезного, чем обладает селен. Уже известна роль сел</w:t>
      </w:r>
      <w:r>
        <w:rPr>
          <w:sz w:val="22"/>
        </w:rPr>
        <w:t>ена в снижении риска сосудистых заболеваний (особенно кардиомиопатии), повышении сопротивляемости к онкологическим заболеваниям, улучшении кровоснабжения кожи. Особенно эффективен селен в сочетании с витамином Е и b -каротином, с которыми проявляет синерги</w:t>
      </w:r>
      <w:r>
        <w:rPr>
          <w:sz w:val="22"/>
        </w:rPr>
        <w:t>чность, что делает их важными компонентами антиоксидантных программ.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Норма ежесуточного потребления селена не установлена, но большей частью она оценивается в 50-100 мг. Очевидно, потребность мужчин в селене больше, чем у женщин, т.к. почти половина его за</w:t>
      </w:r>
      <w:r>
        <w:rPr>
          <w:sz w:val="22"/>
        </w:rPr>
        <w:t>паса в их организме находится в яичках и часть в семенных канатиках, прилегающих к предстательной железе. Кроме того селен теряется со спермой.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Селен помогает в сохранении эластичности тканей, устраняет горячие приливы и недомогания во время менопауз, пред</w:t>
      </w:r>
      <w:r>
        <w:rPr>
          <w:sz w:val="22"/>
        </w:rPr>
        <w:t>упреждает появление перхоти.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Основными источниками пополнения организма селеном являются лук, помидоры, отруби, завязь пшеницы, рыба (особенно тунец).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 xml:space="preserve">При дефиците селена он устраняется потреблением биологически активных добавок в сочетании с витамином В. </w:t>
      </w:r>
      <w:r>
        <w:rPr>
          <w:sz w:val="22"/>
        </w:rPr>
        <w:t>Дефицит селена легко определяется появлением розовых пятен на руках и лице. Прием коллоидных форм селена позволяет устранить эти пятна, что свидетельствует о нормализации нарушенного недостатком селена гомеостаза внутренних органов (мозг, сердце, печень, п</w:t>
      </w:r>
      <w:r>
        <w:rPr>
          <w:sz w:val="22"/>
        </w:rPr>
        <w:t>очки).</w:t>
      </w:r>
    </w:p>
    <w:p w:rsidR="00000000" w:rsidRDefault="003629F1">
      <w:pPr>
        <w:rPr>
          <w:sz w:val="22"/>
        </w:rPr>
      </w:pPr>
      <w:r>
        <w:rPr>
          <w:sz w:val="22"/>
        </w:rPr>
        <w:t>Чрезмерное потребление селена (более 5 мг/кг) может вызвать токсическую реакцию. Следует иметь в виду, что селен заменяет серу в цистеине и метионине у многих растений, растущих на почве, богатой селеном.</w:t>
      </w:r>
    </w:p>
    <w:p w:rsidR="00000000" w:rsidRDefault="003629F1">
      <w:pPr>
        <w:rPr>
          <w:rFonts w:ascii="Verdana" w:hAnsi="Verdana"/>
          <w:sz w:val="22"/>
          <w:szCs w:val="27"/>
        </w:rPr>
      </w:pP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b/>
          <w:bCs/>
          <w:sz w:val="22"/>
        </w:rPr>
        <w:t xml:space="preserve">Фтор </w:t>
      </w:r>
      <w:r>
        <w:rPr>
          <w:sz w:val="22"/>
        </w:rPr>
        <w:t>входит в состав синтетических соединен</w:t>
      </w:r>
      <w:r>
        <w:rPr>
          <w:sz w:val="22"/>
        </w:rPr>
        <w:t>ий с натрием и кальцием и является необходимым элементом питания для нормального функционирования зубов. Фтор усиливает всасывание кальция и усиливает плотность всего костного аппарата.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Норма потребления фтора не установлена, но близка к 1 кг в день. Источ</w:t>
      </w:r>
      <w:r>
        <w:rPr>
          <w:sz w:val="22"/>
        </w:rPr>
        <w:t>ником натурального фтора являются морепродукты, желатин и фторированная вода.</w:t>
      </w:r>
    </w:p>
    <w:p w:rsidR="00000000" w:rsidRDefault="003629F1">
      <w:pPr>
        <w:rPr>
          <w:sz w:val="22"/>
        </w:rPr>
      </w:pPr>
      <w:r>
        <w:rPr>
          <w:sz w:val="22"/>
        </w:rPr>
        <w:t>Недостаточность фтора в питьевой воде (менее 0,5 мг/г) вызывает у людей поражение зубов – кариес. Избыточное поступление фтора в организм приводит к развитию флюороза, который ха</w:t>
      </w:r>
      <w:r>
        <w:rPr>
          <w:sz w:val="22"/>
        </w:rPr>
        <w:t>рактеризуется появлением крапчатой эмали. Возникает остеопороз, возможно развитие опухолей пищеварительной системы.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b/>
          <w:bCs/>
          <w:sz w:val="22"/>
        </w:rPr>
        <w:t xml:space="preserve">Сера </w:t>
      </w:r>
      <w:r>
        <w:rPr>
          <w:sz w:val="22"/>
        </w:rPr>
        <w:t>– “противовоспалительный минерал”. Эффективное средство для повышения иммунитета. Ее присутствие в организме способствует уничтожению м</w:t>
      </w:r>
      <w:r>
        <w:rPr>
          <w:sz w:val="22"/>
        </w:rPr>
        <w:t>икробов и паразитов. Сера входит в состав коллагена кожи и ее придатков (волосы, ногти). Образование кератина, нормальная кератинизация клеток кожи, укрепление структурной канвы кожи – профилактика появления морщин, преждевременного увядания кожи осуществл</w:t>
      </w:r>
      <w:r>
        <w:rPr>
          <w:sz w:val="22"/>
        </w:rPr>
        <w:t>яется только при достаточном поступлении серы и кислорода.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Сера помогает поддерживать кислородный баланс, необходимый для нормальной работы мозга.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 xml:space="preserve">Вместе с витаминами группы В участвует в основном метаболизме в организме, а также является составной частью </w:t>
      </w:r>
      <w:r>
        <w:rPr>
          <w:sz w:val="22"/>
        </w:rPr>
        <w:t>серусодержащих аминокислот (метионин, цистин, цистеин, серин). Сера тонизирует кожу и делает волосы блестящими. Помогает печени выделять желчь и бороться с бактериальными инфекциями.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Норм приема не установлено.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Источником получения серы для организма являю</w:t>
      </w:r>
      <w:r>
        <w:rPr>
          <w:sz w:val="22"/>
        </w:rPr>
        <w:t>тся говядина, рыба, яйца, капуста, бобы.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При нормальном питании с достаточным уровнем белков организм не испытывает дефицит серы.</w:t>
      </w:r>
    </w:p>
    <w:p w:rsidR="00000000" w:rsidRDefault="003629F1">
      <w:pPr>
        <w:pStyle w:val="4"/>
        <w:spacing w:before="0" w:beforeAutospacing="0" w:after="0" w:afterAutospacing="0"/>
        <w:rPr>
          <w:rFonts w:ascii="Verdana" w:hAnsi="Verdana"/>
          <w:sz w:val="22"/>
          <w:szCs w:val="27"/>
        </w:rPr>
      </w:pPr>
      <w:r>
        <w:rPr>
          <w:sz w:val="22"/>
        </w:rPr>
        <w:t>Хром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Хром вместе с инсулином участвует в метаболизме сахара, способствует росту, предупреждению диабета и гипертонии.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Норм пот</w:t>
      </w:r>
      <w:r>
        <w:rPr>
          <w:sz w:val="22"/>
        </w:rPr>
        <w:t>ребления хрома не установлено, но 90 мкг в сутки получает человек при нормальном питании. Лучшими источниками хрома для человека являются мясо, морепродукты, птица, пивные дрожжи, кукурузное масло.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При недостатке хрома он может компенсироваться хелатной фо</w:t>
      </w:r>
      <w:r>
        <w:rPr>
          <w:sz w:val="22"/>
        </w:rPr>
        <w:t>рмой цинка. Дефицит хрома и ванадия приводит к снижению уровня сахара в крови и, соответственно, к желанию большего потребления сахара, что чревато развитием диабета. К повышенному выведению хрома из организма приводит чрезмерное потребление сахара. Усилив</w:t>
      </w:r>
      <w:r>
        <w:rPr>
          <w:sz w:val="22"/>
        </w:rPr>
        <w:t>ают недостаточность хрома и такие факторы, как частая беременность, диабет, возрастные изменения. При всех этих случаях дефицит хрома должен восполняться повышением потребления хромсодержащих продуктов и БАД.</w:t>
      </w:r>
    </w:p>
    <w:p w:rsidR="00000000" w:rsidRDefault="003629F1">
      <w:pPr>
        <w:pStyle w:val="4"/>
        <w:spacing w:before="0" w:beforeAutospacing="0" w:after="0" w:afterAutospacing="0"/>
        <w:rPr>
          <w:rFonts w:ascii="Verdana" w:hAnsi="Verdana"/>
          <w:sz w:val="22"/>
          <w:szCs w:val="27"/>
        </w:rPr>
      </w:pPr>
      <w:r>
        <w:rPr>
          <w:sz w:val="22"/>
        </w:rPr>
        <w:t>Другие минералы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Среди полезных для человека мик</w:t>
      </w:r>
      <w:r>
        <w:rPr>
          <w:sz w:val="22"/>
        </w:rPr>
        <w:t>роэлементов отметим олово, дефицит которого проявляется в таком распространенном явлении, как лысина у мужчин. Оказалось, что если дефицит олова не устраняется, он ведет к развитию глухоты.</w:t>
      </w:r>
    </w:p>
    <w:p w:rsidR="00000000" w:rsidRDefault="003629F1">
      <w:pPr>
        <w:rPr>
          <w:rFonts w:ascii="Verdana" w:hAnsi="Verdana"/>
          <w:sz w:val="22"/>
          <w:szCs w:val="27"/>
        </w:rPr>
      </w:pPr>
      <w:r>
        <w:rPr>
          <w:sz w:val="22"/>
        </w:rPr>
        <w:t>Все чаще упоминается в литературе роль бора для организма. Во-перв</w:t>
      </w:r>
      <w:r>
        <w:rPr>
          <w:sz w:val="22"/>
        </w:rPr>
        <w:t>ых, он предохраняет от снижения уровня кальция в костях и, во-вторых, помогает в выработке тестостерона у мужчин и эстрогена у женщин. У женщин это приводит к страданиям во время менопаузы, а у мужчин - к преждевременной импотенции.</w:t>
      </w:r>
    </w:p>
    <w:p w:rsidR="00000000" w:rsidRDefault="003629F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Природные полигипермикр</w:t>
      </w:r>
      <w:r>
        <w:rPr>
          <w:b/>
          <w:bCs/>
          <w:sz w:val="22"/>
        </w:rPr>
        <w:t>оэлементозы.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К полигипермикроэлементозам можно отнести болезнь Кашина-Бека (уровскую болезнь). У человека при этом заболевании изменяются суставы, отмечается органичение их подвижности, истончение, рассасывание и изъязвление суставных хрящей, нарушение р</w:t>
      </w:r>
      <w:r>
        <w:rPr>
          <w:sz w:val="22"/>
        </w:rPr>
        <w:t xml:space="preserve">оста и деформация костной ткани. В тяжёлых случаях обнаруживаются разволокнение суставного хряща, образование очагов обнаженной кости. Изменения в суставах соответствуют своеобразному симметричному деформирующему остеоартрозу. Основными симптомами болезни </w:t>
      </w:r>
      <w:r>
        <w:rPr>
          <w:sz w:val="22"/>
        </w:rPr>
        <w:t>являются короткопалость, уплотнение и деформация межфаланговых суставов, поражение поясничных позвонков, атрофия мышц, ограничение подвижности суставов.</w:t>
      </w:r>
    </w:p>
    <w:p w:rsidR="00000000" w:rsidRDefault="003629F1">
      <w:pPr>
        <w:pStyle w:val="a5"/>
      </w:pPr>
      <w:r>
        <w:rPr>
          <w:sz w:val="22"/>
        </w:rPr>
        <w:t xml:space="preserve">  Почвы уровской биогеохимической провинции содержат кальция в 21 раз, стронция – в 3-7 раз, бария – в </w:t>
      </w:r>
      <w:r>
        <w:rPr>
          <w:sz w:val="22"/>
        </w:rPr>
        <w:t>4,6 раза больше, чем в чернозёме. Обнаружено также избыточное содержание солей марганца и фосфата.</w:t>
      </w:r>
      <w:r>
        <w:t xml:space="preserve"> </w:t>
      </w:r>
    </w:p>
    <w:p w:rsidR="00000000" w:rsidRDefault="003629F1">
      <w:pPr>
        <w:jc w:val="both"/>
      </w:pPr>
    </w:p>
    <w:p w:rsidR="00000000" w:rsidRDefault="003629F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Техногенные гипермикроэлементозы.</w:t>
      </w:r>
    </w:p>
    <w:p w:rsidR="00000000" w:rsidRDefault="003629F1">
      <w:pPr>
        <w:pStyle w:val="a5"/>
        <w:rPr>
          <w:sz w:val="22"/>
        </w:rPr>
      </w:pPr>
      <w:r>
        <w:rPr>
          <w:sz w:val="22"/>
        </w:rPr>
        <w:t xml:space="preserve">  При загрязнении окружающей среды вредные ее компоненты могут поступать в организм человека. К таким веществам относятся</w:t>
      </w:r>
      <w:r>
        <w:rPr>
          <w:sz w:val="22"/>
        </w:rPr>
        <w:t xml:space="preserve"> токсичные металлы (свинец, кадмий, ртуть, мышьяк). Основной источник их поступления в организм человека – пищевые продукты.</w:t>
      </w:r>
    </w:p>
    <w:p w:rsidR="00000000" w:rsidRDefault="003629F1">
      <w:pPr>
        <w:pStyle w:val="a5"/>
        <w:rPr>
          <w:sz w:val="22"/>
        </w:rPr>
      </w:pPr>
    </w:p>
    <w:p w:rsidR="00000000" w:rsidRDefault="003629F1">
      <w:pPr>
        <w:jc w:val="both"/>
        <w:rPr>
          <w:sz w:val="22"/>
          <w:u w:val="single"/>
        </w:rPr>
      </w:pPr>
      <w:r>
        <w:rPr>
          <w:sz w:val="22"/>
        </w:rPr>
        <w:t xml:space="preserve">  </w:t>
      </w:r>
      <w:r>
        <w:rPr>
          <w:sz w:val="22"/>
          <w:u w:val="single"/>
        </w:rPr>
        <w:t xml:space="preserve">Избыток свинца. 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Свинец – опасное нейротоксическое вещество, влияющее на центральную и периферическую нервную систему. Основно</w:t>
      </w:r>
      <w:r>
        <w:rPr>
          <w:sz w:val="22"/>
        </w:rPr>
        <w:t xml:space="preserve">й источник поступления его в молоко и другие пищевые продукты – свинцовый припой металлических банок. Суточная ренальная экскреция свинца составляет несколько меньше 10% от количества свинца, поступившего с пищей (в пищеварительном канале абсорбируется до </w:t>
      </w:r>
      <w:r>
        <w:rPr>
          <w:sz w:val="22"/>
        </w:rPr>
        <w:t>10% свинца, поступившего с пищей).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 Источники свинца в окружающей среде, имеющие значение для здоровья человека, связаны с производством. Максимальное загрязнение атмосферного воздуха свинцом характерно для районов вокруг свинцовоплавильных заводов и в н</w:t>
      </w:r>
      <w:r>
        <w:rPr>
          <w:sz w:val="22"/>
        </w:rPr>
        <w:t>епосредственной близости от дорог с интенсивным движением автотранспорта.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Обращают на себя внимание полиморфизм клинических проявлений свинцовой интоксикации и трудность диагностики случайных отравлений. При хроническом воздействии свинца у людей развива</w:t>
      </w:r>
      <w:r>
        <w:rPr>
          <w:sz w:val="22"/>
        </w:rPr>
        <w:t>ется свинцовая энцефалопатия, характеризующаяся заторможенностью, беспокойством, раздражительностью, головной болью, тремором, галлюцинациями, потерей памяти и неспособностью концентрировать внимание. В более тяжелых случаях заболевания возникают бред, ман</w:t>
      </w:r>
      <w:r>
        <w:rPr>
          <w:sz w:val="22"/>
        </w:rPr>
        <w:t>ия, конвульсии, паралич и кома. Наиболее тяжелые осложнения – атрофия коры большого мозга, гидроцефалия, судорожные припадки и идиотия. Чаще осложнения носят более легкий характер. Вследствие двигательной дискоординации, снижения чувствительного восприятия</w:t>
      </w:r>
      <w:r>
        <w:rPr>
          <w:sz w:val="22"/>
        </w:rPr>
        <w:t xml:space="preserve"> и неспособности к концентрации внимания у детей может нарушится способность к обучению.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Клиническое течение энцефалопатии при алкилсвинцовых интоксикациях несколько отличается от такового энцефалопатии, вызванной влиянием неорганического свинца. В этом </w:t>
      </w:r>
      <w:r>
        <w:rPr>
          <w:sz w:val="22"/>
        </w:rPr>
        <w:t>случае галлюцинации, тремор, бред, бессонница, мании, головная боль, резкая смена настроений – наиболее часто диагностируемые симптомы. Отмечена высокая летальность при алкилсвинцовой энцефалопатии. Неорганический свинец оказывает токсическое действие на п</w:t>
      </w:r>
      <w:r>
        <w:rPr>
          <w:sz w:val="22"/>
        </w:rPr>
        <w:t>ериферическую нервную систему, характеризующееся слабостью разгибательных мышц, анальгезией и анестезией. Поражение почек проявляется повреждением проксимальной части канальцев нефронов и хронической свинцовой нефропатией.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При хронической свинцовой инток</w:t>
      </w:r>
      <w:r>
        <w:rPr>
          <w:sz w:val="22"/>
        </w:rPr>
        <w:t>сикации развиваются атеросклеротические изменения в почках, вследствие поражений сосудов мозга может наступить смерть. В этиологии сосудистых поражений мозга важную роль играет гипертензия. Свинец может быть этиологическим фактором развития миокардита.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А</w:t>
      </w:r>
      <w:r>
        <w:rPr>
          <w:sz w:val="22"/>
        </w:rPr>
        <w:t>немия – характерное раннее проявление токсического действия свинца. Это заболевание иногда проявляется базофильной исчерченностью эритроцитов, может быть нормо- и гипохромной, сопровождается ретикулоцитозом.</w:t>
      </w:r>
    </w:p>
    <w:p w:rsidR="00000000" w:rsidRDefault="003629F1">
      <w:pPr>
        <w:jc w:val="both"/>
        <w:rPr>
          <w:sz w:val="22"/>
        </w:rPr>
      </w:pPr>
    </w:p>
    <w:p w:rsidR="00000000" w:rsidRDefault="003629F1">
      <w:pPr>
        <w:jc w:val="both"/>
        <w:rPr>
          <w:sz w:val="22"/>
          <w:u w:val="single"/>
        </w:rPr>
      </w:pPr>
      <w:r>
        <w:rPr>
          <w:sz w:val="22"/>
        </w:rPr>
        <w:t xml:space="preserve">  </w:t>
      </w:r>
      <w:r>
        <w:rPr>
          <w:sz w:val="22"/>
          <w:u w:val="single"/>
        </w:rPr>
        <w:t>Избыток кадмия.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К основным источникам кадми</w:t>
      </w:r>
      <w:r>
        <w:rPr>
          <w:sz w:val="22"/>
        </w:rPr>
        <w:t>я относятся пищевые продукты. Содержание кадмия в них может увеличиваться в связи с нарушением гигиенических норм использования фосфатных удобрений. Значительно увеличивает поступление кадмия в организм курение, поскольку абсорбция его из легких происходит</w:t>
      </w:r>
      <w:r>
        <w:rPr>
          <w:sz w:val="22"/>
        </w:rPr>
        <w:t xml:space="preserve"> быстрее, чем из пищеварительного тракта.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Избыточное потребление кадмия может иметь следующие последствия: гипертензия, анемия, остеомаляция, остеопороз, деформация скелета, нарушения функции почек, отставание детей в росте, аномалии поджелудочной железы</w:t>
      </w:r>
      <w:r>
        <w:rPr>
          <w:sz w:val="22"/>
        </w:rPr>
        <w:t xml:space="preserve"> и селезенки, нарушения сердечной деятельности, поражение почек и печени.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Наиболее известный пример интоксикации кадмием – болезнь «Итай-итай», которая наблюдается в Японии у населения, проживающего в префектуре Тояма. При этом заболевании сначала поража</w:t>
      </w:r>
      <w:r>
        <w:rPr>
          <w:sz w:val="22"/>
        </w:rPr>
        <w:t>ются почечные канальцы, затем развивается остеомаляция.</w:t>
      </w:r>
    </w:p>
    <w:p w:rsidR="00000000" w:rsidRDefault="003629F1">
      <w:pPr>
        <w:jc w:val="both"/>
        <w:rPr>
          <w:sz w:val="22"/>
        </w:rPr>
      </w:pPr>
    </w:p>
    <w:p w:rsidR="00000000" w:rsidRDefault="003629F1">
      <w:pPr>
        <w:jc w:val="both"/>
        <w:rPr>
          <w:sz w:val="22"/>
          <w:u w:val="single"/>
        </w:rPr>
      </w:pPr>
      <w:r>
        <w:rPr>
          <w:sz w:val="22"/>
        </w:rPr>
        <w:t xml:space="preserve">  </w:t>
      </w:r>
      <w:r>
        <w:rPr>
          <w:sz w:val="22"/>
          <w:u w:val="single"/>
        </w:rPr>
        <w:t>Избыток ртути.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Основным источником ртути для контингентов, не подвергающихся ее промышленному воздействию, является пища. Рыба и рыбные продукты создают основной удельный вес метилртути в пище.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 xml:space="preserve"> Классические симптомы отравления элементарной ртутью – эретизм (раздражительность, повышенная возбудимость, потеря памяти, бессонница), тремор при осуществлении произвольных движений, гингивит. Они возникают после хронического воздействия на организм чело</w:t>
      </w:r>
      <w:r>
        <w:rPr>
          <w:sz w:val="22"/>
        </w:rPr>
        <w:t>века концентрации ртути в воздухе, превышающей 0,1 мг/м</w:t>
      </w:r>
      <w:r>
        <w:rPr>
          <w:sz w:val="22"/>
          <w:vertAlign w:val="superscript"/>
        </w:rPr>
        <w:t>3</w:t>
      </w:r>
      <w:r>
        <w:rPr>
          <w:sz w:val="22"/>
        </w:rPr>
        <w:t>. Такие условия возможны при добыче и переработке ртутной руды, ремонте ртутных выпрямителей, производстве хлорщелочей, термометров, градуированной лабораторной посуды, искусственных ювелирных украшен</w:t>
      </w:r>
      <w:r>
        <w:rPr>
          <w:sz w:val="22"/>
        </w:rPr>
        <w:t>ий, фетровых шляп и др.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Микромеркуриализм характеризуется слабой выраженностью астеновегетативного синдрома. При нем наблюдаются неврастенические симптомы, также не менее чем три следующих признака: тремор, увеличение щитовидной железы, лабильный пульс, </w:t>
      </w:r>
      <w:r>
        <w:rPr>
          <w:sz w:val="22"/>
        </w:rPr>
        <w:t>тахикардия, дермографизм, гингивит, повышение уровня ртути в крови и экскреция ее с мочой.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При интоксикации, вызванной ртутью, отмечены поражения мышц, нарушения памяти, внимания, логического мышления, депрессия, раздражительность, усталость, психомоторн</w:t>
      </w:r>
      <w:r>
        <w:rPr>
          <w:sz w:val="22"/>
        </w:rPr>
        <w:t>ые расстройства.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Наиболее типичные симптомы отравления метилртутью – парестезия, сужение полей зрения, ухудшение слуха, атаксия, которые обычно необратимы.</w:t>
      </w:r>
    </w:p>
    <w:p w:rsidR="00000000" w:rsidRDefault="003629F1">
      <w:pPr>
        <w:jc w:val="both"/>
        <w:rPr>
          <w:sz w:val="22"/>
        </w:rPr>
      </w:pPr>
    </w:p>
    <w:p w:rsidR="00000000" w:rsidRDefault="003629F1">
      <w:pPr>
        <w:jc w:val="both"/>
        <w:rPr>
          <w:sz w:val="22"/>
          <w:u w:val="single"/>
        </w:rPr>
      </w:pPr>
      <w:r>
        <w:rPr>
          <w:sz w:val="22"/>
        </w:rPr>
        <w:t xml:space="preserve">  </w:t>
      </w:r>
      <w:r>
        <w:rPr>
          <w:sz w:val="22"/>
          <w:u w:val="single"/>
        </w:rPr>
        <w:t>Избыток мышьяка.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Важнейшим путем загрязнения окружающей среды мышьяком является выброс его в </w:t>
      </w:r>
      <w:r>
        <w:rPr>
          <w:sz w:val="22"/>
        </w:rPr>
        <w:t>атмосферу при высокотемпературных технологических процессах в черной и цветной металлургии, обжиге цементного сырья, сжигании минерального топлива. Источником контаминации мышьяком служат также стоки очистных сооружений предприятий многих видов промышленно</w:t>
      </w:r>
      <w:r>
        <w:rPr>
          <w:sz w:val="22"/>
        </w:rPr>
        <w:t>сти. Мышьяк широко используется в сельском хозяйстве, производстве аналитических реагентов, красителей и др.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При остром отравлении мышьяком возникают глубокие поражения пищеварительного тракта, иногда отмечаются геморрагический и кардиогенный шок. Симпто</w:t>
      </w:r>
      <w:r>
        <w:rPr>
          <w:sz w:val="22"/>
        </w:rPr>
        <w:t>мы острого отравления мышьяком напоминают симптомы, развивающиеся при холере: затруднение глотания, боль в животе, бурная рвота, диарея, обезвоживание, слабый нерегулярный пульс, падение АД, сопровождающееся возникновением ступора, комой, судорогами и смер</w:t>
      </w:r>
      <w:r>
        <w:rPr>
          <w:sz w:val="22"/>
        </w:rPr>
        <w:t>тью.</w:t>
      </w:r>
    </w:p>
    <w:p w:rsidR="00000000" w:rsidRDefault="003629F1">
      <w:pPr>
        <w:jc w:val="both"/>
        <w:rPr>
          <w:sz w:val="22"/>
        </w:rPr>
      </w:pPr>
      <w:r>
        <w:rPr>
          <w:sz w:val="22"/>
        </w:rPr>
        <w:t xml:space="preserve">  При хронической интоксикации мышьяком наиболее общим признаком считают изменения кожи (пигментация, кератоз), а специфическим проявлением – поражение сосудов. Основная неврологическая аномалия, обусловленная воздействием мышьяка, - сенсорная невропа</w:t>
      </w:r>
      <w:r>
        <w:rPr>
          <w:sz w:val="22"/>
        </w:rPr>
        <w:t>тия. В ряде случаев при интоксикации мышьяком у лиц молодого возраста развивались невропатия, инфаркт миокарда.</w:t>
      </w:r>
    </w:p>
    <w:p w:rsidR="00000000" w:rsidRDefault="003629F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Потребность в микроэлементах.</w:t>
      </w:r>
    </w:p>
    <w:p w:rsidR="00000000" w:rsidRDefault="003629F1">
      <w:pPr>
        <w:jc w:val="center"/>
        <w:rPr>
          <w:sz w:val="22"/>
        </w:rPr>
      </w:pPr>
    </w:p>
    <w:p w:rsidR="00000000" w:rsidRDefault="003629F1">
      <w:pPr>
        <w:jc w:val="center"/>
        <w:rPr>
          <w:sz w:val="22"/>
        </w:rPr>
      </w:pPr>
      <w:r>
        <w:rPr>
          <w:sz w:val="22"/>
        </w:rPr>
        <w:t>Суточная потребность взрослых людей в микроэлементах.</w:t>
      </w:r>
    </w:p>
    <w:p w:rsidR="00000000" w:rsidRDefault="003629F1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3"/>
        <w:gridCol w:w="2168"/>
        <w:gridCol w:w="2382"/>
        <w:gridCol w:w="21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Микроэлементы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Суточная потребность, мг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Микроэлементы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Суточ</w:t>
            </w:r>
            <w:r>
              <w:rPr>
                <w:sz w:val="18"/>
              </w:rPr>
              <w:t>ная потребность,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Алюминий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49,1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Олово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Бром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Ртуть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Ванадий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0,01-0,08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Рубидий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0,35-0,5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Железо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11-18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Свинец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0,35-0,5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Йод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0,1-0,2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Селен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0,05-0,2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Кадмий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Серебро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0,02-0,09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Кобальт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0,05-0,2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Стронций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Кремний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Сурьма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0,01-0,02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Марганец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5-7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Теллур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Медь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Титан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Медь при парентеральном питании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Фтор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Молибден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0,1-0,3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Хром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0,05-0,15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Мышьяк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0,01-0,03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Цинк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Никель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0,1-0,6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Цинк для кормящих матерей</w:t>
            </w:r>
          </w:p>
        </w:tc>
        <w:tc>
          <w:tcPr>
            <w:tcW w:w="0" w:type="auto"/>
            <w:vAlign w:val="center"/>
          </w:tcPr>
          <w:p w:rsidR="00000000" w:rsidRDefault="003629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</w:tbl>
    <w:p w:rsidR="00000000" w:rsidRDefault="003629F1">
      <w:pPr>
        <w:jc w:val="center"/>
        <w:rPr>
          <w:b/>
          <w:bCs/>
          <w:sz w:val="28"/>
        </w:rPr>
      </w:pPr>
    </w:p>
    <w:p w:rsidR="00000000" w:rsidRDefault="003629F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Литература.</w:t>
      </w:r>
    </w:p>
    <w:p w:rsidR="00000000" w:rsidRDefault="003629F1">
      <w:pPr>
        <w:jc w:val="center"/>
        <w:rPr>
          <w:b/>
          <w:bCs/>
          <w:sz w:val="28"/>
        </w:rPr>
      </w:pPr>
    </w:p>
    <w:p w:rsidR="00000000" w:rsidRDefault="003629F1">
      <w:pPr>
        <w:pStyle w:val="a5"/>
        <w:numPr>
          <w:ilvl w:val="0"/>
          <w:numId w:val="3"/>
        </w:numPr>
      </w:pPr>
      <w:r>
        <w:t>Ковальский В. В. – Уровские биогеохимические прови</w:t>
      </w:r>
      <w:r>
        <w:t>нции – М., Наука, 1983 г.</w:t>
      </w:r>
    </w:p>
    <w:p w:rsidR="00000000" w:rsidRDefault="003629F1">
      <w:pPr>
        <w:pStyle w:val="a5"/>
        <w:ind w:left="360"/>
      </w:pPr>
    </w:p>
    <w:p w:rsidR="00000000" w:rsidRDefault="003629F1">
      <w:pPr>
        <w:numPr>
          <w:ilvl w:val="0"/>
          <w:numId w:val="3"/>
        </w:numPr>
        <w:jc w:val="both"/>
      </w:pPr>
      <w:r>
        <w:t>Коломийцева М. Г., Габович Р. Д. – Микроэлементы в медицине – М.: Медицина, 1971 г.</w:t>
      </w:r>
    </w:p>
    <w:p w:rsidR="00000000" w:rsidRDefault="003629F1">
      <w:pPr>
        <w:jc w:val="both"/>
      </w:pPr>
    </w:p>
    <w:p w:rsidR="00000000" w:rsidRDefault="003629F1">
      <w:pPr>
        <w:numPr>
          <w:ilvl w:val="0"/>
          <w:numId w:val="3"/>
        </w:numPr>
        <w:jc w:val="both"/>
      </w:pPr>
      <w:r>
        <w:t>Петров В. Н. – Физиология и патология обмена железа – М.: Медицина, 1983 г.</w:t>
      </w:r>
    </w:p>
    <w:p w:rsidR="00000000" w:rsidRDefault="003629F1">
      <w:pPr>
        <w:jc w:val="both"/>
      </w:pPr>
    </w:p>
    <w:p w:rsidR="00000000" w:rsidRDefault="003629F1">
      <w:pPr>
        <w:numPr>
          <w:ilvl w:val="0"/>
          <w:numId w:val="3"/>
        </w:numPr>
        <w:jc w:val="both"/>
      </w:pPr>
      <w:r>
        <w:t>Смоляр Б.И. – Гипо- и гипермикроэлементозы – К., Здоровье 1989г.</w:t>
      </w:r>
    </w:p>
    <w:p w:rsidR="003629F1" w:rsidRDefault="003629F1"/>
    <w:sectPr w:rsidR="003629F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F1" w:rsidRDefault="003629F1">
      <w:r>
        <w:separator/>
      </w:r>
    </w:p>
  </w:endnote>
  <w:endnote w:type="continuationSeparator" w:id="0">
    <w:p w:rsidR="003629F1" w:rsidRDefault="0036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 La Russ">
    <w:charset w:val="00"/>
    <w:family w:val="decorative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629F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3629F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629F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09A8">
      <w:rPr>
        <w:rStyle w:val="a8"/>
        <w:noProof/>
      </w:rPr>
      <w:t>1</w:t>
    </w:r>
    <w:r>
      <w:rPr>
        <w:rStyle w:val="a8"/>
      </w:rPr>
      <w:fldChar w:fldCharType="end"/>
    </w:r>
  </w:p>
  <w:p w:rsidR="00000000" w:rsidRDefault="003629F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F1" w:rsidRDefault="003629F1">
      <w:r>
        <w:separator/>
      </w:r>
    </w:p>
  </w:footnote>
  <w:footnote w:type="continuationSeparator" w:id="0">
    <w:p w:rsidR="003629F1" w:rsidRDefault="00362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87224"/>
    <w:multiLevelType w:val="hybridMultilevel"/>
    <w:tmpl w:val="1BAAB91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29927AC1"/>
    <w:multiLevelType w:val="hybridMultilevel"/>
    <w:tmpl w:val="489E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30134B"/>
    <w:multiLevelType w:val="hybridMultilevel"/>
    <w:tmpl w:val="8CDAF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A8"/>
    <w:rsid w:val="003629F1"/>
    <w:rsid w:val="00F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3BE0C-08F9-45E2-A7BE-257619DC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ind w:firstLine="600"/>
    </w:pPr>
  </w:style>
  <w:style w:type="character" w:styleId="a4">
    <w:name w:val="Strong"/>
    <w:basedOn w:val="a0"/>
    <w:qFormat/>
    <w:rPr>
      <w:b/>
      <w:bCs/>
    </w:rPr>
  </w:style>
  <w:style w:type="paragraph" w:styleId="a5">
    <w:name w:val="Body Text"/>
    <w:basedOn w:val="a"/>
    <w:semiHidden/>
    <w:pPr>
      <w:jc w:val="both"/>
    </w:pPr>
  </w:style>
  <w:style w:type="paragraph" w:styleId="a6">
    <w:name w:val="Title"/>
    <w:basedOn w:val="a"/>
    <w:qFormat/>
    <w:pPr>
      <w:jc w:val="center"/>
    </w:pPr>
    <w:rPr>
      <w:b/>
      <w:bCs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6495</Words>
  <Characters>37024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None</Company>
  <LinksUpToDate>false</LinksUpToDate>
  <CharactersWithSpaces>43433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Ващенко</dc:creator>
  <cp:keywords/>
  <dc:description/>
  <cp:lastModifiedBy>Igor Trofimov</cp:lastModifiedBy>
  <cp:revision>3</cp:revision>
  <cp:lastPrinted>2001-12-25T04:03:00Z</cp:lastPrinted>
  <dcterms:created xsi:type="dcterms:W3CDTF">2024-08-12T01:56:00Z</dcterms:created>
  <dcterms:modified xsi:type="dcterms:W3CDTF">2024-08-12T01:56:00Z</dcterms:modified>
</cp:coreProperties>
</file>