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EB" w:rsidRPr="00F05D84" w:rsidRDefault="005D01EB" w:rsidP="005D01E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bookmarkStart w:id="0" w:name="_GoBack"/>
      <w:bookmarkEnd w:id="0"/>
      <w:r w:rsidRPr="00F05D84">
        <w:rPr>
          <w:b/>
          <w:sz w:val="20"/>
          <w:szCs w:val="20"/>
        </w:rPr>
        <w:t>ЖАЛОБЫ</w:t>
      </w:r>
    </w:p>
    <w:p w:rsidR="00A27FA6" w:rsidRPr="00F05D84" w:rsidRDefault="00A27FA6" w:rsidP="00A27FA6">
      <w:pPr>
        <w:jc w:val="center"/>
        <w:rPr>
          <w:b/>
          <w:sz w:val="20"/>
          <w:szCs w:val="20"/>
        </w:rPr>
      </w:pP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>На постоянные тянущие боли в нижнем отделе живота, усиливающиеся при физической нагрузке,</w:t>
      </w:r>
      <w:r w:rsidR="00CD09B3" w:rsidRPr="00F05D84">
        <w:rPr>
          <w:sz w:val="20"/>
          <w:szCs w:val="20"/>
        </w:rPr>
        <w:t xml:space="preserve"> </w:t>
      </w:r>
      <w:r w:rsidRPr="00F05D84">
        <w:rPr>
          <w:sz w:val="20"/>
          <w:szCs w:val="20"/>
        </w:rPr>
        <w:t>слабость, недомогание.</w:t>
      </w:r>
    </w:p>
    <w:p w:rsidR="00A27FA6" w:rsidRPr="00F05D84" w:rsidRDefault="00A27FA6" w:rsidP="00A27FA6">
      <w:pPr>
        <w:rPr>
          <w:sz w:val="20"/>
          <w:szCs w:val="20"/>
        </w:rPr>
      </w:pPr>
    </w:p>
    <w:p w:rsidR="00A27FA6" w:rsidRPr="00F05D84" w:rsidRDefault="00A27FA6" w:rsidP="00A27FA6">
      <w:pPr>
        <w:rPr>
          <w:b/>
          <w:sz w:val="20"/>
          <w:szCs w:val="20"/>
        </w:rPr>
      </w:pPr>
    </w:p>
    <w:p w:rsidR="005D01EB" w:rsidRPr="00F05D84" w:rsidRDefault="005D01EB" w:rsidP="00A27FA6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F05D84">
        <w:rPr>
          <w:b/>
          <w:sz w:val="20"/>
          <w:szCs w:val="20"/>
        </w:rPr>
        <w:t>АНАМНЕЗ</w:t>
      </w:r>
    </w:p>
    <w:p w:rsidR="005D01EB" w:rsidRPr="00F05D84" w:rsidRDefault="005D01EB" w:rsidP="005D01EB">
      <w:pPr>
        <w:rPr>
          <w:sz w:val="20"/>
          <w:szCs w:val="20"/>
        </w:rPr>
      </w:pPr>
    </w:p>
    <w:p w:rsidR="005D01EB" w:rsidRPr="00F05D84" w:rsidRDefault="005D01EB" w:rsidP="005D01EB">
      <w:pPr>
        <w:rPr>
          <w:sz w:val="20"/>
          <w:szCs w:val="20"/>
        </w:rPr>
      </w:pPr>
      <w:r w:rsidRPr="00F05D84">
        <w:rPr>
          <w:sz w:val="20"/>
          <w:szCs w:val="20"/>
        </w:rPr>
        <w:t>Родилась в Минске в семье 3 по счету ребенком. Росла здоровым, крепким ребенком. В физическом и умственном развитии не уступала сверстникам. В детстве болела редко. Посещала детский сад. Учиться начала с 7 лет. Закончила 10 классов, после чего училась в техникуме. С 18 лет. Работала товароведом. Живет в муниципальном доме со всеми удобствами, условия быта удовлетворительные. Характер питания удовлетворительный, физкультурой и спортом не занимается. Туберкулез, венерические заболевания, вирусный гепатит, курение, злоупотребление алкоголя, употребление наркотиков отрицает.</w:t>
      </w:r>
    </w:p>
    <w:p w:rsidR="005D01EB" w:rsidRPr="00F05D84" w:rsidRDefault="005D01EB" w:rsidP="005D01EB">
      <w:pPr>
        <w:rPr>
          <w:sz w:val="20"/>
          <w:szCs w:val="20"/>
        </w:rPr>
      </w:pPr>
      <w:r w:rsidRPr="00F05D84">
        <w:rPr>
          <w:sz w:val="20"/>
          <w:szCs w:val="20"/>
        </w:rPr>
        <w:t>Непереносимость лекарственных и бытовых химических веществ, пищевую аллергию отрицает. Операция гемотрансфузии не производилась.</w:t>
      </w:r>
    </w:p>
    <w:p w:rsidR="005D01EB" w:rsidRPr="00F05D84" w:rsidRDefault="005D01EB" w:rsidP="005D01EB">
      <w:pPr>
        <w:rPr>
          <w:sz w:val="20"/>
          <w:szCs w:val="20"/>
        </w:rPr>
      </w:pPr>
      <w:r w:rsidRPr="00F05D84">
        <w:rPr>
          <w:sz w:val="20"/>
          <w:szCs w:val="20"/>
        </w:rPr>
        <w:t>Контакт с лихорадящими больными за последний месяц, желтушными больными за последние 35 дней, с лицами, имевшими желудочно-кишечные расстройства за последние 7 дней до начала заболевания отрицает.</w:t>
      </w:r>
    </w:p>
    <w:p w:rsidR="005D01EB" w:rsidRPr="00F05D84" w:rsidRDefault="005D01EB" w:rsidP="005D01EB">
      <w:pPr>
        <w:rPr>
          <w:sz w:val="20"/>
          <w:szCs w:val="20"/>
        </w:rPr>
      </w:pPr>
      <w:r w:rsidRPr="00F05D84">
        <w:rPr>
          <w:sz w:val="20"/>
          <w:szCs w:val="20"/>
        </w:rPr>
        <w:t>Родители живы, здоровы. Туберкулез, злокачественные новообразования, психические заболевания и алкоголизм у родителей отрицает.</w:t>
      </w:r>
    </w:p>
    <w:p w:rsidR="005D01EB" w:rsidRPr="00F05D84" w:rsidRDefault="005D01EB" w:rsidP="005D01EB">
      <w:pPr>
        <w:rPr>
          <w:sz w:val="20"/>
          <w:szCs w:val="20"/>
        </w:rPr>
      </w:pPr>
      <w:r w:rsidRPr="00F05D84">
        <w:rPr>
          <w:sz w:val="20"/>
          <w:szCs w:val="20"/>
        </w:rPr>
        <w:t>В 1981 г. перенесла операцию по поводу аппендицита.</w:t>
      </w:r>
    </w:p>
    <w:p w:rsidR="005D01EB" w:rsidRPr="00F05D84" w:rsidRDefault="005D01EB" w:rsidP="005D01EB">
      <w:pPr>
        <w:rPr>
          <w:sz w:val="20"/>
          <w:szCs w:val="20"/>
        </w:rPr>
      </w:pPr>
    </w:p>
    <w:p w:rsidR="005D01EB" w:rsidRPr="00F05D84" w:rsidRDefault="005D01EB" w:rsidP="005D01EB">
      <w:pPr>
        <w:rPr>
          <w:b/>
          <w:sz w:val="20"/>
          <w:szCs w:val="20"/>
        </w:rPr>
      </w:pPr>
      <w:r w:rsidRPr="00F05D84">
        <w:rPr>
          <w:b/>
          <w:sz w:val="20"/>
          <w:szCs w:val="20"/>
        </w:rPr>
        <w:t>Гинекологический анамнез</w:t>
      </w:r>
    </w:p>
    <w:p w:rsidR="005D01EB" w:rsidRPr="00F05D84" w:rsidRDefault="005D01EB" w:rsidP="005D01EB">
      <w:pPr>
        <w:rPr>
          <w:i/>
          <w:sz w:val="20"/>
          <w:szCs w:val="20"/>
        </w:rPr>
      </w:pPr>
    </w:p>
    <w:p w:rsidR="005D01EB" w:rsidRPr="00626621" w:rsidRDefault="005D01EB" w:rsidP="005D01EB">
      <w:pPr>
        <w:rPr>
          <w:sz w:val="20"/>
          <w:szCs w:val="20"/>
        </w:rPr>
      </w:pPr>
      <w:proofErr w:type="spellStart"/>
      <w:r w:rsidRPr="00626621">
        <w:rPr>
          <w:sz w:val="20"/>
          <w:szCs w:val="20"/>
        </w:rPr>
        <w:t>Менархе</w:t>
      </w:r>
      <w:proofErr w:type="spellEnd"/>
      <w:r w:rsidRPr="00626621">
        <w:rPr>
          <w:sz w:val="20"/>
          <w:szCs w:val="20"/>
        </w:rPr>
        <w:t xml:space="preserve"> в 14 лет, цикл установился сразу,  менструации через 23 дня по 5 дней,  безболезненные, обильные. После начала половой жизни, родов, абортов характер цикла не изменился. После </w:t>
      </w:r>
      <w:r w:rsidR="00626621" w:rsidRPr="00626621">
        <w:rPr>
          <w:sz w:val="20"/>
          <w:szCs w:val="20"/>
        </w:rPr>
        <w:t>родов цикл восстановился через 4</w:t>
      </w:r>
      <w:r w:rsidRPr="00626621">
        <w:rPr>
          <w:sz w:val="20"/>
          <w:szCs w:val="20"/>
        </w:rPr>
        <w:t xml:space="preserve"> месяц</w:t>
      </w:r>
      <w:r w:rsidR="00626621" w:rsidRPr="00626621">
        <w:rPr>
          <w:sz w:val="20"/>
          <w:szCs w:val="20"/>
        </w:rPr>
        <w:t>а</w:t>
      </w:r>
      <w:r w:rsidRPr="00626621">
        <w:rPr>
          <w:sz w:val="20"/>
          <w:szCs w:val="20"/>
        </w:rPr>
        <w:t xml:space="preserve">.  Последняя менструация была </w:t>
      </w:r>
      <w:r w:rsidR="00CD662B" w:rsidRPr="00626621">
        <w:rPr>
          <w:sz w:val="20"/>
          <w:szCs w:val="20"/>
        </w:rPr>
        <w:t>8</w:t>
      </w:r>
      <w:r w:rsidR="00A27FA6" w:rsidRPr="00626621">
        <w:rPr>
          <w:sz w:val="20"/>
          <w:szCs w:val="20"/>
        </w:rPr>
        <w:t xml:space="preserve"> </w:t>
      </w:r>
      <w:r w:rsidR="00CD662B" w:rsidRPr="00626621">
        <w:rPr>
          <w:sz w:val="20"/>
          <w:szCs w:val="20"/>
        </w:rPr>
        <w:t>февраля</w:t>
      </w:r>
      <w:r w:rsidR="00C51B31" w:rsidRPr="00626621">
        <w:rPr>
          <w:sz w:val="20"/>
          <w:szCs w:val="20"/>
        </w:rPr>
        <w:t xml:space="preserve"> 2004</w:t>
      </w:r>
      <w:r w:rsidRPr="00626621">
        <w:rPr>
          <w:sz w:val="20"/>
          <w:szCs w:val="20"/>
        </w:rPr>
        <w:t xml:space="preserve"> г. Половую жизнь начала в 17 лет. Замужем с 17 лет. Половой партнер здоров. Предохранялись от беременности, используя презервативы и прерывание полового акта.</w:t>
      </w:r>
    </w:p>
    <w:p w:rsidR="005D01EB" w:rsidRPr="00626621" w:rsidRDefault="005D01EB" w:rsidP="005D01EB">
      <w:pPr>
        <w:rPr>
          <w:sz w:val="20"/>
          <w:szCs w:val="20"/>
        </w:rPr>
      </w:pPr>
      <w:r w:rsidRPr="00626621">
        <w:rPr>
          <w:sz w:val="20"/>
          <w:szCs w:val="20"/>
        </w:rPr>
        <w:t>Детородная функция:</w:t>
      </w:r>
    </w:p>
    <w:p w:rsidR="005D01EB" w:rsidRPr="00626621" w:rsidRDefault="005D01EB" w:rsidP="005D01EB">
      <w:pPr>
        <w:rPr>
          <w:sz w:val="20"/>
          <w:szCs w:val="20"/>
        </w:rPr>
      </w:pPr>
      <w:r w:rsidRPr="00626621">
        <w:rPr>
          <w:sz w:val="20"/>
          <w:szCs w:val="20"/>
        </w:rPr>
        <w:t>Беременностей две, беременность в 18 лет, закончилась родами. Родился здоровый ребенок. Течение послеродового периода без особенностей.</w:t>
      </w:r>
    </w:p>
    <w:p w:rsidR="005D01EB" w:rsidRPr="00626621" w:rsidRDefault="005D01EB" w:rsidP="005D01EB">
      <w:pPr>
        <w:rPr>
          <w:sz w:val="20"/>
          <w:szCs w:val="20"/>
        </w:rPr>
      </w:pPr>
      <w:r w:rsidRPr="00626621">
        <w:rPr>
          <w:sz w:val="20"/>
          <w:szCs w:val="20"/>
        </w:rPr>
        <w:t xml:space="preserve">Последующая  беременность закончилась абортом. Течение </w:t>
      </w:r>
      <w:proofErr w:type="spellStart"/>
      <w:r w:rsidRPr="00626621">
        <w:rPr>
          <w:sz w:val="20"/>
          <w:szCs w:val="20"/>
        </w:rPr>
        <w:t>послеабортного</w:t>
      </w:r>
      <w:proofErr w:type="spellEnd"/>
      <w:r w:rsidRPr="00626621">
        <w:rPr>
          <w:sz w:val="20"/>
          <w:szCs w:val="20"/>
        </w:rPr>
        <w:t xml:space="preserve"> периода без особенностей.</w:t>
      </w:r>
    </w:p>
    <w:p w:rsidR="005D01EB" w:rsidRPr="00626621" w:rsidRDefault="005D01EB" w:rsidP="005D01EB">
      <w:pPr>
        <w:rPr>
          <w:sz w:val="32"/>
          <w:szCs w:val="32"/>
        </w:rPr>
      </w:pPr>
      <w:r w:rsidRPr="00626621">
        <w:rPr>
          <w:sz w:val="20"/>
          <w:szCs w:val="20"/>
        </w:rPr>
        <w:t>Перенесенные гинекологические заболевания: состоит н</w:t>
      </w:r>
      <w:r w:rsidR="007C3935" w:rsidRPr="00626621">
        <w:rPr>
          <w:sz w:val="20"/>
          <w:szCs w:val="20"/>
        </w:rPr>
        <w:t>а диспансерном учете в течение 5</w:t>
      </w:r>
      <w:r w:rsidRPr="00626621">
        <w:rPr>
          <w:sz w:val="20"/>
          <w:szCs w:val="20"/>
        </w:rPr>
        <w:t xml:space="preserve"> лет по поводу миомы матки.</w:t>
      </w:r>
    </w:p>
    <w:p w:rsidR="00A27FA6" w:rsidRPr="00F05D84" w:rsidRDefault="00A27FA6" w:rsidP="005D01EB">
      <w:pPr>
        <w:rPr>
          <w:sz w:val="20"/>
          <w:szCs w:val="20"/>
        </w:rPr>
      </w:pPr>
    </w:p>
    <w:p w:rsidR="00A27FA6" w:rsidRPr="00F05D84" w:rsidRDefault="00A27FA6" w:rsidP="00A27FA6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F05D84">
        <w:rPr>
          <w:b/>
          <w:sz w:val="20"/>
          <w:szCs w:val="20"/>
        </w:rPr>
        <w:t>ИСТОРИЯ РАЗВИТИЯ ДАННОГО ЗАБОЛЕВАНИЯ.</w:t>
      </w:r>
    </w:p>
    <w:p w:rsidR="00A27FA6" w:rsidRPr="00F05D84" w:rsidRDefault="00A27FA6" w:rsidP="00A27FA6">
      <w:pPr>
        <w:ind w:left="360"/>
        <w:rPr>
          <w:sz w:val="20"/>
          <w:szCs w:val="20"/>
        </w:rPr>
      </w:pPr>
    </w:p>
    <w:p w:rsidR="00A27FA6" w:rsidRPr="00F05D84" w:rsidRDefault="00A27FA6" w:rsidP="00A27FA6">
      <w:pPr>
        <w:ind w:left="360"/>
        <w:rPr>
          <w:sz w:val="20"/>
          <w:szCs w:val="20"/>
        </w:rPr>
      </w:pPr>
    </w:p>
    <w:p w:rsidR="00A27FA6" w:rsidRPr="00F05D84" w:rsidRDefault="007C3935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>Больной себя считает с 1999</w:t>
      </w:r>
      <w:r w:rsidR="00A27FA6" w:rsidRPr="00F05D84">
        <w:rPr>
          <w:sz w:val="20"/>
          <w:szCs w:val="20"/>
        </w:rPr>
        <w:t xml:space="preserve"> г., когда </w:t>
      </w:r>
      <w:r w:rsidR="008B6214" w:rsidRPr="00F05D84">
        <w:rPr>
          <w:sz w:val="20"/>
          <w:szCs w:val="20"/>
        </w:rPr>
        <w:t xml:space="preserve"> при профилактическом осмотре было выявлено увеличение матки до 7-8 недель беременности. После чего больная была поставлена на диспансерный учет, который проходила ежегодно, но роста матки не было.</w:t>
      </w:r>
    </w:p>
    <w:p w:rsidR="008B6214" w:rsidRPr="00F05D84" w:rsidRDefault="008B6214" w:rsidP="008B6214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В 2003 году при очередном </w:t>
      </w:r>
      <w:proofErr w:type="spellStart"/>
      <w:r w:rsidRPr="00F05D84">
        <w:rPr>
          <w:sz w:val="20"/>
          <w:szCs w:val="20"/>
        </w:rPr>
        <w:t>профосмотре</w:t>
      </w:r>
      <w:proofErr w:type="spellEnd"/>
      <w:r w:rsidRPr="00F05D84">
        <w:rPr>
          <w:sz w:val="20"/>
          <w:szCs w:val="20"/>
        </w:rPr>
        <w:t xml:space="preserve"> обнаружился рост матки с ее увеличением соответственно 12-13 неделям беременности – беременности нет. Появились жалобы на постоянные тянущие боли в нижнем отделе живота, усиливающиеся при физической нагрузке, слабость, недомогание. В декабре 2003 года в плане предоперационного обследования было проведено РДВ:</w:t>
      </w:r>
    </w:p>
    <w:p w:rsidR="008B6214" w:rsidRPr="00F05D84" w:rsidRDefault="008B6214" w:rsidP="008B6214">
      <w:pPr>
        <w:rPr>
          <w:sz w:val="20"/>
          <w:szCs w:val="20"/>
        </w:rPr>
      </w:pPr>
      <w:r w:rsidRPr="00F05D84">
        <w:rPr>
          <w:sz w:val="20"/>
          <w:szCs w:val="20"/>
        </w:rPr>
        <w:t>1. из “</w:t>
      </w:r>
      <w:r w:rsidRPr="00F05D84">
        <w:rPr>
          <w:sz w:val="20"/>
          <w:szCs w:val="20"/>
          <w:lang w:val="en-US"/>
        </w:rPr>
        <w:t>C</w:t>
      </w:r>
      <w:r w:rsidRPr="00F05D84">
        <w:rPr>
          <w:sz w:val="20"/>
          <w:szCs w:val="20"/>
        </w:rPr>
        <w:t xml:space="preserve">” –  обрывки </w:t>
      </w:r>
      <w:proofErr w:type="spellStart"/>
      <w:r w:rsidRPr="00F05D84">
        <w:rPr>
          <w:sz w:val="20"/>
          <w:szCs w:val="20"/>
        </w:rPr>
        <w:t>эндоцервикса</w:t>
      </w:r>
      <w:proofErr w:type="spellEnd"/>
    </w:p>
    <w:p w:rsidR="008B6214" w:rsidRPr="00F05D84" w:rsidRDefault="008B6214" w:rsidP="008B6214">
      <w:pPr>
        <w:rPr>
          <w:sz w:val="20"/>
          <w:szCs w:val="20"/>
        </w:rPr>
      </w:pPr>
      <w:r w:rsidRPr="00F05D84">
        <w:rPr>
          <w:sz w:val="20"/>
          <w:szCs w:val="20"/>
        </w:rPr>
        <w:t>2. из “</w:t>
      </w:r>
      <w:r w:rsidRPr="00F05D84">
        <w:rPr>
          <w:sz w:val="20"/>
          <w:szCs w:val="20"/>
          <w:lang w:val="en-US"/>
        </w:rPr>
        <w:t>U</w:t>
      </w:r>
      <w:r w:rsidRPr="00F05D84">
        <w:rPr>
          <w:sz w:val="20"/>
          <w:szCs w:val="20"/>
        </w:rPr>
        <w:t>” – эндометрий соответствующий фазе поздней секреции</w:t>
      </w:r>
      <w:r w:rsidR="0015011A" w:rsidRPr="00F05D84">
        <w:rPr>
          <w:sz w:val="20"/>
          <w:szCs w:val="20"/>
        </w:rPr>
        <w:t>.</w:t>
      </w:r>
    </w:p>
    <w:p w:rsidR="0015011A" w:rsidRPr="00F05D84" w:rsidRDefault="0015011A" w:rsidP="008B6214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Назначено полное </w:t>
      </w:r>
      <w:proofErr w:type="spellStart"/>
      <w:r w:rsidRPr="00F05D84">
        <w:rPr>
          <w:sz w:val="20"/>
          <w:szCs w:val="20"/>
        </w:rPr>
        <w:t>клинико</w:t>
      </w:r>
      <w:proofErr w:type="spellEnd"/>
      <w:r w:rsidRPr="00F05D84">
        <w:rPr>
          <w:sz w:val="20"/>
          <w:szCs w:val="20"/>
        </w:rPr>
        <w:t xml:space="preserve"> -  диагностическое обследование в установленном порядке.</w:t>
      </w:r>
    </w:p>
    <w:p w:rsidR="0015011A" w:rsidRDefault="0015011A" w:rsidP="008B6214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Больная направлена в гинекологическое отделение роддома № 1 для планового оперативного лечения. </w:t>
      </w:r>
    </w:p>
    <w:p w:rsidR="00626621" w:rsidRPr="00F05D84" w:rsidRDefault="00626621" w:rsidP="008B6214">
      <w:pPr>
        <w:rPr>
          <w:sz w:val="20"/>
          <w:szCs w:val="20"/>
        </w:rPr>
      </w:pPr>
      <w:r>
        <w:rPr>
          <w:sz w:val="20"/>
          <w:szCs w:val="20"/>
        </w:rPr>
        <w:t xml:space="preserve">Показания к операции: миома матки, быстрый рост( за год увеличение на 6 </w:t>
      </w:r>
      <w:proofErr w:type="spellStart"/>
      <w:r>
        <w:rPr>
          <w:sz w:val="20"/>
          <w:szCs w:val="20"/>
        </w:rPr>
        <w:t>нед</w:t>
      </w:r>
      <w:proofErr w:type="spellEnd"/>
      <w:r>
        <w:rPr>
          <w:sz w:val="20"/>
          <w:szCs w:val="20"/>
        </w:rPr>
        <w:t>.)</w:t>
      </w:r>
    </w:p>
    <w:p w:rsidR="008B6214" w:rsidRPr="00F05D84" w:rsidRDefault="008B6214" w:rsidP="008B6214">
      <w:pPr>
        <w:rPr>
          <w:sz w:val="20"/>
          <w:szCs w:val="20"/>
        </w:rPr>
      </w:pPr>
    </w:p>
    <w:p w:rsidR="008B6214" w:rsidRPr="00F05D84" w:rsidRDefault="008B6214" w:rsidP="00A27FA6">
      <w:pPr>
        <w:rPr>
          <w:sz w:val="20"/>
          <w:szCs w:val="20"/>
        </w:rPr>
      </w:pPr>
    </w:p>
    <w:p w:rsidR="00A27FA6" w:rsidRPr="00F05D84" w:rsidRDefault="00A27FA6" w:rsidP="00A27FA6">
      <w:pPr>
        <w:jc w:val="center"/>
        <w:rPr>
          <w:b/>
          <w:sz w:val="20"/>
          <w:szCs w:val="20"/>
        </w:rPr>
      </w:pPr>
      <w:r w:rsidRPr="00F05D84">
        <w:rPr>
          <w:b/>
          <w:sz w:val="20"/>
          <w:szCs w:val="20"/>
        </w:rPr>
        <w:t>4. ОБЬЕКТИВНОЕ ИССЛЕДОВАНИЕ</w:t>
      </w:r>
    </w:p>
    <w:p w:rsidR="00A27FA6" w:rsidRPr="00F05D84" w:rsidRDefault="00A27FA6" w:rsidP="00A27FA6">
      <w:pPr>
        <w:ind w:left="360"/>
        <w:rPr>
          <w:sz w:val="20"/>
          <w:szCs w:val="20"/>
        </w:rPr>
      </w:pP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Общее состояние удовлетворительное. Положение в постели активное. Выражение лица доброжелательное. Сознание ясное. Телосложение правильное, </w:t>
      </w:r>
      <w:proofErr w:type="spellStart"/>
      <w:r w:rsidRPr="00F05D84">
        <w:rPr>
          <w:sz w:val="20"/>
          <w:szCs w:val="20"/>
        </w:rPr>
        <w:t>нормостен</w:t>
      </w:r>
      <w:r w:rsidR="0015011A" w:rsidRPr="00F05D84">
        <w:rPr>
          <w:sz w:val="20"/>
          <w:szCs w:val="20"/>
        </w:rPr>
        <w:t>ическое</w:t>
      </w:r>
      <w:proofErr w:type="spellEnd"/>
      <w:r w:rsidR="0015011A" w:rsidRPr="00F05D84">
        <w:rPr>
          <w:sz w:val="20"/>
          <w:szCs w:val="20"/>
        </w:rPr>
        <w:t>, рост 168 см, вес 82</w:t>
      </w:r>
      <w:r w:rsidR="009F1C95" w:rsidRPr="00F05D84">
        <w:rPr>
          <w:sz w:val="20"/>
          <w:szCs w:val="20"/>
        </w:rPr>
        <w:t xml:space="preserve"> кг. Температура тела 36,6</w:t>
      </w:r>
      <w:r w:rsidRPr="00F05D84">
        <w:rPr>
          <w:sz w:val="20"/>
          <w:szCs w:val="20"/>
        </w:rPr>
        <w:sym w:font="Symbol" w:char="F0B0"/>
      </w:r>
      <w:r w:rsidRPr="00F05D84">
        <w:rPr>
          <w:sz w:val="20"/>
          <w:szCs w:val="20"/>
        </w:rPr>
        <w:t>С.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Лицо не одутловатое, бледное. Склеры белые, </w:t>
      </w:r>
      <w:proofErr w:type="spellStart"/>
      <w:r w:rsidRPr="00F05D84">
        <w:rPr>
          <w:sz w:val="20"/>
          <w:szCs w:val="20"/>
        </w:rPr>
        <w:t>инъецированность</w:t>
      </w:r>
      <w:proofErr w:type="spellEnd"/>
      <w:r w:rsidRPr="00F05D84">
        <w:rPr>
          <w:sz w:val="20"/>
          <w:szCs w:val="20"/>
        </w:rPr>
        <w:t xml:space="preserve"> отсутствует. Кожа тела чистая, бледная, слегка влажная, тургор умеренный. Рубцы, следы от расчесов, </w:t>
      </w:r>
      <w:proofErr w:type="spellStart"/>
      <w:r w:rsidRPr="00F05D84">
        <w:rPr>
          <w:sz w:val="20"/>
          <w:szCs w:val="20"/>
        </w:rPr>
        <w:t>пальмарная</w:t>
      </w:r>
      <w:proofErr w:type="spellEnd"/>
      <w:r w:rsidRPr="00F05D84">
        <w:rPr>
          <w:sz w:val="20"/>
          <w:szCs w:val="20"/>
        </w:rPr>
        <w:t xml:space="preserve"> эритема, сосудистые звездочки, варикозное расширение вен отсутствуют. Послеоперационный шов внизу живота прикрыт повязкой. Слизистые полости рта, языка розовые, чистые. Подкожная клетчатка развита умеренно, толщина складки на животе составляет 1,5 см. 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lastRenderedPageBreak/>
        <w:t>При пальпации определяются подчелюстные лимфатические узлы размером 0,7 см, эластичные, не спаянные с окружающей клетчаткой, безболезненные. Подмышечные, лимфатические узлы размером 1,0 см, эластичные, не спаянные с окружающей клетчаткой, безболезненные при пальпации.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>Мышцы при пальпации эластичные, безболезненные.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>Кости при пальпации и перкуссии безболезненные. Нарушения развития костного скелета отсутствуют.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>Суставы нормальной конфигурации, пассивные и активные движения сохранны в полном объеме, безболезненны.</w:t>
      </w:r>
    </w:p>
    <w:p w:rsidR="00A27FA6" w:rsidRPr="00F05D84" w:rsidRDefault="00A27FA6" w:rsidP="00A27FA6">
      <w:pPr>
        <w:rPr>
          <w:i/>
          <w:sz w:val="20"/>
          <w:szCs w:val="20"/>
        </w:rPr>
      </w:pP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i/>
          <w:sz w:val="20"/>
          <w:szCs w:val="20"/>
        </w:rPr>
        <w:t>Нервная система</w:t>
      </w:r>
    </w:p>
    <w:p w:rsidR="00A27FA6" w:rsidRPr="00F05D84" w:rsidRDefault="00A27FA6" w:rsidP="00A27FA6">
      <w:pPr>
        <w:rPr>
          <w:i/>
          <w:sz w:val="20"/>
          <w:szCs w:val="20"/>
        </w:rPr>
      </w:pPr>
      <w:r w:rsidRPr="00F05D84">
        <w:rPr>
          <w:sz w:val="20"/>
          <w:szCs w:val="20"/>
        </w:rPr>
        <w:t>Сознание ясное. Больная ориентирована в месте и времени. Патология со стороны черепно-мозговых нервов не выявляется: обоняние, вкус, зрение слух, координация движений, речь, чтение, письмо не нарушены</w:t>
      </w:r>
    </w:p>
    <w:p w:rsidR="009F1C95" w:rsidRPr="00F05D84" w:rsidRDefault="009F1C95" w:rsidP="00A27FA6">
      <w:pPr>
        <w:rPr>
          <w:i/>
          <w:sz w:val="20"/>
          <w:szCs w:val="20"/>
        </w:rPr>
      </w:pPr>
    </w:p>
    <w:p w:rsidR="009F1C95" w:rsidRPr="00F05D84" w:rsidRDefault="00A27FA6" w:rsidP="00A27FA6">
      <w:pPr>
        <w:rPr>
          <w:i/>
          <w:sz w:val="20"/>
          <w:szCs w:val="20"/>
        </w:rPr>
      </w:pPr>
      <w:r w:rsidRPr="00F05D84">
        <w:rPr>
          <w:i/>
          <w:sz w:val="20"/>
          <w:szCs w:val="20"/>
        </w:rPr>
        <w:t>Органы дыхания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Голос  звонкий. Смешанный тип дыхания, средней глубины с частотой 20 дыхательных движений в минуту. Дополнительная мускулатура в дыхании не участвует. Грудная клетка </w:t>
      </w:r>
      <w:proofErr w:type="spellStart"/>
      <w:r w:rsidRPr="00F05D84">
        <w:rPr>
          <w:sz w:val="20"/>
          <w:szCs w:val="20"/>
        </w:rPr>
        <w:t>нормостеническая</w:t>
      </w:r>
      <w:proofErr w:type="spellEnd"/>
      <w:r w:rsidRPr="00F05D84">
        <w:rPr>
          <w:sz w:val="20"/>
          <w:szCs w:val="20"/>
        </w:rPr>
        <w:t>, симметрична. Искривление позвоночника отсутствует. Межреберные промежутки шириной 1,0 см, в боковых отделах грудной клетки имеют умеренно косое направление.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При  пальпации грудной клетки болезненность отсутствует, голосовое дрожание симметрично, ощущение трения плевры отсутствует, грудная клетка эластична, </w:t>
      </w:r>
      <w:proofErr w:type="spellStart"/>
      <w:r w:rsidRPr="00F05D84">
        <w:rPr>
          <w:sz w:val="20"/>
          <w:szCs w:val="20"/>
        </w:rPr>
        <w:t>резистентна</w:t>
      </w:r>
      <w:proofErr w:type="spellEnd"/>
      <w:r w:rsidRPr="00F05D84">
        <w:rPr>
          <w:sz w:val="20"/>
          <w:szCs w:val="20"/>
        </w:rPr>
        <w:t>.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При сравнительной перкуссии </w:t>
      </w:r>
      <w:proofErr w:type="spellStart"/>
      <w:r w:rsidRPr="00F05D84">
        <w:rPr>
          <w:sz w:val="20"/>
          <w:szCs w:val="20"/>
        </w:rPr>
        <w:t>перкуторный</w:t>
      </w:r>
      <w:proofErr w:type="spellEnd"/>
      <w:r w:rsidRPr="00F05D84">
        <w:rPr>
          <w:sz w:val="20"/>
          <w:szCs w:val="20"/>
        </w:rPr>
        <w:t xml:space="preserve"> звук над симметричными областями легочный. При топографической перкуссии нижняя граница правого легкого определяется на уровне 6 ребра по среднеключичной линии,8 ребра по средней подмышечной линии, 10 ребра по лопаточной линии, нижняя граница левого легкого определяется на уровне 8 ребра по средней подмышечной линии, 10 ребра по лопаточной линии. Экскурсия нижнего края правого легкого составляет 3,5 см, левого легкого 3,5 см по средней подмышечной линии. Ширина поля </w:t>
      </w:r>
      <w:proofErr w:type="spellStart"/>
      <w:r w:rsidRPr="00F05D84">
        <w:rPr>
          <w:sz w:val="20"/>
          <w:szCs w:val="20"/>
        </w:rPr>
        <w:t>Кренига</w:t>
      </w:r>
      <w:proofErr w:type="spellEnd"/>
      <w:r w:rsidRPr="00F05D84">
        <w:rPr>
          <w:sz w:val="20"/>
          <w:szCs w:val="20"/>
        </w:rPr>
        <w:t xml:space="preserve"> справа =3,5  см, слева = 4,0 см, высота стояния верхушки правого легкого спереди - на 3 см выше ключицы, сзади - на уровне остистого отростка 7 шейного позвонка; левого легкого спереди - на 3 см выше ключицы, сзади - на уровне остистого отростка 7 шейного позвонка.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При аускультации над симметричными областями дыхание везикулярное, хрипы, шум трения плевры отсутствуют. </w:t>
      </w:r>
      <w:proofErr w:type="spellStart"/>
      <w:r w:rsidRPr="00F05D84">
        <w:rPr>
          <w:sz w:val="20"/>
          <w:szCs w:val="20"/>
        </w:rPr>
        <w:t>Бронхофония</w:t>
      </w:r>
      <w:proofErr w:type="spellEnd"/>
      <w:r w:rsidRPr="00F05D84">
        <w:rPr>
          <w:sz w:val="20"/>
          <w:szCs w:val="20"/>
        </w:rPr>
        <w:t xml:space="preserve"> симметричная.</w:t>
      </w:r>
    </w:p>
    <w:p w:rsidR="00A27FA6" w:rsidRPr="00F05D84" w:rsidRDefault="00A27FA6" w:rsidP="00A27FA6">
      <w:pPr>
        <w:rPr>
          <w:i/>
          <w:sz w:val="20"/>
          <w:szCs w:val="20"/>
        </w:rPr>
      </w:pP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i/>
          <w:sz w:val="20"/>
          <w:szCs w:val="20"/>
        </w:rPr>
        <w:t>Система органов кровообращения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>При осмотре область сердца без деформации, правожелудочковый толчок, пульсация брюшной аорты, пульсация крупных сосудов шеи визуально не определяется.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При пальпации области сердца левожелудочковый толчок расположен на 0,5 см </w:t>
      </w:r>
      <w:proofErr w:type="spellStart"/>
      <w:r w:rsidRPr="00F05D84">
        <w:rPr>
          <w:sz w:val="20"/>
          <w:szCs w:val="20"/>
        </w:rPr>
        <w:t>кнутри</w:t>
      </w:r>
      <w:proofErr w:type="spellEnd"/>
      <w:r w:rsidRPr="00F05D84">
        <w:rPr>
          <w:sz w:val="20"/>
          <w:szCs w:val="20"/>
        </w:rPr>
        <w:t xml:space="preserve"> от левой  среднеключичной линии, положительный, умеренной силы, площадью 2,0 см. Пульс умеренного наполнения и напряжения, с ЧСС 80 ударов в минуту. Частота пульса на правой руке равна частоте пульса на левой руке.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При перкуссии правая граница относительной сердечной тупости на 1,0 см правее края грудины, верхняя граница - на уровне 3 ребра, левая граница - на 0,5 см  </w:t>
      </w:r>
      <w:proofErr w:type="spellStart"/>
      <w:r w:rsidRPr="00F05D84">
        <w:rPr>
          <w:sz w:val="20"/>
          <w:szCs w:val="20"/>
        </w:rPr>
        <w:t>кнутри</w:t>
      </w:r>
      <w:proofErr w:type="spellEnd"/>
      <w:r w:rsidRPr="00F05D84">
        <w:rPr>
          <w:sz w:val="20"/>
          <w:szCs w:val="20"/>
        </w:rPr>
        <w:t xml:space="preserve"> от левой среднеключичной линии. Ширина сосудистого пучка составляет 5,5 см. Конфигурация сердца не изменена.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При аускультации тоны сердца средней громкости, </w:t>
      </w:r>
      <w:proofErr w:type="spellStart"/>
      <w:r w:rsidRPr="00F05D84">
        <w:rPr>
          <w:sz w:val="20"/>
          <w:szCs w:val="20"/>
        </w:rPr>
        <w:t>экстратоны</w:t>
      </w:r>
      <w:proofErr w:type="spellEnd"/>
      <w:r w:rsidRPr="00F05D84">
        <w:rPr>
          <w:sz w:val="20"/>
          <w:szCs w:val="20"/>
        </w:rPr>
        <w:t xml:space="preserve">, шумы не определяются, ритм правильный с частотой 68 ударов в минуту. При аускультации крупных сосудов шеи, плечевой и бедренной артерий, сосудов брюшной полости и почек патологические шумы не определяются. Артериальное давление 110/75 мм </w:t>
      </w:r>
      <w:proofErr w:type="spellStart"/>
      <w:r w:rsidRPr="00F05D84">
        <w:rPr>
          <w:sz w:val="20"/>
          <w:szCs w:val="20"/>
        </w:rPr>
        <w:t>рт.ст</w:t>
      </w:r>
      <w:proofErr w:type="spellEnd"/>
      <w:r w:rsidRPr="00F05D84">
        <w:rPr>
          <w:sz w:val="20"/>
          <w:szCs w:val="20"/>
        </w:rPr>
        <w:t xml:space="preserve">. на правой руке, 120 /80 мм </w:t>
      </w:r>
      <w:proofErr w:type="spellStart"/>
      <w:r w:rsidRPr="00F05D84">
        <w:rPr>
          <w:sz w:val="20"/>
          <w:szCs w:val="20"/>
        </w:rPr>
        <w:t>рт.ст</w:t>
      </w:r>
      <w:proofErr w:type="spellEnd"/>
      <w:r w:rsidRPr="00F05D84">
        <w:rPr>
          <w:sz w:val="20"/>
          <w:szCs w:val="20"/>
        </w:rPr>
        <w:t>. на левой руке.</w:t>
      </w:r>
    </w:p>
    <w:p w:rsidR="00A27FA6" w:rsidRPr="00F05D84" w:rsidRDefault="00A27FA6" w:rsidP="00A27FA6">
      <w:pPr>
        <w:rPr>
          <w:i/>
          <w:sz w:val="20"/>
          <w:szCs w:val="20"/>
        </w:rPr>
      </w:pP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i/>
          <w:sz w:val="20"/>
          <w:szCs w:val="20"/>
        </w:rPr>
        <w:t>Система органов пищеварения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При осмотре слизистая  рта, языка розовые, чистые. Участки гиперпигментации, гирсутизм, </w:t>
      </w:r>
      <w:proofErr w:type="spellStart"/>
      <w:r w:rsidRPr="00F05D84">
        <w:rPr>
          <w:sz w:val="20"/>
          <w:szCs w:val="20"/>
        </w:rPr>
        <w:t>пальмарная</w:t>
      </w:r>
      <w:proofErr w:type="spellEnd"/>
      <w:r w:rsidRPr="00F05D84">
        <w:rPr>
          <w:sz w:val="20"/>
          <w:szCs w:val="20"/>
        </w:rPr>
        <w:t xml:space="preserve"> эритема, сосудистые звездочки не определяются. Форма ногтей нормальная. Живот округлой формы, симметричный, принимает участие в акте дыхания. Акт глотания безболезненный, нарушений глотания твердой и жидкой пищи не отмечается. Стул со слов больной нормальный, оформленный, 1-2 раз в день.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Грыжа белой линии, грыжи другой локализации отсутствуют. Болезненность в области желчного пузыря, поджелудочной железы не определяется. Селезенка </w:t>
      </w:r>
      <w:proofErr w:type="spellStart"/>
      <w:r w:rsidRPr="00F05D84">
        <w:rPr>
          <w:sz w:val="20"/>
          <w:szCs w:val="20"/>
        </w:rPr>
        <w:t>пальпаторно</w:t>
      </w:r>
      <w:proofErr w:type="spellEnd"/>
      <w:r w:rsidRPr="00F05D84">
        <w:rPr>
          <w:sz w:val="20"/>
          <w:szCs w:val="20"/>
        </w:rPr>
        <w:t xml:space="preserve"> не определяется. Свободная жидкость в брюшной полости </w:t>
      </w:r>
      <w:proofErr w:type="spellStart"/>
      <w:r w:rsidRPr="00F05D84">
        <w:rPr>
          <w:sz w:val="20"/>
          <w:szCs w:val="20"/>
        </w:rPr>
        <w:t>пальпаторно</w:t>
      </w:r>
      <w:proofErr w:type="spellEnd"/>
      <w:r w:rsidRPr="00F05D84">
        <w:rPr>
          <w:sz w:val="20"/>
          <w:szCs w:val="20"/>
        </w:rPr>
        <w:t xml:space="preserve"> не определяется.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Верхняя граница печени определяется на уровне 6 ребра по правой </w:t>
      </w:r>
      <w:proofErr w:type="spellStart"/>
      <w:r w:rsidRPr="00F05D84">
        <w:rPr>
          <w:sz w:val="20"/>
          <w:szCs w:val="20"/>
        </w:rPr>
        <w:t>окологрудинной</w:t>
      </w:r>
      <w:proofErr w:type="spellEnd"/>
      <w:r w:rsidRPr="00F05D84">
        <w:rPr>
          <w:sz w:val="20"/>
          <w:szCs w:val="20"/>
        </w:rPr>
        <w:t xml:space="preserve"> линии, на уровне 6 ребра по правой среднеключичной линии, на уровне 7 ребра по правой передней подмышечной линии справа, нижняя - на уровне 10 ребра по правой передней подмышечной линии, на уровне реберной дуги по правой среднеключичной линии, на 3 см ниже края мечевидного отростка. Размер печени по Курлову 9х8х7 см, размер селезенки 4х6 см. При аускультации определяется умеренно выраженная перистальтика.</w:t>
      </w:r>
    </w:p>
    <w:p w:rsidR="00A27FA6" w:rsidRPr="00F05D84" w:rsidRDefault="00A27FA6" w:rsidP="00A27FA6">
      <w:pPr>
        <w:rPr>
          <w:i/>
          <w:sz w:val="20"/>
          <w:szCs w:val="20"/>
        </w:rPr>
      </w:pPr>
    </w:p>
    <w:p w:rsidR="00A27FA6" w:rsidRPr="00F05D84" w:rsidRDefault="00A27FA6" w:rsidP="00A27FA6">
      <w:pPr>
        <w:rPr>
          <w:i/>
          <w:sz w:val="20"/>
          <w:szCs w:val="20"/>
        </w:rPr>
      </w:pPr>
      <w:r w:rsidRPr="00F05D84">
        <w:rPr>
          <w:i/>
          <w:sz w:val="20"/>
          <w:szCs w:val="20"/>
        </w:rPr>
        <w:t>Система органов мочеотделения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lastRenderedPageBreak/>
        <w:t xml:space="preserve">При осмотре пастозность, </w:t>
      </w:r>
      <w:proofErr w:type="spellStart"/>
      <w:r w:rsidRPr="00F05D84">
        <w:rPr>
          <w:sz w:val="20"/>
          <w:szCs w:val="20"/>
        </w:rPr>
        <w:t>параорбитальные</w:t>
      </w:r>
      <w:proofErr w:type="spellEnd"/>
      <w:r w:rsidRPr="00F05D84">
        <w:rPr>
          <w:sz w:val="20"/>
          <w:szCs w:val="20"/>
        </w:rPr>
        <w:t xml:space="preserve"> отеки, припухлость области почек не выявляются. Моча со слов больной желто-соломенного цвета, мочеиспускание безболезненной, регулярное, суточный диурез составляет 1200-1500 мл.  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При пальпации мочеточниковые точки безболезненны, почки </w:t>
      </w:r>
      <w:proofErr w:type="spellStart"/>
      <w:r w:rsidRPr="00F05D84">
        <w:rPr>
          <w:sz w:val="20"/>
          <w:szCs w:val="20"/>
        </w:rPr>
        <w:t>пальпаторно</w:t>
      </w:r>
      <w:proofErr w:type="spellEnd"/>
      <w:r w:rsidRPr="00F05D84">
        <w:rPr>
          <w:sz w:val="20"/>
          <w:szCs w:val="20"/>
        </w:rPr>
        <w:t xml:space="preserve"> в положение стоя и лежа не определяются. Симптом поколачивания области почек отрицателен.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>При перкуссии верхняя граница мочевого пузыря определяется на 1,5 см выше лобкового симфиза.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>При аускультации сосудов почек патологические шумы не определяются.</w:t>
      </w:r>
    </w:p>
    <w:p w:rsidR="00A27FA6" w:rsidRPr="00F05D84" w:rsidRDefault="00A27FA6" w:rsidP="00A27FA6">
      <w:pPr>
        <w:rPr>
          <w:i/>
          <w:sz w:val="20"/>
          <w:szCs w:val="20"/>
        </w:rPr>
      </w:pP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i/>
          <w:sz w:val="20"/>
          <w:szCs w:val="20"/>
        </w:rPr>
        <w:t>Эндокринная система</w:t>
      </w:r>
    </w:p>
    <w:p w:rsidR="00A27FA6" w:rsidRPr="00F05D84" w:rsidRDefault="00A27FA6" w:rsidP="00A27FA6">
      <w:pPr>
        <w:rPr>
          <w:sz w:val="20"/>
          <w:szCs w:val="20"/>
        </w:rPr>
      </w:pPr>
      <w:r w:rsidRPr="00F05D84">
        <w:rPr>
          <w:sz w:val="20"/>
          <w:szCs w:val="20"/>
        </w:rPr>
        <w:t>Вторичные половые признаки развиты соответственно полу и возрасту. Щитовидная железа визуально не определяется, при пальпации эластичной консистенции, безболезненна.</w:t>
      </w:r>
    </w:p>
    <w:p w:rsidR="00A27FA6" w:rsidRPr="00F05D84" w:rsidRDefault="00A27FA6" w:rsidP="00A27FA6">
      <w:pPr>
        <w:rPr>
          <w:sz w:val="20"/>
          <w:szCs w:val="20"/>
        </w:rPr>
      </w:pPr>
    </w:p>
    <w:p w:rsidR="00237826" w:rsidRPr="00F05D84" w:rsidRDefault="00237826" w:rsidP="00237826">
      <w:pPr>
        <w:pStyle w:val="a3"/>
        <w:rPr>
          <w:rFonts w:ascii="Times New Roman" w:hAnsi="Times New Roman"/>
          <w:b/>
        </w:rPr>
      </w:pPr>
      <w:r w:rsidRPr="00F05D84">
        <w:rPr>
          <w:rFonts w:ascii="Times New Roman" w:hAnsi="Times New Roman"/>
          <w:b/>
        </w:rPr>
        <w:t xml:space="preserve">                     Гинекологический статус</w:t>
      </w:r>
    </w:p>
    <w:p w:rsidR="00237826" w:rsidRPr="00F05D84" w:rsidRDefault="00237826" w:rsidP="00237826">
      <w:pPr>
        <w:pStyle w:val="a3"/>
        <w:rPr>
          <w:rFonts w:ascii="Times New Roman" w:hAnsi="Times New Roman"/>
        </w:rPr>
      </w:pPr>
    </w:p>
    <w:p w:rsidR="00237826" w:rsidRPr="00F05D84" w:rsidRDefault="00237826" w:rsidP="00237826">
      <w:pPr>
        <w:pStyle w:val="a3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Наружные половые  органы развиты правильно,  без видимые патологи-</w:t>
      </w:r>
    </w:p>
    <w:p w:rsidR="00237826" w:rsidRPr="00F05D84" w:rsidRDefault="00237826" w:rsidP="00237826">
      <w:pPr>
        <w:pStyle w:val="a3"/>
        <w:rPr>
          <w:rFonts w:ascii="Times New Roman" w:hAnsi="Times New Roman"/>
        </w:rPr>
      </w:pPr>
      <w:proofErr w:type="spellStart"/>
      <w:r w:rsidRPr="00F05D84">
        <w:rPr>
          <w:rFonts w:ascii="Times New Roman" w:hAnsi="Times New Roman"/>
        </w:rPr>
        <w:t>ческих</w:t>
      </w:r>
      <w:proofErr w:type="spellEnd"/>
      <w:r w:rsidRPr="00F05D84">
        <w:rPr>
          <w:rFonts w:ascii="Times New Roman" w:hAnsi="Times New Roman"/>
        </w:rPr>
        <w:t xml:space="preserve"> изменений.  </w:t>
      </w:r>
      <w:proofErr w:type="spellStart"/>
      <w:r w:rsidRPr="00F05D84">
        <w:rPr>
          <w:rFonts w:ascii="Times New Roman" w:hAnsi="Times New Roman"/>
        </w:rPr>
        <w:t>Оволосение</w:t>
      </w:r>
      <w:proofErr w:type="spellEnd"/>
      <w:r w:rsidRPr="00F05D84">
        <w:rPr>
          <w:rFonts w:ascii="Times New Roman" w:hAnsi="Times New Roman"/>
        </w:rPr>
        <w:t xml:space="preserve"> по женскому типу, умеренное. Кожные </w:t>
      </w:r>
      <w:proofErr w:type="spellStart"/>
      <w:r w:rsidRPr="00F05D84">
        <w:rPr>
          <w:rFonts w:ascii="Times New Roman" w:hAnsi="Times New Roman"/>
        </w:rPr>
        <w:t>пок</w:t>
      </w:r>
      <w:proofErr w:type="spellEnd"/>
      <w:r w:rsidRPr="00F05D84">
        <w:rPr>
          <w:rFonts w:ascii="Times New Roman" w:hAnsi="Times New Roman"/>
        </w:rPr>
        <w:t>-</w:t>
      </w:r>
    </w:p>
    <w:p w:rsidR="00237826" w:rsidRPr="00F05D84" w:rsidRDefault="00237826" w:rsidP="00237826">
      <w:pPr>
        <w:pStyle w:val="a3"/>
        <w:rPr>
          <w:rFonts w:ascii="Times New Roman" w:hAnsi="Times New Roman"/>
        </w:rPr>
      </w:pPr>
      <w:proofErr w:type="spellStart"/>
      <w:r w:rsidRPr="00F05D84">
        <w:rPr>
          <w:rFonts w:ascii="Times New Roman" w:hAnsi="Times New Roman"/>
        </w:rPr>
        <w:t>ровы</w:t>
      </w:r>
      <w:proofErr w:type="spellEnd"/>
      <w:r w:rsidRPr="00F05D84">
        <w:rPr>
          <w:rFonts w:ascii="Times New Roman" w:hAnsi="Times New Roman"/>
        </w:rPr>
        <w:t xml:space="preserve"> обычной  окраски,  чистые. Слизистая  входа во влагалище розовая ,</w:t>
      </w:r>
    </w:p>
    <w:p w:rsidR="00237826" w:rsidRPr="00F05D84" w:rsidRDefault="00237826" w:rsidP="00237826">
      <w:pPr>
        <w:pStyle w:val="a3"/>
        <w:rPr>
          <w:rFonts w:ascii="Times New Roman" w:hAnsi="Times New Roman"/>
        </w:rPr>
      </w:pPr>
      <w:r w:rsidRPr="00F05D84">
        <w:rPr>
          <w:rFonts w:ascii="Times New Roman" w:hAnsi="Times New Roman"/>
        </w:rPr>
        <w:t>чистая.</w:t>
      </w:r>
    </w:p>
    <w:p w:rsidR="00237826" w:rsidRPr="00F05D84" w:rsidRDefault="00237826" w:rsidP="00237826">
      <w:pPr>
        <w:pStyle w:val="a3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В зеркалах: Слизистая влагалища обычной окраски без видимых </w:t>
      </w:r>
      <w:proofErr w:type="spellStart"/>
      <w:r w:rsidRPr="00F05D84">
        <w:rPr>
          <w:rFonts w:ascii="Times New Roman" w:hAnsi="Times New Roman"/>
        </w:rPr>
        <w:t>пато</w:t>
      </w:r>
      <w:proofErr w:type="spellEnd"/>
      <w:r w:rsidRPr="00F05D84">
        <w:rPr>
          <w:rFonts w:ascii="Times New Roman" w:hAnsi="Times New Roman"/>
        </w:rPr>
        <w:t>-</w:t>
      </w:r>
    </w:p>
    <w:p w:rsidR="0015011A" w:rsidRPr="00F05D84" w:rsidRDefault="00237826" w:rsidP="00237826">
      <w:pPr>
        <w:pStyle w:val="a3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логических изменений.  Шейка </w:t>
      </w:r>
      <w:r w:rsidR="0015011A" w:rsidRPr="00F05D84">
        <w:rPr>
          <w:rFonts w:ascii="Times New Roman" w:hAnsi="Times New Roman"/>
        </w:rPr>
        <w:t xml:space="preserve">матки </w:t>
      </w:r>
      <w:r w:rsidR="00847349" w:rsidRPr="00F05D84">
        <w:rPr>
          <w:rFonts w:ascii="Times New Roman" w:hAnsi="Times New Roman"/>
        </w:rPr>
        <w:t>цилиндрической формы, чистая</w:t>
      </w:r>
      <w:r w:rsidR="0015011A" w:rsidRPr="00F05D84">
        <w:rPr>
          <w:rFonts w:ascii="Times New Roman" w:hAnsi="Times New Roman"/>
        </w:rPr>
        <w:t xml:space="preserve">. Наружный </w:t>
      </w:r>
    </w:p>
    <w:p w:rsidR="00237826" w:rsidRPr="00F05D84" w:rsidRDefault="0015011A" w:rsidP="00237826">
      <w:pPr>
        <w:pStyle w:val="a3"/>
        <w:rPr>
          <w:rFonts w:ascii="Times New Roman" w:hAnsi="Times New Roman"/>
        </w:rPr>
      </w:pPr>
      <w:r w:rsidRPr="00F05D84">
        <w:rPr>
          <w:rFonts w:ascii="Times New Roman" w:hAnsi="Times New Roman"/>
        </w:rPr>
        <w:t>зев щелевидный. В</w:t>
      </w:r>
      <w:r w:rsidR="00847349" w:rsidRPr="00F05D84">
        <w:rPr>
          <w:rFonts w:ascii="Times New Roman" w:hAnsi="Times New Roman"/>
        </w:rPr>
        <w:t>ыдел</w:t>
      </w:r>
      <w:r w:rsidRPr="00F05D84">
        <w:rPr>
          <w:rFonts w:ascii="Times New Roman" w:hAnsi="Times New Roman"/>
        </w:rPr>
        <w:t>ения из половых путей светлые</w:t>
      </w:r>
      <w:r w:rsidR="00847349" w:rsidRPr="00F05D84">
        <w:rPr>
          <w:rFonts w:ascii="Times New Roman" w:hAnsi="Times New Roman"/>
        </w:rPr>
        <w:t xml:space="preserve"> слиз</w:t>
      </w:r>
      <w:r w:rsidRPr="00F05D84">
        <w:rPr>
          <w:rFonts w:ascii="Times New Roman" w:hAnsi="Times New Roman"/>
        </w:rPr>
        <w:t>истые</w:t>
      </w:r>
      <w:r w:rsidR="006C7DDD">
        <w:rPr>
          <w:rFonts w:ascii="Times New Roman" w:hAnsi="Times New Roman"/>
        </w:rPr>
        <w:t>.</w:t>
      </w:r>
      <w:r w:rsidR="00237826" w:rsidRPr="00F05D84">
        <w:rPr>
          <w:rFonts w:ascii="Times New Roman" w:hAnsi="Times New Roman"/>
        </w:rPr>
        <w:t xml:space="preserve">  </w:t>
      </w:r>
    </w:p>
    <w:p w:rsidR="00237826" w:rsidRPr="00F05D84" w:rsidRDefault="00237826" w:rsidP="00237826">
      <w:pPr>
        <w:pStyle w:val="a3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При влагалищном исследовании:</w:t>
      </w:r>
      <w:r w:rsidR="00590CE0" w:rsidRPr="00F05D84">
        <w:rPr>
          <w:rFonts w:ascii="Times New Roman" w:hAnsi="Times New Roman"/>
        </w:rPr>
        <w:t xml:space="preserve"> влагалище рожавшей, слизистая подвижна, шейка матки цилиндрической формы, наружный зев замкнут. М</w:t>
      </w:r>
      <w:r w:rsidRPr="00F05D84">
        <w:rPr>
          <w:rFonts w:ascii="Times New Roman" w:hAnsi="Times New Roman"/>
        </w:rPr>
        <w:t>а</w:t>
      </w:r>
      <w:r w:rsidR="00F8596A" w:rsidRPr="00F05D84">
        <w:rPr>
          <w:rFonts w:ascii="Times New Roman" w:hAnsi="Times New Roman"/>
        </w:rPr>
        <w:t xml:space="preserve">тка в </w:t>
      </w:r>
      <w:proofErr w:type="spellStart"/>
      <w:r w:rsidR="00F8596A" w:rsidRPr="00F05D84">
        <w:rPr>
          <w:rFonts w:ascii="Times New Roman" w:hAnsi="Times New Roman"/>
        </w:rPr>
        <w:t>anteflexio</w:t>
      </w:r>
      <w:proofErr w:type="spellEnd"/>
      <w:r w:rsidR="00F8596A" w:rsidRPr="00F05D84">
        <w:rPr>
          <w:rFonts w:ascii="Times New Roman" w:hAnsi="Times New Roman"/>
        </w:rPr>
        <w:t>, увеличена до 12/13</w:t>
      </w:r>
      <w:r w:rsidR="00590CE0" w:rsidRPr="00F05D84">
        <w:rPr>
          <w:rFonts w:ascii="Times New Roman" w:hAnsi="Times New Roman"/>
        </w:rPr>
        <w:t xml:space="preserve"> </w:t>
      </w:r>
      <w:r w:rsidRPr="00F05D84">
        <w:rPr>
          <w:rFonts w:ascii="Times New Roman" w:hAnsi="Times New Roman"/>
        </w:rPr>
        <w:t>недель беременности,</w:t>
      </w:r>
      <w:r w:rsidR="00590CE0" w:rsidRPr="00F05D84">
        <w:rPr>
          <w:rFonts w:ascii="Times New Roman" w:hAnsi="Times New Roman"/>
        </w:rPr>
        <w:t xml:space="preserve"> бугристая ограничена в смещении</w:t>
      </w:r>
      <w:r w:rsidRPr="00F05D84">
        <w:rPr>
          <w:rFonts w:ascii="Times New Roman" w:hAnsi="Times New Roman"/>
        </w:rPr>
        <w:t xml:space="preserve">  безболезненная.  Придатки не</w:t>
      </w:r>
      <w:r w:rsidR="00590CE0" w:rsidRPr="00F05D84">
        <w:rPr>
          <w:rFonts w:ascii="Times New Roman" w:hAnsi="Times New Roman"/>
        </w:rPr>
        <w:t xml:space="preserve"> </w:t>
      </w:r>
      <w:r w:rsidR="00045449" w:rsidRPr="00F05D84">
        <w:rPr>
          <w:rFonts w:ascii="Times New Roman" w:hAnsi="Times New Roman"/>
        </w:rPr>
        <w:t>пальпируются</w:t>
      </w:r>
      <w:r w:rsidRPr="00F05D84">
        <w:rPr>
          <w:rFonts w:ascii="Times New Roman" w:hAnsi="Times New Roman"/>
        </w:rPr>
        <w:t>, безболезненные. Влагалищные своды высокие, свободные.</w:t>
      </w:r>
    </w:p>
    <w:p w:rsidR="00847349" w:rsidRPr="00F05D84" w:rsidRDefault="00F3235C" w:rsidP="00847349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    При ректальном исследовании:</w:t>
      </w:r>
      <w:r w:rsidR="00847349" w:rsidRPr="00F05D84">
        <w:rPr>
          <w:sz w:val="20"/>
          <w:szCs w:val="20"/>
        </w:rPr>
        <w:t xml:space="preserve"> стенки кишки эластичные. Просвет кишки обычный. Патологического содержимого в просвете нет. Складки слизистой </w:t>
      </w:r>
      <w:proofErr w:type="spellStart"/>
      <w:r w:rsidR="00626621">
        <w:rPr>
          <w:sz w:val="20"/>
          <w:szCs w:val="20"/>
        </w:rPr>
        <w:t>подвижные.</w:t>
      </w:r>
      <w:r w:rsidR="00847349" w:rsidRPr="00F05D84">
        <w:rPr>
          <w:sz w:val="20"/>
          <w:szCs w:val="20"/>
        </w:rPr>
        <w:t>Слизистая</w:t>
      </w:r>
      <w:proofErr w:type="spellEnd"/>
      <w:r w:rsidR="00847349" w:rsidRPr="00F05D84">
        <w:rPr>
          <w:sz w:val="20"/>
          <w:szCs w:val="20"/>
        </w:rPr>
        <w:t xml:space="preserve"> обычного цвета. </w:t>
      </w:r>
      <w:r w:rsidR="00626621">
        <w:rPr>
          <w:sz w:val="20"/>
          <w:szCs w:val="20"/>
        </w:rPr>
        <w:t>Ранимость слизистой отсутствует</w:t>
      </w:r>
      <w:r w:rsidR="00847349" w:rsidRPr="00F05D84">
        <w:rPr>
          <w:sz w:val="20"/>
          <w:szCs w:val="20"/>
        </w:rPr>
        <w:t>. Сфинктер без особенностей.</w:t>
      </w:r>
    </w:p>
    <w:p w:rsidR="00847349" w:rsidRPr="00F05D84" w:rsidRDefault="00045449" w:rsidP="00847349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 </w:t>
      </w:r>
    </w:p>
    <w:p w:rsidR="00045449" w:rsidRPr="00F05D84" w:rsidRDefault="00045449" w:rsidP="00847349">
      <w:pPr>
        <w:rPr>
          <w:sz w:val="20"/>
          <w:szCs w:val="20"/>
        </w:rPr>
      </w:pPr>
      <w:r w:rsidRPr="00F05D84">
        <w:rPr>
          <w:sz w:val="20"/>
          <w:szCs w:val="20"/>
        </w:rPr>
        <w:t>Диагноз: Миома матки.</w:t>
      </w:r>
    </w:p>
    <w:p w:rsidR="009F1C95" w:rsidRPr="00F05D84" w:rsidRDefault="009F1C95" w:rsidP="005D01EB">
      <w:pPr>
        <w:rPr>
          <w:sz w:val="20"/>
          <w:szCs w:val="20"/>
        </w:rPr>
      </w:pPr>
    </w:p>
    <w:p w:rsidR="00E56C8E" w:rsidRPr="006C7DDD" w:rsidRDefault="00E56C8E" w:rsidP="00E56C8E">
      <w:pPr>
        <w:jc w:val="center"/>
        <w:rPr>
          <w:b/>
          <w:sz w:val="20"/>
          <w:szCs w:val="20"/>
        </w:rPr>
      </w:pPr>
      <w:r w:rsidRPr="006C7DDD">
        <w:rPr>
          <w:b/>
          <w:sz w:val="20"/>
          <w:szCs w:val="20"/>
        </w:rPr>
        <w:t>5.</w:t>
      </w:r>
      <w:r w:rsidR="009F1C95" w:rsidRPr="006C7DDD">
        <w:rPr>
          <w:b/>
          <w:sz w:val="20"/>
          <w:szCs w:val="20"/>
        </w:rPr>
        <w:t>План обследования</w:t>
      </w:r>
    </w:p>
    <w:p w:rsidR="00E56C8E" w:rsidRPr="00F05D84" w:rsidRDefault="00E56C8E" w:rsidP="00E56C8E">
      <w:pPr>
        <w:jc w:val="center"/>
        <w:rPr>
          <w:sz w:val="20"/>
          <w:szCs w:val="20"/>
        </w:rPr>
      </w:pPr>
    </w:p>
    <w:p w:rsidR="009F1C95" w:rsidRPr="00F05D84" w:rsidRDefault="009F1C95" w:rsidP="009F1C95">
      <w:pPr>
        <w:numPr>
          <w:ilvl w:val="0"/>
          <w:numId w:val="2"/>
        </w:numPr>
        <w:rPr>
          <w:sz w:val="20"/>
          <w:szCs w:val="20"/>
        </w:rPr>
      </w:pPr>
      <w:r w:rsidRPr="00F05D84">
        <w:rPr>
          <w:sz w:val="20"/>
          <w:szCs w:val="20"/>
        </w:rPr>
        <w:t>общий анализ крови</w:t>
      </w:r>
    </w:p>
    <w:p w:rsidR="009F1C95" w:rsidRPr="00F05D84" w:rsidRDefault="009F1C95" w:rsidP="009F1C95">
      <w:pPr>
        <w:numPr>
          <w:ilvl w:val="0"/>
          <w:numId w:val="2"/>
        </w:numPr>
        <w:rPr>
          <w:sz w:val="20"/>
          <w:szCs w:val="20"/>
        </w:rPr>
      </w:pPr>
      <w:r w:rsidRPr="00F05D84">
        <w:rPr>
          <w:sz w:val="20"/>
          <w:szCs w:val="20"/>
        </w:rPr>
        <w:t>общий анализ мочи</w:t>
      </w:r>
    </w:p>
    <w:p w:rsidR="009F1C95" w:rsidRPr="00F05D84" w:rsidRDefault="009F1C95" w:rsidP="009F1C95">
      <w:pPr>
        <w:numPr>
          <w:ilvl w:val="0"/>
          <w:numId w:val="2"/>
        </w:numPr>
        <w:rPr>
          <w:sz w:val="20"/>
          <w:szCs w:val="20"/>
        </w:rPr>
      </w:pPr>
      <w:r w:rsidRPr="00F05D84">
        <w:rPr>
          <w:sz w:val="20"/>
          <w:szCs w:val="20"/>
        </w:rPr>
        <w:t>кровь на группу и резус-фактор</w:t>
      </w:r>
    </w:p>
    <w:p w:rsidR="00F3235C" w:rsidRPr="00F05D84" w:rsidRDefault="009F1C95" w:rsidP="009F1C95">
      <w:pPr>
        <w:numPr>
          <w:ilvl w:val="0"/>
          <w:numId w:val="2"/>
        </w:numPr>
        <w:rPr>
          <w:sz w:val="20"/>
          <w:szCs w:val="20"/>
        </w:rPr>
      </w:pPr>
      <w:r w:rsidRPr="00F05D84">
        <w:rPr>
          <w:sz w:val="20"/>
          <w:szCs w:val="20"/>
        </w:rPr>
        <w:t xml:space="preserve">кровь на реакцию </w:t>
      </w:r>
      <w:proofErr w:type="spellStart"/>
      <w:r w:rsidRPr="00F05D84">
        <w:rPr>
          <w:sz w:val="20"/>
          <w:szCs w:val="20"/>
        </w:rPr>
        <w:t>Вассермана</w:t>
      </w:r>
      <w:proofErr w:type="spellEnd"/>
      <w:r w:rsidRPr="00F05D84">
        <w:rPr>
          <w:sz w:val="20"/>
          <w:szCs w:val="20"/>
        </w:rPr>
        <w:t xml:space="preserve">, </w:t>
      </w:r>
    </w:p>
    <w:p w:rsidR="009F1C95" w:rsidRPr="00F05D84" w:rsidRDefault="009F1C95" w:rsidP="009F1C95">
      <w:pPr>
        <w:numPr>
          <w:ilvl w:val="0"/>
          <w:numId w:val="2"/>
        </w:numPr>
        <w:rPr>
          <w:sz w:val="20"/>
          <w:szCs w:val="20"/>
        </w:rPr>
      </w:pPr>
      <w:r w:rsidRPr="00F05D84">
        <w:rPr>
          <w:sz w:val="20"/>
          <w:szCs w:val="20"/>
        </w:rPr>
        <w:t>флюорография</w:t>
      </w:r>
    </w:p>
    <w:p w:rsidR="009F1C95" w:rsidRPr="00F05D84" w:rsidRDefault="009F1C95" w:rsidP="009F1C95">
      <w:pPr>
        <w:numPr>
          <w:ilvl w:val="0"/>
          <w:numId w:val="2"/>
        </w:numPr>
        <w:rPr>
          <w:sz w:val="20"/>
          <w:szCs w:val="20"/>
        </w:rPr>
      </w:pPr>
      <w:r w:rsidRPr="00F05D84">
        <w:rPr>
          <w:sz w:val="20"/>
          <w:szCs w:val="20"/>
        </w:rPr>
        <w:t>ЭКГ</w:t>
      </w:r>
    </w:p>
    <w:p w:rsidR="00710A61" w:rsidRPr="00F05D84" w:rsidRDefault="00710A61" w:rsidP="009F1C95">
      <w:pPr>
        <w:numPr>
          <w:ilvl w:val="0"/>
          <w:numId w:val="2"/>
        </w:numPr>
        <w:rPr>
          <w:sz w:val="20"/>
          <w:szCs w:val="20"/>
        </w:rPr>
      </w:pPr>
      <w:r w:rsidRPr="00F05D84">
        <w:rPr>
          <w:sz w:val="20"/>
          <w:szCs w:val="20"/>
        </w:rPr>
        <w:t xml:space="preserve"> консультация терапевта</w:t>
      </w:r>
    </w:p>
    <w:p w:rsidR="009F1C95" w:rsidRPr="00F05D84" w:rsidRDefault="009F1C95" w:rsidP="00710A61">
      <w:pPr>
        <w:numPr>
          <w:ilvl w:val="0"/>
          <w:numId w:val="2"/>
        </w:numPr>
        <w:rPr>
          <w:sz w:val="20"/>
          <w:szCs w:val="20"/>
        </w:rPr>
      </w:pPr>
      <w:r w:rsidRPr="00F05D84">
        <w:rPr>
          <w:sz w:val="20"/>
          <w:szCs w:val="20"/>
        </w:rPr>
        <w:t>биохимическое исследование крови (</w:t>
      </w:r>
      <w:r w:rsidR="00710A61" w:rsidRPr="00F05D84">
        <w:rPr>
          <w:sz w:val="20"/>
          <w:szCs w:val="20"/>
        </w:rPr>
        <w:t>сахар, белок, билирубин, мочевина</w:t>
      </w:r>
      <w:r w:rsidRPr="00F05D84">
        <w:rPr>
          <w:sz w:val="20"/>
          <w:szCs w:val="20"/>
        </w:rPr>
        <w:t>)</w:t>
      </w:r>
    </w:p>
    <w:p w:rsidR="00710A61" w:rsidRPr="00F05D84" w:rsidRDefault="00710A61" w:rsidP="00710A61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F05D84">
        <w:rPr>
          <w:sz w:val="20"/>
          <w:szCs w:val="20"/>
        </w:rPr>
        <w:t>куогулограмма</w:t>
      </w:r>
      <w:proofErr w:type="spellEnd"/>
    </w:p>
    <w:p w:rsidR="00710A61" w:rsidRPr="00F05D84" w:rsidRDefault="009F1C95" w:rsidP="00710A61">
      <w:pPr>
        <w:numPr>
          <w:ilvl w:val="0"/>
          <w:numId w:val="2"/>
        </w:numPr>
        <w:rPr>
          <w:sz w:val="20"/>
          <w:szCs w:val="20"/>
        </w:rPr>
      </w:pPr>
      <w:r w:rsidRPr="00F05D84">
        <w:rPr>
          <w:sz w:val="20"/>
          <w:szCs w:val="20"/>
        </w:rPr>
        <w:t xml:space="preserve">УЗИ </w:t>
      </w:r>
      <w:r w:rsidR="00710A61" w:rsidRPr="00F05D84">
        <w:rPr>
          <w:sz w:val="20"/>
          <w:szCs w:val="20"/>
        </w:rPr>
        <w:t xml:space="preserve"> органов малого таза</w:t>
      </w:r>
    </w:p>
    <w:p w:rsidR="009F1C95" w:rsidRPr="00F05D84" w:rsidRDefault="009F1C95" w:rsidP="009F1C95">
      <w:pPr>
        <w:numPr>
          <w:ilvl w:val="0"/>
          <w:numId w:val="2"/>
        </w:numPr>
        <w:rPr>
          <w:sz w:val="20"/>
          <w:szCs w:val="20"/>
        </w:rPr>
      </w:pPr>
      <w:r w:rsidRPr="00F05D84">
        <w:rPr>
          <w:sz w:val="20"/>
          <w:szCs w:val="20"/>
        </w:rPr>
        <w:t>Мазок на чистоту влагалища</w:t>
      </w:r>
    </w:p>
    <w:p w:rsidR="00710A61" w:rsidRPr="00F05D84" w:rsidRDefault="00710A61" w:rsidP="005D01EB">
      <w:pPr>
        <w:numPr>
          <w:ilvl w:val="0"/>
          <w:numId w:val="2"/>
        </w:numPr>
        <w:rPr>
          <w:sz w:val="20"/>
          <w:szCs w:val="20"/>
        </w:rPr>
      </w:pPr>
      <w:r w:rsidRPr="00F05D84">
        <w:rPr>
          <w:sz w:val="20"/>
          <w:szCs w:val="20"/>
        </w:rPr>
        <w:t>Мазок из “</w:t>
      </w:r>
      <w:r w:rsidRPr="00F05D84">
        <w:rPr>
          <w:sz w:val="20"/>
          <w:szCs w:val="20"/>
          <w:lang w:val="en-US"/>
        </w:rPr>
        <w:t>C</w:t>
      </w:r>
      <w:r w:rsidRPr="00F05D84">
        <w:rPr>
          <w:sz w:val="20"/>
          <w:szCs w:val="20"/>
        </w:rPr>
        <w:t>” и “</w:t>
      </w:r>
      <w:r w:rsidRPr="00F05D84">
        <w:rPr>
          <w:sz w:val="20"/>
          <w:szCs w:val="20"/>
          <w:lang w:val="en-US"/>
        </w:rPr>
        <w:t>U</w:t>
      </w:r>
      <w:r w:rsidRPr="00F05D84">
        <w:rPr>
          <w:sz w:val="20"/>
          <w:szCs w:val="20"/>
        </w:rPr>
        <w:t>”</w:t>
      </w:r>
    </w:p>
    <w:p w:rsidR="00710A61" w:rsidRPr="00F05D84" w:rsidRDefault="00710A61" w:rsidP="005D01EB">
      <w:pPr>
        <w:numPr>
          <w:ilvl w:val="0"/>
          <w:numId w:val="2"/>
        </w:numPr>
        <w:rPr>
          <w:sz w:val="20"/>
          <w:szCs w:val="20"/>
        </w:rPr>
      </w:pPr>
      <w:r w:rsidRPr="00F05D84">
        <w:rPr>
          <w:sz w:val="20"/>
          <w:szCs w:val="20"/>
        </w:rPr>
        <w:t xml:space="preserve">Мазок на </w:t>
      </w:r>
      <w:proofErr w:type="spellStart"/>
      <w:r w:rsidRPr="00F05D84">
        <w:rPr>
          <w:sz w:val="20"/>
          <w:szCs w:val="20"/>
        </w:rPr>
        <w:t>онкоцитологию</w:t>
      </w:r>
      <w:proofErr w:type="spellEnd"/>
    </w:p>
    <w:p w:rsidR="00710A61" w:rsidRPr="00F05D84" w:rsidRDefault="00710A61" w:rsidP="005D01EB">
      <w:pPr>
        <w:numPr>
          <w:ilvl w:val="0"/>
          <w:numId w:val="2"/>
        </w:numPr>
        <w:rPr>
          <w:sz w:val="20"/>
          <w:szCs w:val="20"/>
        </w:rPr>
      </w:pPr>
      <w:r w:rsidRPr="00F05D84">
        <w:rPr>
          <w:sz w:val="20"/>
          <w:szCs w:val="20"/>
        </w:rPr>
        <w:t xml:space="preserve"> Посев на флору и чувствительность к антибиотикам из влагалища</w:t>
      </w:r>
    </w:p>
    <w:p w:rsidR="00710A61" w:rsidRPr="00F05D84" w:rsidRDefault="00710A61" w:rsidP="005D01EB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F05D84">
        <w:rPr>
          <w:sz w:val="20"/>
          <w:szCs w:val="20"/>
        </w:rPr>
        <w:t>Кольпоскопия</w:t>
      </w:r>
      <w:proofErr w:type="spellEnd"/>
    </w:p>
    <w:p w:rsidR="00710A61" w:rsidRPr="00F05D84" w:rsidRDefault="00710A61" w:rsidP="005D01EB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F05D84">
        <w:rPr>
          <w:sz w:val="20"/>
          <w:szCs w:val="20"/>
        </w:rPr>
        <w:t>Ретроманоскопия</w:t>
      </w:r>
      <w:proofErr w:type="spellEnd"/>
    </w:p>
    <w:p w:rsidR="00CD662B" w:rsidRPr="00F05D84" w:rsidRDefault="00CD662B" w:rsidP="005D01EB">
      <w:pPr>
        <w:rPr>
          <w:sz w:val="20"/>
          <w:szCs w:val="20"/>
        </w:rPr>
      </w:pPr>
    </w:p>
    <w:p w:rsidR="00CD662B" w:rsidRPr="00F05D84" w:rsidRDefault="00CD662B" w:rsidP="005D01EB">
      <w:pPr>
        <w:rPr>
          <w:sz w:val="20"/>
          <w:szCs w:val="20"/>
        </w:rPr>
      </w:pPr>
    </w:p>
    <w:p w:rsidR="00CD662B" w:rsidRPr="00F05D84" w:rsidRDefault="00E56C8E" w:rsidP="00E56C8E">
      <w:pPr>
        <w:pStyle w:val="a3"/>
        <w:jc w:val="center"/>
        <w:rPr>
          <w:rFonts w:ascii="Times New Roman" w:hAnsi="Times New Roman"/>
          <w:b/>
        </w:rPr>
      </w:pPr>
      <w:r w:rsidRPr="00F05D84">
        <w:rPr>
          <w:rFonts w:ascii="Times New Roman" w:hAnsi="Times New Roman"/>
          <w:b/>
        </w:rPr>
        <w:t xml:space="preserve">6. </w:t>
      </w:r>
      <w:r w:rsidR="00237826" w:rsidRPr="00F05D84">
        <w:rPr>
          <w:rFonts w:ascii="Times New Roman" w:hAnsi="Times New Roman"/>
          <w:b/>
        </w:rPr>
        <w:t>ДИФФЕРЕНЦИАЛЬНЫЙ  ДИАГНОЗ</w:t>
      </w:r>
    </w:p>
    <w:p w:rsidR="00237826" w:rsidRPr="00F05D84" w:rsidRDefault="00237826" w:rsidP="00E56C8E">
      <w:pPr>
        <w:pStyle w:val="a3"/>
        <w:jc w:val="center"/>
        <w:rPr>
          <w:rFonts w:ascii="Times New Roman" w:hAnsi="Times New Roman"/>
          <w:b/>
        </w:rPr>
      </w:pPr>
    </w:p>
    <w:p w:rsidR="00E56C8E" w:rsidRPr="00F05D84" w:rsidRDefault="00E56C8E" w:rsidP="00E56C8E">
      <w:pPr>
        <w:rPr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701"/>
        <w:gridCol w:w="2126"/>
        <w:gridCol w:w="2126"/>
        <w:gridCol w:w="1985"/>
      </w:tblGrid>
      <w:tr w:rsidR="00E56C8E" w:rsidRPr="00F05D84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Признак</w:t>
            </w:r>
          </w:p>
        </w:tc>
        <w:tc>
          <w:tcPr>
            <w:tcW w:w="1701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Миома матки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Беременность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Саркома матки</w:t>
            </w:r>
          </w:p>
        </w:tc>
        <w:tc>
          <w:tcPr>
            <w:tcW w:w="1985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У больной</w:t>
            </w:r>
          </w:p>
        </w:tc>
      </w:tr>
      <w:tr w:rsidR="00E56C8E" w:rsidRPr="00F05D84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56C8E" w:rsidRPr="00F05D84" w:rsidRDefault="00E56C8E" w:rsidP="00174ABF">
            <w:pPr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1. Возраст</w:t>
            </w:r>
          </w:p>
        </w:tc>
        <w:tc>
          <w:tcPr>
            <w:tcW w:w="1701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Чаще после 30 лет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Репродуктивный возраст (чаще от 18 до 30 лет)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41-50 лет</w:t>
            </w:r>
          </w:p>
        </w:tc>
        <w:tc>
          <w:tcPr>
            <w:tcW w:w="1985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49 лет</w:t>
            </w:r>
          </w:p>
        </w:tc>
      </w:tr>
      <w:tr w:rsidR="00E56C8E" w:rsidRPr="00F05D84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56C8E" w:rsidRPr="00F05D84" w:rsidRDefault="00E56C8E" w:rsidP="00174ABF">
            <w:pPr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2. Характер менструации</w:t>
            </w:r>
          </w:p>
        </w:tc>
        <w:tc>
          <w:tcPr>
            <w:tcW w:w="1701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proofErr w:type="spellStart"/>
            <w:r w:rsidRPr="00F05D84">
              <w:rPr>
                <w:sz w:val="20"/>
                <w:szCs w:val="20"/>
              </w:rPr>
              <w:t>Меноррагия</w:t>
            </w:r>
            <w:proofErr w:type="spellEnd"/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Отсутствует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Ациклические кровотечения</w:t>
            </w:r>
          </w:p>
        </w:tc>
        <w:tc>
          <w:tcPr>
            <w:tcW w:w="1985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proofErr w:type="spellStart"/>
            <w:r w:rsidRPr="00F05D84">
              <w:rPr>
                <w:sz w:val="20"/>
                <w:szCs w:val="20"/>
              </w:rPr>
              <w:t>Меноррагия</w:t>
            </w:r>
            <w:proofErr w:type="spellEnd"/>
          </w:p>
        </w:tc>
      </w:tr>
      <w:tr w:rsidR="00E56C8E" w:rsidRPr="00F05D84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56C8E" w:rsidRPr="00F05D84" w:rsidRDefault="00E56C8E" w:rsidP="00174ABF">
            <w:pPr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3.болевой синдром</w:t>
            </w:r>
          </w:p>
        </w:tc>
        <w:tc>
          <w:tcPr>
            <w:tcW w:w="1701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Может быть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Характерен</w:t>
            </w:r>
          </w:p>
        </w:tc>
        <w:tc>
          <w:tcPr>
            <w:tcW w:w="1985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Выражен</w:t>
            </w:r>
          </w:p>
        </w:tc>
      </w:tr>
      <w:tr w:rsidR="00E56C8E" w:rsidRPr="00F05D84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56C8E" w:rsidRPr="00F05D84" w:rsidRDefault="00E56C8E" w:rsidP="00174ABF">
            <w:pPr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4. Характер роста</w:t>
            </w:r>
          </w:p>
        </w:tc>
        <w:tc>
          <w:tcPr>
            <w:tcW w:w="1701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Медленный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Характерный для беременности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Быстрый рост</w:t>
            </w:r>
          </w:p>
        </w:tc>
        <w:tc>
          <w:tcPr>
            <w:tcW w:w="1985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Медленный</w:t>
            </w:r>
          </w:p>
        </w:tc>
      </w:tr>
      <w:tr w:rsidR="00E56C8E" w:rsidRPr="00F05D84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56C8E" w:rsidRPr="00F05D84" w:rsidRDefault="00E56C8E" w:rsidP="00174ABF">
            <w:pPr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lastRenderedPageBreak/>
              <w:t>5. Размер матки</w:t>
            </w:r>
          </w:p>
        </w:tc>
        <w:tc>
          <w:tcPr>
            <w:tcW w:w="1701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Увеличена, бугристая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proofErr w:type="spellStart"/>
            <w:r w:rsidRPr="00F05D84">
              <w:rPr>
                <w:sz w:val="20"/>
                <w:szCs w:val="20"/>
              </w:rPr>
              <w:t>Равомерное</w:t>
            </w:r>
            <w:proofErr w:type="spellEnd"/>
            <w:r w:rsidRPr="00F05D84">
              <w:rPr>
                <w:sz w:val="20"/>
                <w:szCs w:val="20"/>
              </w:rPr>
              <w:t xml:space="preserve"> увеличение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Увеличена</w:t>
            </w:r>
          </w:p>
        </w:tc>
        <w:tc>
          <w:tcPr>
            <w:tcW w:w="1985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Увеличена с бугристой поверхностью</w:t>
            </w:r>
          </w:p>
        </w:tc>
      </w:tr>
      <w:tr w:rsidR="00E56C8E" w:rsidRPr="00F05D84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56C8E" w:rsidRPr="00F05D84" w:rsidRDefault="00E56C8E" w:rsidP="00174ABF">
            <w:pPr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6. Консистенция</w:t>
            </w:r>
          </w:p>
        </w:tc>
        <w:tc>
          <w:tcPr>
            <w:tcW w:w="1701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Плотная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Мягковатая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Плотная с участками размягчения</w:t>
            </w:r>
          </w:p>
        </w:tc>
        <w:tc>
          <w:tcPr>
            <w:tcW w:w="1985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Плотная</w:t>
            </w:r>
          </w:p>
        </w:tc>
      </w:tr>
      <w:tr w:rsidR="00E56C8E" w:rsidRPr="00F05D84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56C8E" w:rsidRPr="00F05D84" w:rsidRDefault="00E56C8E" w:rsidP="00174ABF">
            <w:pPr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7. Наличие и характер белей</w:t>
            </w:r>
          </w:p>
        </w:tc>
        <w:tc>
          <w:tcPr>
            <w:tcW w:w="1701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Не характерны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Могут быть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Гнилостного характера, упорные</w:t>
            </w:r>
          </w:p>
        </w:tc>
        <w:tc>
          <w:tcPr>
            <w:tcW w:w="1985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Нет</w:t>
            </w:r>
          </w:p>
        </w:tc>
      </w:tr>
      <w:tr w:rsidR="00E56C8E" w:rsidRPr="00F05D84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56C8E" w:rsidRPr="00F05D84" w:rsidRDefault="00E56C8E" w:rsidP="00174ABF">
            <w:pPr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8. анемия</w:t>
            </w:r>
          </w:p>
        </w:tc>
        <w:tc>
          <w:tcPr>
            <w:tcW w:w="1701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Может быть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Может быть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Резкая</w:t>
            </w:r>
          </w:p>
        </w:tc>
        <w:tc>
          <w:tcPr>
            <w:tcW w:w="1985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Выражена</w:t>
            </w:r>
          </w:p>
        </w:tc>
      </w:tr>
      <w:tr w:rsidR="00E56C8E" w:rsidRPr="00F05D84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56C8E" w:rsidRPr="00F05D84" w:rsidRDefault="00E56C8E" w:rsidP="00174ABF">
            <w:pPr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9. Общее состояние</w:t>
            </w:r>
          </w:p>
        </w:tc>
        <w:tc>
          <w:tcPr>
            <w:tcW w:w="1701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Может быть слабость, связанная с анемией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Характерно: тошнота, рвота, извращение вкуса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Резкая слабость, похудание вплоть до кахексии</w:t>
            </w:r>
          </w:p>
        </w:tc>
        <w:tc>
          <w:tcPr>
            <w:tcW w:w="1985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Слабость, недомогание</w:t>
            </w:r>
          </w:p>
        </w:tc>
      </w:tr>
      <w:tr w:rsidR="00E56C8E" w:rsidRPr="00F05D84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56C8E" w:rsidRPr="00F05D84" w:rsidRDefault="00E56C8E" w:rsidP="00174ABF">
            <w:pPr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10. Связь анемии с кровотечением</w:t>
            </w:r>
          </w:p>
        </w:tc>
        <w:tc>
          <w:tcPr>
            <w:tcW w:w="1701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Прямая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Прямая</w:t>
            </w:r>
          </w:p>
        </w:tc>
      </w:tr>
      <w:tr w:rsidR="00E56C8E" w:rsidRPr="00F05D84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56C8E" w:rsidRPr="00F05D84" w:rsidRDefault="00E56C8E" w:rsidP="00174ABF">
            <w:pPr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11. СОЭ</w:t>
            </w:r>
          </w:p>
        </w:tc>
        <w:tc>
          <w:tcPr>
            <w:tcW w:w="1701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Не изменено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Не изменено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Ускорено</w:t>
            </w:r>
          </w:p>
        </w:tc>
        <w:tc>
          <w:tcPr>
            <w:tcW w:w="1985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В пределах нормы</w:t>
            </w:r>
          </w:p>
        </w:tc>
      </w:tr>
      <w:tr w:rsidR="00E56C8E" w:rsidRPr="00F05D84">
        <w:tblPrEx>
          <w:tblCellMar>
            <w:top w:w="0" w:type="dxa"/>
            <w:bottom w:w="0" w:type="dxa"/>
          </w:tblCellMar>
        </w:tblPrEx>
        <w:tc>
          <w:tcPr>
            <w:tcW w:w="1844" w:type="dxa"/>
          </w:tcPr>
          <w:p w:rsidR="00E56C8E" w:rsidRPr="00F05D84" w:rsidRDefault="00E56C8E" w:rsidP="00174ABF">
            <w:pPr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12. УЗИ</w:t>
            </w:r>
          </w:p>
        </w:tc>
        <w:tc>
          <w:tcPr>
            <w:tcW w:w="1701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Наличие одного или нескольких узлов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Плодное яйцо с сердцебиением</w:t>
            </w:r>
          </w:p>
        </w:tc>
        <w:tc>
          <w:tcPr>
            <w:tcW w:w="2126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Узел не однородной структуры</w:t>
            </w:r>
          </w:p>
        </w:tc>
        <w:tc>
          <w:tcPr>
            <w:tcW w:w="1985" w:type="dxa"/>
          </w:tcPr>
          <w:p w:rsidR="00E56C8E" w:rsidRPr="00F05D84" w:rsidRDefault="00E56C8E" w:rsidP="00174ABF">
            <w:pPr>
              <w:jc w:val="center"/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Наличие нескольких узлов</w:t>
            </w:r>
          </w:p>
        </w:tc>
      </w:tr>
    </w:tbl>
    <w:p w:rsidR="00E56C8E" w:rsidRPr="00F05D84" w:rsidRDefault="00E56C8E" w:rsidP="00E56C8E">
      <w:pPr>
        <w:rPr>
          <w:sz w:val="20"/>
          <w:szCs w:val="20"/>
        </w:rPr>
      </w:pPr>
      <w:r w:rsidRPr="00F05D84">
        <w:rPr>
          <w:sz w:val="20"/>
          <w:szCs w:val="20"/>
        </w:rPr>
        <w:t>Заключение: данные проведенного дифференциального диагноза свидетельствуют в пользу диагноза Миома матки.</w:t>
      </w:r>
    </w:p>
    <w:p w:rsidR="00E56C8E" w:rsidRPr="00F05D84" w:rsidRDefault="00E56C8E" w:rsidP="00E56C8E">
      <w:pPr>
        <w:spacing w:line="220" w:lineRule="auto"/>
        <w:rPr>
          <w:sz w:val="20"/>
          <w:szCs w:val="20"/>
        </w:rPr>
      </w:pPr>
    </w:p>
    <w:p w:rsidR="00E56C8E" w:rsidRPr="00F05D84" w:rsidRDefault="00E56C8E" w:rsidP="00E56C8E">
      <w:pPr>
        <w:spacing w:line="220" w:lineRule="auto"/>
        <w:rPr>
          <w:sz w:val="20"/>
          <w:szCs w:val="20"/>
        </w:rPr>
      </w:pPr>
    </w:p>
    <w:p w:rsidR="00E56C8E" w:rsidRPr="00F05D84" w:rsidRDefault="00E56C8E" w:rsidP="00237826">
      <w:pPr>
        <w:pStyle w:val="a3"/>
        <w:rPr>
          <w:rFonts w:ascii="Times New Roman" w:hAnsi="Times New Roman"/>
        </w:rPr>
      </w:pPr>
    </w:p>
    <w:p w:rsidR="00F3235C" w:rsidRPr="00F05D84" w:rsidRDefault="00E56C8E" w:rsidP="00E56C8E">
      <w:pPr>
        <w:spacing w:line="220" w:lineRule="auto"/>
        <w:jc w:val="center"/>
        <w:rPr>
          <w:b/>
          <w:sz w:val="20"/>
          <w:szCs w:val="20"/>
        </w:rPr>
      </w:pPr>
      <w:r w:rsidRPr="00F05D84">
        <w:rPr>
          <w:b/>
          <w:sz w:val="20"/>
          <w:szCs w:val="20"/>
        </w:rPr>
        <w:t xml:space="preserve">7. </w:t>
      </w:r>
      <w:r w:rsidR="00F3235C" w:rsidRPr="00F05D84">
        <w:rPr>
          <w:b/>
          <w:sz w:val="20"/>
          <w:szCs w:val="20"/>
        </w:rPr>
        <w:t>Данные лабораторных и инструментальных методов исследования</w:t>
      </w:r>
    </w:p>
    <w:p w:rsidR="00F3235C" w:rsidRPr="00F05D84" w:rsidRDefault="00F3235C" w:rsidP="00F3235C">
      <w:pPr>
        <w:numPr>
          <w:ilvl w:val="0"/>
          <w:numId w:val="3"/>
        </w:num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>ОАК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</w:p>
    <w:p w:rsidR="00F3235C" w:rsidRPr="00F05D84" w:rsidRDefault="00F3235C" w:rsidP="00F3235C">
      <w:pPr>
        <w:spacing w:line="220" w:lineRule="auto"/>
        <w:ind w:left="3600" w:firstLine="720"/>
        <w:rPr>
          <w:sz w:val="20"/>
          <w:szCs w:val="20"/>
        </w:rPr>
      </w:pP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норма</w:t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</w:r>
      <w:proofErr w:type="spellStart"/>
      <w:r w:rsidRPr="00F05D84">
        <w:rPr>
          <w:sz w:val="20"/>
          <w:szCs w:val="20"/>
          <w:lang w:val="en-US"/>
        </w:rPr>
        <w:t>Hb</w:t>
      </w:r>
      <w:proofErr w:type="spellEnd"/>
      <w:r w:rsidR="00626621">
        <w:rPr>
          <w:sz w:val="20"/>
          <w:szCs w:val="20"/>
        </w:rPr>
        <w:tab/>
      </w:r>
      <w:r w:rsidR="00626621">
        <w:rPr>
          <w:sz w:val="20"/>
          <w:szCs w:val="20"/>
        </w:rPr>
        <w:tab/>
      </w:r>
      <w:r w:rsidR="00626621">
        <w:rPr>
          <w:sz w:val="20"/>
          <w:szCs w:val="20"/>
        </w:rPr>
        <w:tab/>
      </w:r>
      <w:r w:rsidR="00626621">
        <w:rPr>
          <w:sz w:val="20"/>
          <w:szCs w:val="20"/>
        </w:rPr>
        <w:tab/>
        <w:t>110</w:t>
      </w:r>
      <w:r w:rsidRPr="00F05D84">
        <w:rPr>
          <w:sz w:val="20"/>
          <w:szCs w:val="20"/>
        </w:rPr>
        <w:t xml:space="preserve"> г/л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120-140 г/л</w:t>
      </w:r>
    </w:p>
    <w:p w:rsidR="00F3235C" w:rsidRPr="00F05D84" w:rsidRDefault="00626621" w:rsidP="00F3235C">
      <w:pPr>
        <w:spacing w:line="220" w:lineRule="auto"/>
        <w:rPr>
          <w:sz w:val="20"/>
          <w:szCs w:val="20"/>
        </w:rPr>
      </w:pPr>
      <w:r>
        <w:rPr>
          <w:sz w:val="20"/>
          <w:szCs w:val="20"/>
        </w:rPr>
        <w:tab/>
        <w:t>Эритроциты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3,0</w:t>
      </w:r>
      <w:r w:rsidR="00F3235C" w:rsidRPr="00F05D84">
        <w:rPr>
          <w:sz w:val="20"/>
          <w:szCs w:val="20"/>
          <w:lang w:val="en-US"/>
        </w:rPr>
        <w:t>x</w:t>
      </w:r>
      <w:r w:rsidR="00F3235C" w:rsidRPr="00F05D84">
        <w:rPr>
          <w:sz w:val="20"/>
          <w:szCs w:val="20"/>
        </w:rPr>
        <w:t>10*12/л</w:t>
      </w:r>
      <w:r w:rsidR="00F3235C" w:rsidRPr="00F05D84">
        <w:rPr>
          <w:sz w:val="20"/>
          <w:szCs w:val="20"/>
        </w:rPr>
        <w:tab/>
      </w:r>
      <w:r w:rsidR="00F3235C" w:rsidRPr="00F05D84">
        <w:rPr>
          <w:sz w:val="20"/>
          <w:szCs w:val="20"/>
        </w:rPr>
        <w:tab/>
        <w:t>4 - 5х10*12/л</w:t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  <w:t>ЦП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1,0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0,9-1,1</w:t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  <w:t>СОЭ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14 мм/ч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2 - 15 мм/ч</w:t>
      </w:r>
    </w:p>
    <w:p w:rsidR="00F3235C" w:rsidRPr="00F05D84" w:rsidRDefault="00F3235C" w:rsidP="00F3235C">
      <w:pPr>
        <w:spacing w:line="220" w:lineRule="auto"/>
        <w:ind w:firstLine="720"/>
        <w:rPr>
          <w:sz w:val="20"/>
          <w:szCs w:val="20"/>
        </w:rPr>
      </w:pPr>
      <w:r w:rsidRPr="00F05D84">
        <w:rPr>
          <w:sz w:val="20"/>
          <w:szCs w:val="20"/>
        </w:rPr>
        <w:t>Лейкоциты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5,8х10*9/л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4-9х10*9/л</w:t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proofErr w:type="spellStart"/>
      <w:r w:rsidRPr="00F05D84">
        <w:rPr>
          <w:sz w:val="20"/>
          <w:szCs w:val="20"/>
        </w:rPr>
        <w:t>палочкоядерные</w:t>
      </w:r>
      <w:proofErr w:type="spellEnd"/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1%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1-6%</w:t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сегментоядерные</w:t>
      </w:r>
      <w:r w:rsidRPr="00F05D84">
        <w:rPr>
          <w:sz w:val="20"/>
          <w:szCs w:val="20"/>
        </w:rPr>
        <w:tab/>
        <w:t>62%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47-72%</w:t>
      </w:r>
    </w:p>
    <w:p w:rsidR="00F3235C" w:rsidRPr="00F05D84" w:rsidRDefault="00F3235C" w:rsidP="00F3235C">
      <w:pPr>
        <w:spacing w:line="220" w:lineRule="auto"/>
        <w:ind w:left="720" w:firstLine="720"/>
        <w:rPr>
          <w:sz w:val="20"/>
          <w:szCs w:val="20"/>
        </w:rPr>
      </w:pPr>
      <w:r w:rsidRPr="00F05D84">
        <w:rPr>
          <w:sz w:val="20"/>
          <w:szCs w:val="20"/>
        </w:rPr>
        <w:t>эозинофилы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6%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1-5%</w:t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лимфоциты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28%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20-37%</w:t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моноциты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3%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3-11%</w:t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базофилы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0%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0-1%</w:t>
      </w:r>
    </w:p>
    <w:p w:rsidR="00F3235C" w:rsidRPr="00F05D84" w:rsidRDefault="00F3235C" w:rsidP="00F3235C">
      <w:pPr>
        <w:numPr>
          <w:ilvl w:val="12"/>
          <w:numId w:val="0"/>
        </w:numPr>
        <w:spacing w:line="220" w:lineRule="auto"/>
        <w:rPr>
          <w:sz w:val="20"/>
          <w:szCs w:val="20"/>
        </w:rPr>
      </w:pPr>
    </w:p>
    <w:p w:rsidR="00F3235C" w:rsidRPr="00F05D84" w:rsidRDefault="00F3235C" w:rsidP="00F3235C">
      <w:pPr>
        <w:numPr>
          <w:ilvl w:val="12"/>
          <w:numId w:val="0"/>
        </w:num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>Заключение: в крови  снижена концентрация гемоглобина и снижено число эритроцитов, что свидетельствует об анемии.</w:t>
      </w:r>
    </w:p>
    <w:p w:rsidR="00F3235C" w:rsidRPr="00F05D84" w:rsidRDefault="00F3235C" w:rsidP="00F3235C">
      <w:pPr>
        <w:numPr>
          <w:ilvl w:val="12"/>
          <w:numId w:val="0"/>
        </w:numPr>
        <w:spacing w:line="220" w:lineRule="auto"/>
        <w:rPr>
          <w:sz w:val="20"/>
          <w:szCs w:val="20"/>
        </w:rPr>
      </w:pPr>
    </w:p>
    <w:p w:rsidR="00F3235C" w:rsidRPr="00F05D84" w:rsidRDefault="00F3235C" w:rsidP="00F3235C">
      <w:pPr>
        <w:numPr>
          <w:ilvl w:val="0"/>
          <w:numId w:val="4"/>
        </w:num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 xml:space="preserve">ОАМ </w:t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  <w:t>Цвет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соломенно-желтый</w:t>
      </w:r>
      <w:r w:rsidRPr="00F05D84">
        <w:rPr>
          <w:sz w:val="20"/>
          <w:szCs w:val="20"/>
        </w:rPr>
        <w:tab/>
        <w:t>соломенно-желтый</w:t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  <w:t>Прозрачность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прозрачная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прозрачная</w:t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  <w:t>Удельный вес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 xml:space="preserve">1,008 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1,020-1,026</w:t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  <w:t>Белок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 xml:space="preserve">отсутствует 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отсутствует</w:t>
      </w:r>
      <w:r w:rsidRPr="00F05D84">
        <w:rPr>
          <w:sz w:val="20"/>
          <w:szCs w:val="20"/>
        </w:rPr>
        <w:tab/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  <w:t>Эпителий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0-1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0-3 п/з</w:t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  <w:t>Лейкоциты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0-1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1-2 п/з</w:t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  <w:t>Эритроциты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единичные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единичные</w:t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  <w:t>Слизь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-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отсутствует</w:t>
      </w:r>
    </w:p>
    <w:p w:rsidR="00F3235C" w:rsidRPr="00F05D84" w:rsidRDefault="00F3235C" w:rsidP="00F3235C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  <w:t>Цилиндры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-</w:t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</w:r>
      <w:r w:rsidRPr="00F05D84">
        <w:rPr>
          <w:sz w:val="20"/>
          <w:szCs w:val="20"/>
        </w:rPr>
        <w:tab/>
        <w:t>отсутствуют</w:t>
      </w:r>
      <w:r w:rsidRPr="00F05D84">
        <w:rPr>
          <w:sz w:val="20"/>
          <w:szCs w:val="20"/>
        </w:rPr>
        <w:tab/>
      </w:r>
    </w:p>
    <w:p w:rsidR="00F3235C" w:rsidRPr="00F05D84" w:rsidRDefault="00F3235C" w:rsidP="00F3235C">
      <w:pPr>
        <w:numPr>
          <w:ilvl w:val="12"/>
          <w:numId w:val="0"/>
        </w:numPr>
        <w:spacing w:line="220" w:lineRule="auto"/>
        <w:rPr>
          <w:sz w:val="20"/>
          <w:szCs w:val="20"/>
        </w:rPr>
      </w:pPr>
    </w:p>
    <w:p w:rsidR="00F3235C" w:rsidRPr="00F05D84" w:rsidRDefault="00F3235C" w:rsidP="00F3235C">
      <w:pPr>
        <w:numPr>
          <w:ilvl w:val="0"/>
          <w:numId w:val="4"/>
        </w:num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 xml:space="preserve">Мазок на чистоту влагалища </w:t>
      </w:r>
    </w:p>
    <w:p w:rsidR="00F3235C" w:rsidRPr="00F05D84" w:rsidRDefault="00F3235C" w:rsidP="00F3235C">
      <w:pPr>
        <w:spacing w:line="220" w:lineRule="auto"/>
        <w:jc w:val="both"/>
        <w:rPr>
          <w:sz w:val="20"/>
          <w:szCs w:val="20"/>
        </w:rPr>
      </w:pPr>
      <w:r w:rsidRPr="00F05D84">
        <w:rPr>
          <w:sz w:val="20"/>
          <w:szCs w:val="20"/>
        </w:rPr>
        <w:tab/>
        <w:t>Результат анализа: 3 степень чистоты</w:t>
      </w:r>
    </w:p>
    <w:p w:rsidR="00710A61" w:rsidRPr="00F05D84" w:rsidRDefault="00710A61" w:rsidP="00F3235C">
      <w:pPr>
        <w:spacing w:line="220" w:lineRule="auto"/>
        <w:jc w:val="both"/>
        <w:rPr>
          <w:sz w:val="20"/>
          <w:szCs w:val="20"/>
        </w:rPr>
      </w:pPr>
    </w:p>
    <w:p w:rsidR="00F3235C" w:rsidRPr="00F05D84" w:rsidRDefault="00710A61" w:rsidP="00F3235C">
      <w:pPr>
        <w:spacing w:line="220" w:lineRule="auto"/>
        <w:jc w:val="both"/>
        <w:rPr>
          <w:sz w:val="20"/>
          <w:szCs w:val="20"/>
        </w:rPr>
      </w:pPr>
      <w:r w:rsidRPr="00F05D84">
        <w:rPr>
          <w:sz w:val="20"/>
          <w:szCs w:val="20"/>
        </w:rPr>
        <w:t>4.Посев на флору и чувствительность к антибиотикам из влагалища</w:t>
      </w:r>
    </w:p>
    <w:p w:rsidR="00710A61" w:rsidRPr="00F05D84" w:rsidRDefault="00710A61" w:rsidP="00F3235C">
      <w:pPr>
        <w:spacing w:line="220" w:lineRule="auto"/>
        <w:jc w:val="both"/>
        <w:rPr>
          <w:sz w:val="20"/>
          <w:szCs w:val="20"/>
        </w:rPr>
      </w:pPr>
    </w:p>
    <w:p w:rsidR="00F3235C" w:rsidRPr="00F05D84" w:rsidRDefault="00F3235C" w:rsidP="00F3235C">
      <w:pPr>
        <w:spacing w:line="220" w:lineRule="auto"/>
        <w:jc w:val="both"/>
        <w:rPr>
          <w:sz w:val="20"/>
          <w:szCs w:val="20"/>
        </w:rPr>
      </w:pPr>
      <w:proofErr w:type="spellStart"/>
      <w:r w:rsidRPr="00F05D84">
        <w:rPr>
          <w:sz w:val="20"/>
          <w:szCs w:val="20"/>
        </w:rPr>
        <w:t>Заключение:</w:t>
      </w:r>
      <w:r w:rsidR="00626621">
        <w:rPr>
          <w:sz w:val="20"/>
          <w:szCs w:val="20"/>
        </w:rPr>
        <w:t>микрофлора</w:t>
      </w:r>
      <w:proofErr w:type="spellEnd"/>
      <w:r w:rsidR="00626621">
        <w:rPr>
          <w:sz w:val="20"/>
          <w:szCs w:val="20"/>
        </w:rPr>
        <w:t xml:space="preserve"> не выделена.</w:t>
      </w:r>
      <w:r w:rsidRPr="00F05D84">
        <w:rPr>
          <w:sz w:val="20"/>
          <w:szCs w:val="20"/>
        </w:rPr>
        <w:t xml:space="preserve"> 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</w:p>
    <w:p w:rsidR="00F3235C" w:rsidRPr="00F05D84" w:rsidRDefault="00710A61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>5</w:t>
      </w:r>
      <w:r w:rsidR="00F3235C" w:rsidRPr="00F05D84">
        <w:rPr>
          <w:rFonts w:ascii="Times New Roman" w:hAnsi="Times New Roman"/>
        </w:rPr>
        <w:t>. Биохимический анализ крови.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</w:p>
    <w:p w:rsidR="00F3235C" w:rsidRPr="00F05D84" w:rsidRDefault="00626621" w:rsidP="00F3235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Общий белок - 70</w:t>
      </w:r>
      <w:r w:rsidR="00F3235C" w:rsidRPr="00F05D84">
        <w:rPr>
          <w:rFonts w:ascii="Times New Roman" w:hAnsi="Times New Roman"/>
        </w:rPr>
        <w:t xml:space="preserve"> г/л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Общий </w:t>
      </w:r>
      <w:proofErr w:type="spellStart"/>
      <w:r w:rsidRPr="00F05D84">
        <w:rPr>
          <w:rFonts w:ascii="Times New Roman" w:hAnsi="Times New Roman"/>
        </w:rPr>
        <w:t>биллирубин</w:t>
      </w:r>
      <w:proofErr w:type="spellEnd"/>
      <w:r w:rsidRPr="00F05D84">
        <w:rPr>
          <w:rFonts w:ascii="Times New Roman" w:hAnsi="Times New Roman"/>
        </w:rPr>
        <w:t xml:space="preserve"> - 10.3 </w:t>
      </w:r>
      <w:proofErr w:type="spellStart"/>
      <w:r w:rsidRPr="00F05D84">
        <w:rPr>
          <w:rFonts w:ascii="Times New Roman" w:hAnsi="Times New Roman"/>
        </w:rPr>
        <w:t>мкмоль</w:t>
      </w:r>
      <w:proofErr w:type="spellEnd"/>
      <w:r w:rsidRPr="00F05D84">
        <w:rPr>
          <w:rFonts w:ascii="Times New Roman" w:hAnsi="Times New Roman"/>
        </w:rPr>
        <w:t>/л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Сахар - 5.2 </w:t>
      </w:r>
      <w:proofErr w:type="spellStart"/>
      <w:r w:rsidRPr="00F05D84">
        <w:rPr>
          <w:rFonts w:ascii="Times New Roman" w:hAnsi="Times New Roman"/>
        </w:rPr>
        <w:t>ммоль</w:t>
      </w:r>
      <w:proofErr w:type="spellEnd"/>
      <w:r w:rsidRPr="00F05D84">
        <w:rPr>
          <w:rFonts w:ascii="Times New Roman" w:hAnsi="Times New Roman"/>
        </w:rPr>
        <w:t>/л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Мочевина - 5.1 </w:t>
      </w:r>
      <w:proofErr w:type="spellStart"/>
      <w:r w:rsidRPr="00F05D84">
        <w:rPr>
          <w:rFonts w:ascii="Times New Roman" w:hAnsi="Times New Roman"/>
        </w:rPr>
        <w:t>ммоль</w:t>
      </w:r>
      <w:proofErr w:type="spellEnd"/>
      <w:r w:rsidRPr="00F05D84">
        <w:rPr>
          <w:rFonts w:ascii="Times New Roman" w:hAnsi="Times New Roman"/>
        </w:rPr>
        <w:t>/л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lastRenderedPageBreak/>
        <w:t xml:space="preserve">     </w:t>
      </w:r>
      <w:proofErr w:type="spellStart"/>
      <w:r w:rsidRPr="00F05D84">
        <w:rPr>
          <w:rFonts w:ascii="Times New Roman" w:hAnsi="Times New Roman"/>
        </w:rPr>
        <w:t>Креатинин</w:t>
      </w:r>
      <w:proofErr w:type="spellEnd"/>
      <w:r w:rsidRPr="00F05D84">
        <w:rPr>
          <w:rFonts w:ascii="Times New Roman" w:hAnsi="Times New Roman"/>
        </w:rPr>
        <w:t xml:space="preserve"> - 0.08 </w:t>
      </w:r>
      <w:proofErr w:type="spellStart"/>
      <w:r w:rsidRPr="00F05D84">
        <w:rPr>
          <w:rFonts w:ascii="Times New Roman" w:hAnsi="Times New Roman"/>
        </w:rPr>
        <w:t>ммоль</w:t>
      </w:r>
      <w:proofErr w:type="spellEnd"/>
      <w:r w:rsidRPr="00F05D84">
        <w:rPr>
          <w:rFonts w:ascii="Times New Roman" w:hAnsi="Times New Roman"/>
        </w:rPr>
        <w:t>/л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Холестерин общий - 5.2 </w:t>
      </w:r>
      <w:proofErr w:type="spellStart"/>
      <w:r w:rsidRPr="00F05D84">
        <w:rPr>
          <w:rFonts w:ascii="Times New Roman" w:hAnsi="Times New Roman"/>
        </w:rPr>
        <w:t>ммоль</w:t>
      </w:r>
      <w:proofErr w:type="spellEnd"/>
      <w:r w:rsidRPr="00F05D84">
        <w:rPr>
          <w:rFonts w:ascii="Times New Roman" w:hAnsi="Times New Roman"/>
        </w:rPr>
        <w:t>/л</w:t>
      </w:r>
    </w:p>
    <w:p w:rsidR="00626621" w:rsidRDefault="00626621" w:rsidP="00F3235C">
      <w:pPr>
        <w:pStyle w:val="a3"/>
        <w:jc w:val="both"/>
        <w:rPr>
          <w:rFonts w:ascii="Times New Roman" w:hAnsi="Times New Roman"/>
        </w:rPr>
      </w:pP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  7. RW.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Отрицательно.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  8. ФЛГ.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Органы грудной клетки без патологии.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  9.ЭКГ.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Без особенностей.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</w:p>
    <w:p w:rsidR="00F3235C" w:rsidRPr="00F05D84" w:rsidRDefault="00710A61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</w:t>
      </w:r>
      <w:r w:rsidR="00F3235C" w:rsidRPr="00F05D84">
        <w:rPr>
          <w:rFonts w:ascii="Times New Roman" w:hAnsi="Times New Roman"/>
        </w:rPr>
        <w:t>10.Определение группы крови и Rh-принадлежности.</w:t>
      </w:r>
    </w:p>
    <w:p w:rsidR="00710A61" w:rsidRPr="00F05D84" w:rsidRDefault="00710A61" w:rsidP="00F3235C">
      <w:pPr>
        <w:pStyle w:val="a3"/>
        <w:jc w:val="both"/>
        <w:rPr>
          <w:rFonts w:ascii="Times New Roman" w:hAnsi="Times New Roman"/>
        </w:rPr>
      </w:pP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Группа крови В(III)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</w:t>
      </w:r>
      <w:proofErr w:type="spellStart"/>
      <w:r w:rsidRPr="00F05D84">
        <w:rPr>
          <w:rFonts w:ascii="Times New Roman" w:hAnsi="Times New Roman"/>
        </w:rPr>
        <w:t>Rh</w:t>
      </w:r>
      <w:proofErr w:type="spellEnd"/>
      <w:r w:rsidRPr="00F05D84">
        <w:rPr>
          <w:rFonts w:ascii="Times New Roman" w:hAnsi="Times New Roman"/>
        </w:rPr>
        <w:t xml:space="preserve"> (+), </w:t>
      </w:r>
      <w:proofErr w:type="spellStart"/>
      <w:r w:rsidRPr="00F05D84">
        <w:rPr>
          <w:rFonts w:ascii="Times New Roman" w:hAnsi="Times New Roman"/>
        </w:rPr>
        <w:t>положительн</w:t>
      </w:r>
      <w:proofErr w:type="spellEnd"/>
      <w:r w:rsidRPr="00F05D84">
        <w:rPr>
          <w:rFonts w:ascii="Times New Roman" w:hAnsi="Times New Roman"/>
        </w:rPr>
        <w:t>.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</w:p>
    <w:p w:rsidR="00710A61" w:rsidRPr="00F05D84" w:rsidRDefault="00710A61" w:rsidP="00710A61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      11</w:t>
      </w:r>
      <w:r w:rsidR="00F3235C" w:rsidRPr="00F05D84">
        <w:rPr>
          <w:sz w:val="20"/>
          <w:szCs w:val="20"/>
        </w:rPr>
        <w:t xml:space="preserve">. </w:t>
      </w:r>
      <w:r w:rsidRPr="00F05D84">
        <w:rPr>
          <w:sz w:val="20"/>
          <w:szCs w:val="20"/>
        </w:rPr>
        <w:t>Мазок из “</w:t>
      </w:r>
      <w:r w:rsidRPr="00F05D84">
        <w:rPr>
          <w:sz w:val="20"/>
          <w:szCs w:val="20"/>
          <w:lang w:val="en-US"/>
        </w:rPr>
        <w:t>C</w:t>
      </w:r>
      <w:r w:rsidRPr="00F05D84">
        <w:rPr>
          <w:sz w:val="20"/>
          <w:szCs w:val="20"/>
        </w:rPr>
        <w:t>” и “</w:t>
      </w:r>
      <w:r w:rsidRPr="00F05D84">
        <w:rPr>
          <w:sz w:val="20"/>
          <w:szCs w:val="20"/>
          <w:lang w:val="en-US"/>
        </w:rPr>
        <w:t>U</w:t>
      </w:r>
      <w:r w:rsidRPr="00F05D84">
        <w:rPr>
          <w:sz w:val="20"/>
          <w:szCs w:val="20"/>
        </w:rPr>
        <w:t>”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</w:p>
    <w:p w:rsidR="00F3235C" w:rsidRPr="00F05D84" w:rsidRDefault="00710A61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</w:t>
      </w:r>
      <w:r w:rsidR="00F3235C" w:rsidRPr="00F05D84">
        <w:rPr>
          <w:rFonts w:ascii="Times New Roman" w:hAnsi="Times New Roman"/>
        </w:rPr>
        <w:t>Гонококки не обнаружены.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</w:p>
    <w:p w:rsidR="00710A61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 12. Мазок</w:t>
      </w:r>
      <w:r w:rsidR="00710A61" w:rsidRPr="00F05D84">
        <w:rPr>
          <w:rFonts w:ascii="Times New Roman" w:hAnsi="Times New Roman"/>
        </w:rPr>
        <w:t xml:space="preserve"> на </w:t>
      </w:r>
      <w:proofErr w:type="spellStart"/>
      <w:r w:rsidR="00710A61" w:rsidRPr="00F05D84">
        <w:rPr>
          <w:rFonts w:ascii="Times New Roman" w:hAnsi="Times New Roman"/>
        </w:rPr>
        <w:t>онкоцитологию</w:t>
      </w:r>
      <w:proofErr w:type="spellEnd"/>
      <w:r w:rsidRPr="00F05D84">
        <w:rPr>
          <w:rFonts w:ascii="Times New Roman" w:hAnsi="Times New Roman"/>
        </w:rPr>
        <w:t xml:space="preserve">    </w:t>
      </w:r>
    </w:p>
    <w:p w:rsidR="00710A61" w:rsidRPr="00F05D84" w:rsidRDefault="00710A61" w:rsidP="00F3235C">
      <w:pPr>
        <w:pStyle w:val="a3"/>
        <w:jc w:val="both"/>
        <w:rPr>
          <w:rFonts w:ascii="Times New Roman" w:hAnsi="Times New Roman"/>
        </w:rPr>
      </w:pPr>
    </w:p>
    <w:p w:rsidR="00F3235C" w:rsidRDefault="00626621" w:rsidP="00F3235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мазок без особенностей</w:t>
      </w:r>
    </w:p>
    <w:p w:rsidR="00626621" w:rsidRPr="00F05D84" w:rsidRDefault="00626621" w:rsidP="00F3235C">
      <w:pPr>
        <w:pStyle w:val="a3"/>
        <w:jc w:val="both"/>
        <w:rPr>
          <w:rFonts w:ascii="Times New Roman" w:hAnsi="Times New Roman"/>
        </w:rPr>
      </w:pP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 13. </w:t>
      </w:r>
      <w:proofErr w:type="spellStart"/>
      <w:r w:rsidRPr="00F05D84">
        <w:rPr>
          <w:rFonts w:ascii="Times New Roman" w:hAnsi="Times New Roman"/>
        </w:rPr>
        <w:t>Коагулограмма</w:t>
      </w:r>
      <w:proofErr w:type="spellEnd"/>
      <w:r w:rsidRPr="00F05D84">
        <w:rPr>
          <w:rFonts w:ascii="Times New Roman" w:hAnsi="Times New Roman"/>
        </w:rPr>
        <w:t xml:space="preserve">: </w:t>
      </w:r>
      <w:proofErr w:type="spellStart"/>
      <w:r w:rsidRPr="00F05D84">
        <w:rPr>
          <w:rFonts w:ascii="Times New Roman" w:hAnsi="Times New Roman"/>
        </w:rPr>
        <w:t>протромбиновый</w:t>
      </w:r>
      <w:proofErr w:type="spellEnd"/>
      <w:r w:rsidRPr="00F05D84">
        <w:rPr>
          <w:rFonts w:ascii="Times New Roman" w:hAnsi="Times New Roman"/>
        </w:rPr>
        <w:t xml:space="preserve"> индекс - 70%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     </w:t>
      </w:r>
      <w:proofErr w:type="spellStart"/>
      <w:r w:rsidRPr="00F05D84">
        <w:rPr>
          <w:rFonts w:ascii="Times New Roman" w:hAnsi="Times New Roman"/>
        </w:rPr>
        <w:t>Тромботест</w:t>
      </w:r>
      <w:proofErr w:type="spellEnd"/>
      <w:r w:rsidRPr="00F05D84">
        <w:rPr>
          <w:rFonts w:ascii="Times New Roman" w:hAnsi="Times New Roman"/>
        </w:rPr>
        <w:t xml:space="preserve"> - V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     Фибриноген - 3.75 г/л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     Время образования сгустка - 7'</w:t>
      </w:r>
    </w:p>
    <w:p w:rsidR="00F3235C" w:rsidRPr="00F05D84" w:rsidRDefault="00F3235C" w:rsidP="00F3235C">
      <w:pPr>
        <w:pStyle w:val="a3"/>
        <w:jc w:val="both"/>
        <w:rPr>
          <w:rFonts w:ascii="Times New Roman" w:hAnsi="Times New Roman"/>
        </w:rPr>
      </w:pPr>
      <w:r w:rsidRPr="00F05D84">
        <w:rPr>
          <w:rFonts w:ascii="Times New Roman" w:hAnsi="Times New Roman"/>
        </w:rPr>
        <w:t xml:space="preserve">          </w:t>
      </w:r>
      <w:proofErr w:type="spellStart"/>
      <w:r w:rsidRPr="00F05D84">
        <w:rPr>
          <w:rFonts w:ascii="Times New Roman" w:hAnsi="Times New Roman"/>
        </w:rPr>
        <w:t>Фибринолитическая</w:t>
      </w:r>
      <w:proofErr w:type="spellEnd"/>
      <w:r w:rsidRPr="00F05D84">
        <w:rPr>
          <w:rFonts w:ascii="Times New Roman" w:hAnsi="Times New Roman"/>
        </w:rPr>
        <w:t xml:space="preserve"> активность - 240 мин</w:t>
      </w:r>
    </w:p>
    <w:p w:rsidR="00F3235C" w:rsidRPr="00F05D84" w:rsidRDefault="00626621" w:rsidP="00F3235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Фибриноген В – отриц.</w:t>
      </w:r>
    </w:p>
    <w:p w:rsidR="00F3235C" w:rsidRDefault="00626621" w:rsidP="00F3235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</w:rPr>
        <w:t>ЧТВ – 30</w:t>
      </w:r>
    </w:p>
    <w:p w:rsidR="00626621" w:rsidRDefault="00626621" w:rsidP="00F3235C">
      <w:pPr>
        <w:pStyle w:val="a3"/>
        <w:jc w:val="both"/>
        <w:rPr>
          <w:rFonts w:ascii="Times New Roman" w:hAnsi="Times New Roman"/>
        </w:rPr>
      </w:pPr>
    </w:p>
    <w:p w:rsidR="00626621" w:rsidRDefault="00626621" w:rsidP="00F3235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proofErr w:type="spellStart"/>
      <w:r>
        <w:rPr>
          <w:rFonts w:ascii="Times New Roman" w:hAnsi="Times New Roman"/>
        </w:rPr>
        <w:t>Кольпоскопия</w:t>
      </w:r>
      <w:proofErr w:type="spellEnd"/>
      <w:r>
        <w:rPr>
          <w:rFonts w:ascii="Times New Roman" w:hAnsi="Times New Roman"/>
        </w:rPr>
        <w:t>.</w:t>
      </w:r>
    </w:p>
    <w:p w:rsidR="00626621" w:rsidRDefault="00626621" w:rsidP="00F3235C">
      <w:pPr>
        <w:pStyle w:val="a3"/>
        <w:jc w:val="both"/>
        <w:rPr>
          <w:rFonts w:ascii="Times New Roman" w:hAnsi="Times New Roman"/>
        </w:rPr>
      </w:pPr>
    </w:p>
    <w:p w:rsidR="00626621" w:rsidRPr="00626621" w:rsidRDefault="00626621" w:rsidP="00F3235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Шейка покрыта МПЭ, без особенностей.</w:t>
      </w:r>
    </w:p>
    <w:p w:rsidR="00F3235C" w:rsidRPr="00F05D84" w:rsidRDefault="00F3235C" w:rsidP="00237826">
      <w:pPr>
        <w:pStyle w:val="a3"/>
        <w:rPr>
          <w:rFonts w:ascii="Times New Roman" w:hAnsi="Times New Roman"/>
        </w:rPr>
      </w:pPr>
    </w:p>
    <w:p w:rsidR="00F3235C" w:rsidRPr="00F05D84" w:rsidRDefault="00F3235C" w:rsidP="00237826">
      <w:pPr>
        <w:pStyle w:val="a3"/>
        <w:rPr>
          <w:rFonts w:ascii="Times New Roman" w:hAnsi="Times New Roman"/>
        </w:rPr>
      </w:pPr>
    </w:p>
    <w:p w:rsidR="00237826" w:rsidRPr="00F05D84" w:rsidRDefault="00237826" w:rsidP="00237826">
      <w:pPr>
        <w:pStyle w:val="a3"/>
        <w:rPr>
          <w:rFonts w:ascii="Times New Roman" w:hAnsi="Times New Roman"/>
          <w:b/>
        </w:rPr>
      </w:pPr>
      <w:r w:rsidRPr="00F05D84">
        <w:rPr>
          <w:rFonts w:ascii="Times New Roman" w:hAnsi="Times New Roman"/>
        </w:rPr>
        <w:t xml:space="preserve">                 </w:t>
      </w:r>
      <w:r w:rsidRPr="00F05D84">
        <w:rPr>
          <w:rFonts w:ascii="Times New Roman" w:hAnsi="Times New Roman"/>
          <w:b/>
        </w:rPr>
        <w:t>ОБОСНОВАНИЕ ОКОНЧАТЕЛЬНОГО ДИАГНОЗА.</w:t>
      </w:r>
    </w:p>
    <w:p w:rsidR="00237826" w:rsidRPr="00F05D84" w:rsidRDefault="00237826" w:rsidP="00237826">
      <w:pPr>
        <w:pStyle w:val="a3"/>
        <w:rPr>
          <w:rFonts w:ascii="Times New Roman" w:hAnsi="Times New Roman"/>
          <w:b/>
        </w:rPr>
      </w:pPr>
    </w:p>
    <w:p w:rsidR="008B7356" w:rsidRPr="00F05D84" w:rsidRDefault="008B7356" w:rsidP="008B7356">
      <w:pPr>
        <w:spacing w:line="220" w:lineRule="auto"/>
        <w:rPr>
          <w:sz w:val="20"/>
          <w:szCs w:val="20"/>
        </w:rPr>
      </w:pPr>
      <w:r w:rsidRPr="00F05D84">
        <w:rPr>
          <w:i/>
          <w:sz w:val="20"/>
          <w:szCs w:val="20"/>
        </w:rPr>
        <w:t>Клинический диагноз:</w:t>
      </w:r>
    </w:p>
    <w:p w:rsidR="008B7356" w:rsidRPr="00F05D84" w:rsidRDefault="008B7356" w:rsidP="008B7356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>Миома матки</w:t>
      </w:r>
    </w:p>
    <w:p w:rsidR="008B7356" w:rsidRPr="00F05D84" w:rsidRDefault="008B7356" w:rsidP="008B7356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>Выставлен на основании:</w:t>
      </w:r>
    </w:p>
    <w:p w:rsidR="008B7356" w:rsidRPr="00F05D84" w:rsidRDefault="008B7356" w:rsidP="008B7356">
      <w:pPr>
        <w:rPr>
          <w:sz w:val="20"/>
          <w:szCs w:val="20"/>
        </w:rPr>
      </w:pPr>
      <w:r w:rsidRPr="00F05D84">
        <w:rPr>
          <w:sz w:val="20"/>
          <w:szCs w:val="20"/>
        </w:rPr>
        <w:t>1.  жалоб больной на:</w:t>
      </w:r>
    </w:p>
    <w:p w:rsidR="008B7356" w:rsidRPr="00F05D84" w:rsidRDefault="008B7356" w:rsidP="008B7356">
      <w:pPr>
        <w:numPr>
          <w:ilvl w:val="0"/>
          <w:numId w:val="6"/>
        </w:numPr>
        <w:ind w:left="1003"/>
        <w:rPr>
          <w:sz w:val="20"/>
          <w:szCs w:val="20"/>
        </w:rPr>
      </w:pPr>
      <w:r w:rsidRPr="00F05D84">
        <w:rPr>
          <w:sz w:val="20"/>
          <w:szCs w:val="20"/>
        </w:rPr>
        <w:t>постоянные боли в нижнем отделе живота,</w:t>
      </w:r>
    </w:p>
    <w:p w:rsidR="008B7356" w:rsidRPr="00F05D84" w:rsidRDefault="008B7356" w:rsidP="008B7356">
      <w:pPr>
        <w:numPr>
          <w:ilvl w:val="0"/>
          <w:numId w:val="7"/>
        </w:numPr>
        <w:ind w:left="1003" w:hanging="283"/>
        <w:rPr>
          <w:sz w:val="20"/>
          <w:szCs w:val="20"/>
        </w:rPr>
      </w:pPr>
      <w:r w:rsidRPr="00F05D84">
        <w:rPr>
          <w:sz w:val="20"/>
          <w:szCs w:val="20"/>
        </w:rPr>
        <w:t>слабость, недомогание</w:t>
      </w:r>
    </w:p>
    <w:p w:rsidR="008B7356" w:rsidRPr="00F05D84" w:rsidRDefault="008B7356" w:rsidP="008B7356">
      <w:pPr>
        <w:rPr>
          <w:sz w:val="20"/>
          <w:szCs w:val="20"/>
        </w:rPr>
      </w:pPr>
      <w:r w:rsidRPr="00F05D84">
        <w:rPr>
          <w:sz w:val="20"/>
          <w:szCs w:val="20"/>
        </w:rPr>
        <w:t>2.  данных анамнеза:</w:t>
      </w:r>
    </w:p>
    <w:p w:rsidR="008B7356" w:rsidRPr="00F05D84" w:rsidRDefault="008B7356" w:rsidP="008B7356">
      <w:pPr>
        <w:numPr>
          <w:ilvl w:val="0"/>
          <w:numId w:val="6"/>
        </w:numPr>
        <w:ind w:left="1003"/>
        <w:rPr>
          <w:sz w:val="20"/>
          <w:szCs w:val="20"/>
        </w:rPr>
      </w:pPr>
      <w:r w:rsidRPr="00F05D84">
        <w:rPr>
          <w:sz w:val="20"/>
          <w:szCs w:val="20"/>
        </w:rPr>
        <w:t>состоит на «Д» учете с диагнозом Миома матки в течение 5 лет.</w:t>
      </w:r>
    </w:p>
    <w:p w:rsidR="008B7356" w:rsidRPr="00F05D84" w:rsidRDefault="008B7356" w:rsidP="008B7356">
      <w:pPr>
        <w:rPr>
          <w:sz w:val="20"/>
          <w:szCs w:val="20"/>
        </w:rPr>
      </w:pPr>
      <w:r w:rsidRPr="00F05D84">
        <w:rPr>
          <w:sz w:val="20"/>
          <w:szCs w:val="20"/>
        </w:rPr>
        <w:t>3.  данных объективного обследования:</w:t>
      </w:r>
    </w:p>
    <w:p w:rsidR="008B7356" w:rsidRPr="00F05D84" w:rsidRDefault="008B7356" w:rsidP="008B7356">
      <w:pPr>
        <w:numPr>
          <w:ilvl w:val="0"/>
          <w:numId w:val="6"/>
        </w:numPr>
        <w:ind w:left="1003"/>
        <w:rPr>
          <w:sz w:val="20"/>
          <w:szCs w:val="20"/>
        </w:rPr>
      </w:pPr>
      <w:r w:rsidRPr="00F05D84">
        <w:rPr>
          <w:sz w:val="20"/>
          <w:szCs w:val="20"/>
        </w:rPr>
        <w:t>бледность кожных покровов</w:t>
      </w:r>
    </w:p>
    <w:p w:rsidR="008B7356" w:rsidRPr="00F05D84" w:rsidRDefault="008B7356" w:rsidP="008B7356">
      <w:pPr>
        <w:rPr>
          <w:sz w:val="20"/>
          <w:szCs w:val="20"/>
        </w:rPr>
      </w:pPr>
    </w:p>
    <w:p w:rsidR="008B7356" w:rsidRPr="00F05D84" w:rsidRDefault="008B7356" w:rsidP="008B7356">
      <w:pPr>
        <w:rPr>
          <w:sz w:val="20"/>
          <w:szCs w:val="20"/>
        </w:rPr>
      </w:pPr>
      <w:r w:rsidRPr="00F05D84">
        <w:rPr>
          <w:sz w:val="20"/>
          <w:szCs w:val="20"/>
        </w:rPr>
        <w:t>4.  данных влагалищного исследования:</w:t>
      </w:r>
    </w:p>
    <w:p w:rsidR="008B7356" w:rsidRPr="00F05D84" w:rsidRDefault="008B7356" w:rsidP="008B7356">
      <w:pPr>
        <w:numPr>
          <w:ilvl w:val="0"/>
          <w:numId w:val="6"/>
        </w:numPr>
        <w:ind w:left="1003"/>
        <w:rPr>
          <w:sz w:val="20"/>
          <w:szCs w:val="20"/>
        </w:rPr>
      </w:pPr>
      <w:r w:rsidRPr="00F05D84">
        <w:rPr>
          <w:sz w:val="20"/>
          <w:szCs w:val="20"/>
        </w:rPr>
        <w:t xml:space="preserve">матка увеличена до </w:t>
      </w:r>
      <w:r w:rsidR="00C37C4B" w:rsidRPr="00F05D84">
        <w:rPr>
          <w:sz w:val="20"/>
          <w:szCs w:val="20"/>
        </w:rPr>
        <w:t xml:space="preserve">12-13 </w:t>
      </w:r>
      <w:r w:rsidRPr="00F05D84">
        <w:rPr>
          <w:sz w:val="20"/>
          <w:szCs w:val="20"/>
        </w:rPr>
        <w:t>недель, бугристая, плотной консистенции, безболезненна при пальпации, ограничена в подвижности.</w:t>
      </w:r>
    </w:p>
    <w:p w:rsidR="008B7356" w:rsidRPr="00F05D84" w:rsidRDefault="008B7356" w:rsidP="008B7356">
      <w:pPr>
        <w:rPr>
          <w:sz w:val="20"/>
          <w:szCs w:val="20"/>
        </w:rPr>
      </w:pPr>
      <w:r w:rsidRPr="00F05D84">
        <w:rPr>
          <w:sz w:val="20"/>
          <w:szCs w:val="20"/>
        </w:rPr>
        <w:t>5. данных лабораторного и инструментального обследования:</w:t>
      </w:r>
    </w:p>
    <w:p w:rsidR="008B7356" w:rsidRPr="00F05D84" w:rsidRDefault="008B7356" w:rsidP="008B7356">
      <w:pPr>
        <w:rPr>
          <w:sz w:val="20"/>
          <w:szCs w:val="20"/>
        </w:rPr>
      </w:pPr>
    </w:p>
    <w:p w:rsidR="008B7356" w:rsidRPr="00F05D84" w:rsidRDefault="008B7356" w:rsidP="008B7356">
      <w:pPr>
        <w:numPr>
          <w:ilvl w:val="0"/>
          <w:numId w:val="5"/>
        </w:numPr>
        <w:rPr>
          <w:sz w:val="20"/>
          <w:szCs w:val="20"/>
        </w:rPr>
      </w:pPr>
      <w:r w:rsidRPr="00F05D84">
        <w:rPr>
          <w:sz w:val="20"/>
          <w:szCs w:val="20"/>
        </w:rPr>
        <w:t>проведенного дифференциального диагноза с беременностью и саркомой матки.</w:t>
      </w:r>
    </w:p>
    <w:p w:rsidR="00174ABF" w:rsidRPr="00F05D84" w:rsidRDefault="00174ABF" w:rsidP="00E56C8E">
      <w:pPr>
        <w:pStyle w:val="a3"/>
        <w:rPr>
          <w:rFonts w:ascii="Times New Roman" w:hAnsi="Times New Roman"/>
        </w:rPr>
      </w:pPr>
    </w:p>
    <w:p w:rsidR="00174ABF" w:rsidRPr="00F05D84" w:rsidRDefault="00174ABF" w:rsidP="00E56C8E">
      <w:pPr>
        <w:pStyle w:val="a3"/>
        <w:rPr>
          <w:rFonts w:ascii="Times New Roman" w:hAnsi="Times New Roman"/>
        </w:rPr>
      </w:pPr>
    </w:p>
    <w:p w:rsidR="00237826" w:rsidRPr="00F05D84" w:rsidRDefault="008B7356" w:rsidP="00174ABF">
      <w:pPr>
        <w:pStyle w:val="a3"/>
        <w:jc w:val="center"/>
        <w:rPr>
          <w:rFonts w:ascii="Times New Roman" w:hAnsi="Times New Roman"/>
          <w:b/>
        </w:rPr>
      </w:pPr>
      <w:r w:rsidRPr="00F05D84">
        <w:rPr>
          <w:rFonts w:ascii="Times New Roman" w:hAnsi="Times New Roman"/>
          <w:b/>
        </w:rPr>
        <w:t>ЭТИОЛОГИЯ И ПАТОГЕНЕЗ</w:t>
      </w:r>
    </w:p>
    <w:p w:rsidR="008B7356" w:rsidRPr="00F05D84" w:rsidRDefault="008B7356" w:rsidP="008B7356">
      <w:pPr>
        <w:pStyle w:val="a3"/>
        <w:jc w:val="center"/>
        <w:rPr>
          <w:rFonts w:ascii="Times New Roman" w:hAnsi="Times New Roman"/>
        </w:rPr>
      </w:pPr>
    </w:p>
    <w:p w:rsidR="008B7356" w:rsidRPr="00F05D84" w:rsidRDefault="008B7356" w:rsidP="008B735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Причины возникновения миомы матки до настоящего времени  не установлены. До недавнего времени существовало мнение, что в развитии миомы матки важную роль играет </w:t>
      </w:r>
      <w:proofErr w:type="spellStart"/>
      <w:r w:rsidRPr="00F05D84">
        <w:rPr>
          <w:sz w:val="20"/>
          <w:szCs w:val="20"/>
        </w:rPr>
        <w:t>гиперэстрогения</w:t>
      </w:r>
      <w:proofErr w:type="spellEnd"/>
      <w:r w:rsidRPr="00F05D84">
        <w:rPr>
          <w:sz w:val="20"/>
          <w:szCs w:val="20"/>
        </w:rPr>
        <w:t xml:space="preserve">. Однако </w:t>
      </w:r>
      <w:r w:rsidRPr="00F05D84">
        <w:rPr>
          <w:sz w:val="20"/>
          <w:szCs w:val="20"/>
        </w:rPr>
        <w:lastRenderedPageBreak/>
        <w:t>последними исследованиями установлено, что повышенное содержание эстрогенов наблюдается не у всех больных, а ведущим фактором в развитии миомы матки является нарушение метаболизма эстрогенов и функции желтого тела. Определенную роль в возникновении и развитии миомы матки играют нарушения в системе гипоталамус - гипофиз - яичники - матка. Эти нарушения могут носить либо первичный характер, либо по закону обратной связи эти органы вовлекаются в патологический процесс вторично.</w:t>
      </w:r>
    </w:p>
    <w:p w:rsidR="008B7356" w:rsidRPr="00F05D84" w:rsidRDefault="008B7356" w:rsidP="008B735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Развитие и рост миомы матки обусловливаются состоянием рецепторного аппарата матки. Нарушения рецепторного аппарата могут способствовать изменению характера роста опухоли. </w:t>
      </w:r>
    </w:p>
    <w:p w:rsidR="008B7356" w:rsidRPr="00F05D84" w:rsidRDefault="008B7356" w:rsidP="008B7356">
      <w:pPr>
        <w:rPr>
          <w:sz w:val="20"/>
          <w:szCs w:val="20"/>
        </w:rPr>
      </w:pPr>
      <w:r w:rsidRPr="00F05D84">
        <w:rPr>
          <w:sz w:val="20"/>
          <w:szCs w:val="20"/>
        </w:rPr>
        <w:t>В патогенезе миомы матки играют роль изменение иммунологической реактивности организма, особенно при наличии хронических очагов инфекции, а также наследственная предрасположенность.</w:t>
      </w:r>
    </w:p>
    <w:p w:rsidR="008B7356" w:rsidRPr="00F05D84" w:rsidRDefault="008B7356" w:rsidP="008B735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Можно сделать вывод, что патогенез миомы матки очень сложен. В развитии заболевания играют существенную роль нарушения </w:t>
      </w:r>
      <w:proofErr w:type="spellStart"/>
      <w:r w:rsidRPr="00F05D84">
        <w:rPr>
          <w:sz w:val="20"/>
          <w:szCs w:val="20"/>
        </w:rPr>
        <w:t>гипаталямо</w:t>
      </w:r>
      <w:proofErr w:type="spellEnd"/>
      <w:r w:rsidRPr="00F05D84">
        <w:rPr>
          <w:sz w:val="20"/>
          <w:szCs w:val="20"/>
        </w:rPr>
        <w:t xml:space="preserve"> - гипофизарной системы, функции яичников, надпочечников, щитовидной железы. Подтверждением вовлечения в процесс гипоталамо- гипофизарной системы служат нарушения функции щитовидной железы, молочных желез, надпочечников. В ранних стадиях развития опухоли гормональные сдвиги </w:t>
      </w:r>
      <w:proofErr w:type="spellStart"/>
      <w:r w:rsidRPr="00F05D84">
        <w:rPr>
          <w:sz w:val="20"/>
          <w:szCs w:val="20"/>
        </w:rPr>
        <w:t>нерезко</w:t>
      </w:r>
      <w:proofErr w:type="spellEnd"/>
      <w:r w:rsidRPr="00F05D84">
        <w:rPr>
          <w:sz w:val="20"/>
          <w:szCs w:val="20"/>
        </w:rPr>
        <w:t xml:space="preserve"> выражены, что обусловлено адаптационной способностью организма. Однако по мере развития миомы матки, снижения компенсаторных возможностей на первый план начинают выступать более глубокие нарушения функции многих эндокринных желез, играющих важную роль в развитии опухоли.</w:t>
      </w:r>
    </w:p>
    <w:p w:rsidR="008B7356" w:rsidRPr="00F05D84" w:rsidRDefault="008B7356" w:rsidP="008B7356">
      <w:pPr>
        <w:rPr>
          <w:sz w:val="20"/>
          <w:szCs w:val="20"/>
        </w:rPr>
      </w:pPr>
      <w:r w:rsidRPr="00F05D84">
        <w:rPr>
          <w:sz w:val="20"/>
          <w:szCs w:val="20"/>
        </w:rPr>
        <w:t>У пациентов с миомой матки отмечается снижение активности и резервных механизмов симпатико- адреналовой системы, что отражает компенсаторно-</w:t>
      </w:r>
    </w:p>
    <w:p w:rsidR="008B7356" w:rsidRPr="00F05D84" w:rsidRDefault="008B7356" w:rsidP="008B7356">
      <w:pPr>
        <w:rPr>
          <w:sz w:val="20"/>
          <w:szCs w:val="20"/>
        </w:rPr>
      </w:pPr>
      <w:r w:rsidRPr="00F05D84">
        <w:rPr>
          <w:sz w:val="20"/>
          <w:szCs w:val="20"/>
        </w:rPr>
        <w:t>приспособительные возможности организма в условиях опухолевого роста.</w:t>
      </w:r>
    </w:p>
    <w:p w:rsidR="008B7356" w:rsidRPr="00F05D84" w:rsidRDefault="008B7356" w:rsidP="008B7356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Предрасполагающими моментами в развитии опухоли следует считать </w:t>
      </w:r>
      <w:proofErr w:type="spellStart"/>
      <w:r w:rsidRPr="00F05D84">
        <w:rPr>
          <w:sz w:val="20"/>
          <w:szCs w:val="20"/>
        </w:rPr>
        <w:t>преданемические</w:t>
      </w:r>
      <w:proofErr w:type="spellEnd"/>
      <w:r w:rsidRPr="00F05D84">
        <w:rPr>
          <w:sz w:val="20"/>
          <w:szCs w:val="20"/>
        </w:rPr>
        <w:t xml:space="preserve"> состояния и железодефицитную анемию. Подобные гематологические сдвиги вызывают нарушение окислительно-восстановительных процессов в организме женщины и тем самым создают более благоприятные условия для роста миомы.</w:t>
      </w:r>
    </w:p>
    <w:p w:rsidR="000C0F5F" w:rsidRPr="00F05D84" w:rsidRDefault="008B7356" w:rsidP="008B7356">
      <w:pPr>
        <w:rPr>
          <w:b/>
          <w:sz w:val="20"/>
          <w:szCs w:val="20"/>
        </w:rPr>
      </w:pPr>
      <w:r w:rsidRPr="00F05D84">
        <w:rPr>
          <w:sz w:val="20"/>
          <w:szCs w:val="20"/>
        </w:rPr>
        <w:t xml:space="preserve">Следовательно, миома матки является </w:t>
      </w:r>
      <w:proofErr w:type="spellStart"/>
      <w:r w:rsidRPr="00F05D84">
        <w:rPr>
          <w:sz w:val="20"/>
          <w:szCs w:val="20"/>
        </w:rPr>
        <w:t>полигландулярным</w:t>
      </w:r>
      <w:proofErr w:type="spellEnd"/>
      <w:r w:rsidRPr="00F05D84">
        <w:rPr>
          <w:sz w:val="20"/>
          <w:szCs w:val="20"/>
        </w:rPr>
        <w:t xml:space="preserve"> заболеванием, при котором в патологический процесс вовлечены многие органы и системы женского организма.  </w:t>
      </w:r>
      <w:r w:rsidRPr="00F05D84">
        <w:rPr>
          <w:b/>
          <w:sz w:val="20"/>
          <w:szCs w:val="20"/>
        </w:rPr>
        <w:t xml:space="preserve"> </w:t>
      </w:r>
    </w:p>
    <w:p w:rsidR="000C0F5F" w:rsidRPr="00F05D84" w:rsidRDefault="000C0F5F" w:rsidP="008B7356">
      <w:pPr>
        <w:rPr>
          <w:b/>
          <w:sz w:val="20"/>
          <w:szCs w:val="20"/>
        </w:rPr>
      </w:pPr>
    </w:p>
    <w:p w:rsidR="000C0F5F" w:rsidRPr="00F05D84" w:rsidRDefault="000C0F5F" w:rsidP="008B7356">
      <w:pPr>
        <w:rPr>
          <w:b/>
          <w:sz w:val="20"/>
          <w:szCs w:val="20"/>
        </w:rPr>
      </w:pPr>
    </w:p>
    <w:p w:rsidR="008B7356" w:rsidRPr="00F05D84" w:rsidRDefault="000C0F5F" w:rsidP="000C0F5F">
      <w:pPr>
        <w:pStyle w:val="a3"/>
        <w:jc w:val="center"/>
        <w:rPr>
          <w:rFonts w:ascii="Times New Roman" w:hAnsi="Times New Roman"/>
          <w:b/>
        </w:rPr>
      </w:pPr>
      <w:r w:rsidRPr="00F05D84">
        <w:rPr>
          <w:rFonts w:ascii="Times New Roman" w:hAnsi="Times New Roman"/>
          <w:b/>
        </w:rPr>
        <w:t>ЛЕЧЕНИЕ И ПРОФИЛАКТИКА</w:t>
      </w:r>
    </w:p>
    <w:p w:rsidR="000C0F5F" w:rsidRPr="00F05D84" w:rsidRDefault="000C0F5F" w:rsidP="000C0F5F">
      <w:pPr>
        <w:pStyle w:val="a3"/>
        <w:jc w:val="center"/>
        <w:rPr>
          <w:rFonts w:ascii="Times New Roman" w:hAnsi="Times New Roman"/>
          <w:b/>
        </w:rPr>
      </w:pPr>
    </w:p>
    <w:p w:rsidR="000C0F5F" w:rsidRPr="00F05D84" w:rsidRDefault="000C0F5F" w:rsidP="000C0F5F">
      <w:pPr>
        <w:rPr>
          <w:i/>
          <w:sz w:val="20"/>
          <w:szCs w:val="20"/>
        </w:rPr>
      </w:pPr>
      <w:r w:rsidRPr="00F05D84">
        <w:rPr>
          <w:i/>
          <w:sz w:val="20"/>
          <w:szCs w:val="20"/>
        </w:rPr>
        <w:t>План лечения</w:t>
      </w:r>
    </w:p>
    <w:p w:rsidR="000C0F5F" w:rsidRPr="00F05D84" w:rsidRDefault="000C0F5F" w:rsidP="000C0F5F">
      <w:pPr>
        <w:pStyle w:val="a5"/>
        <w:numPr>
          <w:ilvl w:val="0"/>
          <w:numId w:val="13"/>
        </w:numPr>
        <w:tabs>
          <w:tab w:val="clear" w:pos="4153"/>
          <w:tab w:val="clear" w:pos="8306"/>
        </w:tabs>
        <w:rPr>
          <w:snapToGrid/>
        </w:rPr>
      </w:pPr>
      <w:r w:rsidRPr="00F05D84">
        <w:rPr>
          <w:snapToGrid/>
        </w:rPr>
        <w:t>Режим постельный</w:t>
      </w:r>
    </w:p>
    <w:p w:rsidR="000C0F5F" w:rsidRPr="00F05D84" w:rsidRDefault="000C0F5F" w:rsidP="000C0F5F">
      <w:pPr>
        <w:numPr>
          <w:ilvl w:val="0"/>
          <w:numId w:val="13"/>
        </w:numPr>
        <w:rPr>
          <w:sz w:val="20"/>
          <w:szCs w:val="20"/>
        </w:rPr>
      </w:pPr>
      <w:r w:rsidRPr="00F05D84">
        <w:rPr>
          <w:sz w:val="20"/>
          <w:szCs w:val="20"/>
        </w:rPr>
        <w:t>Стол № 0 (в течение первых двух суток после операции)</w:t>
      </w:r>
    </w:p>
    <w:p w:rsidR="000C0F5F" w:rsidRPr="00F05D84" w:rsidRDefault="000C0F5F" w:rsidP="000C0F5F">
      <w:pPr>
        <w:numPr>
          <w:ilvl w:val="0"/>
          <w:numId w:val="13"/>
        </w:numPr>
        <w:rPr>
          <w:sz w:val="20"/>
          <w:szCs w:val="20"/>
        </w:rPr>
      </w:pPr>
      <w:r w:rsidRPr="00F05D84">
        <w:rPr>
          <w:sz w:val="20"/>
          <w:szCs w:val="20"/>
        </w:rPr>
        <w:t xml:space="preserve">Обезболивающая терапия: </w:t>
      </w:r>
      <w:r w:rsidRPr="00F05D84">
        <w:rPr>
          <w:sz w:val="20"/>
          <w:szCs w:val="20"/>
          <w:lang w:val="en-US"/>
        </w:rPr>
        <w:t>Sol</w:t>
      </w:r>
      <w:r w:rsidRPr="00F05D84">
        <w:rPr>
          <w:sz w:val="20"/>
          <w:szCs w:val="20"/>
        </w:rPr>
        <w:t xml:space="preserve">. </w:t>
      </w:r>
      <w:proofErr w:type="spellStart"/>
      <w:r w:rsidRPr="00F05D84">
        <w:rPr>
          <w:sz w:val="20"/>
          <w:szCs w:val="20"/>
          <w:lang w:val="en-US"/>
        </w:rPr>
        <w:t>Promedoli</w:t>
      </w:r>
      <w:proofErr w:type="spellEnd"/>
      <w:r w:rsidRPr="00F05D84">
        <w:rPr>
          <w:sz w:val="20"/>
          <w:szCs w:val="20"/>
        </w:rPr>
        <w:t xml:space="preserve"> 2% 1,0 п/к на три дня по одной инъекции.</w:t>
      </w:r>
    </w:p>
    <w:p w:rsidR="000C0F5F" w:rsidRPr="00F05D84" w:rsidRDefault="000C0F5F" w:rsidP="000C0F5F">
      <w:pPr>
        <w:numPr>
          <w:ilvl w:val="0"/>
          <w:numId w:val="13"/>
        </w:numPr>
        <w:rPr>
          <w:sz w:val="20"/>
          <w:szCs w:val="20"/>
        </w:rPr>
      </w:pPr>
      <w:proofErr w:type="spellStart"/>
      <w:r w:rsidRPr="00F05D84">
        <w:rPr>
          <w:sz w:val="20"/>
          <w:szCs w:val="20"/>
        </w:rPr>
        <w:t>Инфузионная</w:t>
      </w:r>
      <w:proofErr w:type="spellEnd"/>
      <w:r w:rsidRPr="00F05D84">
        <w:rPr>
          <w:sz w:val="20"/>
          <w:szCs w:val="20"/>
        </w:rPr>
        <w:t xml:space="preserve"> терапия:</w:t>
      </w: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</w:p>
    <w:p w:rsidR="000C0F5F" w:rsidRPr="00F05D84" w:rsidRDefault="000C0F5F" w:rsidP="000C0F5F">
      <w:pPr>
        <w:spacing w:line="220" w:lineRule="auto"/>
        <w:ind w:firstLine="720"/>
        <w:rPr>
          <w:sz w:val="20"/>
          <w:szCs w:val="20"/>
          <w:lang w:val="en-US"/>
        </w:rPr>
      </w:pPr>
      <w:proofErr w:type="spellStart"/>
      <w:r w:rsidRPr="00F05D84">
        <w:rPr>
          <w:sz w:val="20"/>
          <w:szCs w:val="20"/>
          <w:lang w:val="en-US"/>
        </w:rPr>
        <w:t>Rp</w:t>
      </w:r>
      <w:proofErr w:type="spellEnd"/>
      <w:r w:rsidRPr="00F05D84">
        <w:rPr>
          <w:sz w:val="20"/>
          <w:szCs w:val="20"/>
          <w:lang w:val="en-US"/>
        </w:rPr>
        <w:t xml:space="preserve">.: Sol. </w:t>
      </w:r>
      <w:proofErr w:type="spellStart"/>
      <w:r w:rsidRPr="00F05D84">
        <w:rPr>
          <w:sz w:val="20"/>
          <w:szCs w:val="20"/>
          <w:lang w:val="en-US"/>
        </w:rPr>
        <w:t>Natrii</w:t>
      </w:r>
      <w:proofErr w:type="spellEnd"/>
      <w:r w:rsidRPr="00F05D84">
        <w:rPr>
          <w:sz w:val="20"/>
          <w:szCs w:val="20"/>
          <w:lang w:val="en-US"/>
        </w:rPr>
        <w:t xml:space="preserve"> </w:t>
      </w:r>
      <w:proofErr w:type="spellStart"/>
      <w:r w:rsidRPr="00F05D84">
        <w:rPr>
          <w:sz w:val="20"/>
          <w:szCs w:val="20"/>
          <w:lang w:val="en-US"/>
        </w:rPr>
        <w:t>chloridi</w:t>
      </w:r>
      <w:proofErr w:type="spellEnd"/>
      <w:r w:rsidRPr="00F05D84">
        <w:rPr>
          <w:sz w:val="20"/>
          <w:szCs w:val="20"/>
          <w:lang w:val="en-US"/>
        </w:rPr>
        <w:t xml:space="preserve"> </w:t>
      </w:r>
      <w:proofErr w:type="spellStart"/>
      <w:r w:rsidRPr="00F05D84">
        <w:rPr>
          <w:sz w:val="20"/>
          <w:szCs w:val="20"/>
          <w:lang w:val="en-US"/>
        </w:rPr>
        <w:t>isotonicae</w:t>
      </w:r>
      <w:proofErr w:type="spellEnd"/>
      <w:r w:rsidRPr="00F05D84">
        <w:rPr>
          <w:sz w:val="20"/>
          <w:szCs w:val="20"/>
          <w:lang w:val="en-US"/>
        </w:rPr>
        <w:t xml:space="preserve"> 0,9% - 400 ml</w:t>
      </w:r>
    </w:p>
    <w:p w:rsidR="000C0F5F" w:rsidRPr="00F05D84" w:rsidRDefault="000C0F5F" w:rsidP="000C0F5F">
      <w:pPr>
        <w:spacing w:line="220" w:lineRule="auto"/>
        <w:ind w:firstLine="720"/>
        <w:rPr>
          <w:sz w:val="20"/>
          <w:szCs w:val="20"/>
        </w:rPr>
      </w:pPr>
      <w:r w:rsidRPr="00F05D84">
        <w:rPr>
          <w:sz w:val="20"/>
          <w:szCs w:val="20"/>
          <w:lang w:val="en-US"/>
        </w:rPr>
        <w:t xml:space="preserve">       D</w:t>
      </w:r>
      <w:r w:rsidRPr="00F05D84">
        <w:rPr>
          <w:sz w:val="20"/>
          <w:szCs w:val="20"/>
        </w:rPr>
        <w:t>.</w:t>
      </w:r>
      <w:r w:rsidRPr="00F05D84">
        <w:rPr>
          <w:sz w:val="20"/>
          <w:szCs w:val="20"/>
          <w:lang w:val="en-US"/>
        </w:rPr>
        <w:t>t</w:t>
      </w:r>
      <w:r w:rsidRPr="00F05D84">
        <w:rPr>
          <w:sz w:val="20"/>
          <w:szCs w:val="20"/>
        </w:rPr>
        <w:t>.</w:t>
      </w:r>
      <w:r w:rsidRPr="00F05D84">
        <w:rPr>
          <w:sz w:val="20"/>
          <w:szCs w:val="20"/>
          <w:lang w:val="en-US"/>
        </w:rPr>
        <w:t>d</w:t>
      </w:r>
      <w:r w:rsidRPr="00F05D84">
        <w:rPr>
          <w:sz w:val="20"/>
          <w:szCs w:val="20"/>
        </w:rPr>
        <w:t>.</w:t>
      </w:r>
      <w:r w:rsidRPr="00F05D84">
        <w:rPr>
          <w:sz w:val="20"/>
          <w:szCs w:val="20"/>
          <w:lang w:val="en-US"/>
        </w:rPr>
        <w:t>N</w:t>
      </w:r>
      <w:r w:rsidRPr="00F05D84">
        <w:rPr>
          <w:sz w:val="20"/>
          <w:szCs w:val="20"/>
        </w:rPr>
        <w:t>. 5</w:t>
      </w:r>
    </w:p>
    <w:p w:rsidR="000C0F5F" w:rsidRPr="00F05D84" w:rsidRDefault="000C0F5F" w:rsidP="000C0F5F">
      <w:pPr>
        <w:numPr>
          <w:ilvl w:val="12"/>
          <w:numId w:val="0"/>
        </w:numPr>
        <w:spacing w:line="220" w:lineRule="auto"/>
        <w:ind w:left="720"/>
        <w:rPr>
          <w:sz w:val="20"/>
          <w:szCs w:val="20"/>
        </w:rPr>
      </w:pPr>
      <w:r w:rsidRPr="00F05D84">
        <w:rPr>
          <w:sz w:val="20"/>
          <w:szCs w:val="20"/>
        </w:rPr>
        <w:t xml:space="preserve"> </w:t>
      </w:r>
      <w:r w:rsidRPr="00F05D84">
        <w:rPr>
          <w:sz w:val="20"/>
          <w:szCs w:val="20"/>
          <w:lang w:val="en-US"/>
        </w:rPr>
        <w:t>S</w:t>
      </w:r>
      <w:r w:rsidRPr="00F05D84">
        <w:rPr>
          <w:sz w:val="20"/>
          <w:szCs w:val="20"/>
        </w:rPr>
        <w:t xml:space="preserve">.В/в </w:t>
      </w:r>
      <w:proofErr w:type="spellStart"/>
      <w:r w:rsidRPr="00F05D84">
        <w:rPr>
          <w:sz w:val="20"/>
          <w:szCs w:val="20"/>
        </w:rPr>
        <w:t>капельно</w:t>
      </w:r>
      <w:proofErr w:type="spellEnd"/>
      <w:r w:rsidRPr="00F05D84">
        <w:rPr>
          <w:sz w:val="20"/>
          <w:szCs w:val="20"/>
        </w:rPr>
        <w:t xml:space="preserve"> 2 раза в сутки.</w:t>
      </w:r>
    </w:p>
    <w:p w:rsidR="000C0F5F" w:rsidRPr="00F05D84" w:rsidRDefault="000C0F5F" w:rsidP="000C0F5F">
      <w:pPr>
        <w:spacing w:line="220" w:lineRule="auto"/>
        <w:ind w:left="630"/>
        <w:rPr>
          <w:sz w:val="20"/>
          <w:szCs w:val="20"/>
        </w:rPr>
      </w:pPr>
    </w:p>
    <w:p w:rsidR="000C0F5F" w:rsidRPr="00F05D84" w:rsidRDefault="000C0F5F" w:rsidP="000C0F5F">
      <w:pPr>
        <w:spacing w:line="220" w:lineRule="auto"/>
        <w:ind w:left="630"/>
        <w:rPr>
          <w:sz w:val="20"/>
          <w:szCs w:val="20"/>
        </w:rPr>
      </w:pPr>
    </w:p>
    <w:p w:rsidR="000C0F5F" w:rsidRPr="00F05D84" w:rsidRDefault="000C0F5F" w:rsidP="000C0F5F">
      <w:pPr>
        <w:spacing w:line="220" w:lineRule="auto"/>
        <w:rPr>
          <w:sz w:val="20"/>
          <w:szCs w:val="20"/>
          <w:lang w:val="en-US"/>
        </w:rPr>
      </w:pPr>
      <w:r w:rsidRPr="00F05D84">
        <w:rPr>
          <w:sz w:val="20"/>
          <w:szCs w:val="20"/>
          <w:lang w:val="en-US"/>
        </w:rPr>
        <w:tab/>
      </w:r>
    </w:p>
    <w:p w:rsidR="000C0F5F" w:rsidRPr="00F05D84" w:rsidRDefault="000C0F5F" w:rsidP="000C0F5F">
      <w:pPr>
        <w:spacing w:line="220" w:lineRule="auto"/>
        <w:rPr>
          <w:sz w:val="20"/>
          <w:szCs w:val="20"/>
          <w:lang w:val="en-US"/>
        </w:rPr>
      </w:pPr>
      <w:r w:rsidRPr="00F05D84">
        <w:rPr>
          <w:sz w:val="20"/>
          <w:szCs w:val="20"/>
          <w:lang w:val="en-US"/>
        </w:rPr>
        <w:tab/>
      </w:r>
      <w:proofErr w:type="spellStart"/>
      <w:r w:rsidRPr="00F05D84">
        <w:rPr>
          <w:sz w:val="20"/>
          <w:szCs w:val="20"/>
          <w:lang w:val="en-US"/>
        </w:rPr>
        <w:t>Rp</w:t>
      </w:r>
      <w:proofErr w:type="spellEnd"/>
      <w:r w:rsidRPr="00F05D84">
        <w:rPr>
          <w:sz w:val="20"/>
          <w:szCs w:val="20"/>
          <w:lang w:val="en-US"/>
        </w:rPr>
        <w:t xml:space="preserve">.: Sol. </w:t>
      </w:r>
      <w:proofErr w:type="spellStart"/>
      <w:r w:rsidRPr="00F05D84">
        <w:rPr>
          <w:sz w:val="20"/>
          <w:szCs w:val="20"/>
          <w:lang w:val="en-US"/>
        </w:rPr>
        <w:t>Glucosi</w:t>
      </w:r>
      <w:proofErr w:type="spellEnd"/>
      <w:r w:rsidRPr="00F05D84">
        <w:rPr>
          <w:sz w:val="20"/>
          <w:szCs w:val="20"/>
          <w:lang w:val="en-US"/>
        </w:rPr>
        <w:t xml:space="preserve"> 5% - 400 ml</w:t>
      </w:r>
    </w:p>
    <w:p w:rsidR="000C0F5F" w:rsidRPr="00F05D84" w:rsidRDefault="000C0F5F" w:rsidP="000C0F5F">
      <w:pPr>
        <w:spacing w:line="220" w:lineRule="auto"/>
        <w:rPr>
          <w:sz w:val="20"/>
          <w:szCs w:val="20"/>
          <w:lang w:val="en-US"/>
        </w:rPr>
      </w:pPr>
      <w:r w:rsidRPr="00F05D84">
        <w:rPr>
          <w:sz w:val="20"/>
          <w:szCs w:val="20"/>
          <w:lang w:val="en-US"/>
        </w:rPr>
        <w:tab/>
        <w:t xml:space="preserve">       </w:t>
      </w:r>
      <w:proofErr w:type="spellStart"/>
      <w:r w:rsidRPr="00F05D84">
        <w:rPr>
          <w:sz w:val="20"/>
          <w:szCs w:val="20"/>
          <w:lang w:val="en-US"/>
        </w:rPr>
        <w:t>D.t.d.N</w:t>
      </w:r>
      <w:proofErr w:type="spellEnd"/>
      <w:r w:rsidRPr="00F05D84">
        <w:rPr>
          <w:sz w:val="20"/>
          <w:szCs w:val="20"/>
          <w:lang w:val="en-US"/>
        </w:rPr>
        <w:t>. 5</w:t>
      </w:r>
    </w:p>
    <w:p w:rsidR="000C0F5F" w:rsidRPr="00F05D84" w:rsidRDefault="000C0F5F" w:rsidP="000C0F5F">
      <w:pPr>
        <w:numPr>
          <w:ilvl w:val="0"/>
          <w:numId w:val="9"/>
        </w:num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 xml:space="preserve">В/в </w:t>
      </w:r>
      <w:proofErr w:type="spellStart"/>
      <w:r w:rsidRPr="00F05D84">
        <w:rPr>
          <w:sz w:val="20"/>
          <w:szCs w:val="20"/>
        </w:rPr>
        <w:t>капельно</w:t>
      </w:r>
      <w:proofErr w:type="spellEnd"/>
      <w:r w:rsidRPr="00F05D84">
        <w:rPr>
          <w:sz w:val="20"/>
          <w:szCs w:val="20"/>
        </w:rPr>
        <w:t xml:space="preserve"> 2 раза в сутки</w:t>
      </w: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 xml:space="preserve">          </w:t>
      </w:r>
    </w:p>
    <w:p w:rsidR="000C0F5F" w:rsidRPr="00F05D84" w:rsidRDefault="000C0F5F" w:rsidP="000C0F5F">
      <w:pPr>
        <w:rPr>
          <w:sz w:val="20"/>
          <w:szCs w:val="20"/>
        </w:rPr>
      </w:pPr>
    </w:p>
    <w:p w:rsidR="000C0F5F" w:rsidRPr="00F05D84" w:rsidRDefault="000C0F5F" w:rsidP="000C0F5F">
      <w:pPr>
        <w:numPr>
          <w:ilvl w:val="0"/>
          <w:numId w:val="13"/>
        </w:num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 xml:space="preserve">антибактериальная терапия </w:t>
      </w: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</w:p>
    <w:p w:rsidR="000C0F5F" w:rsidRPr="00F05D84" w:rsidRDefault="000C0F5F" w:rsidP="000C0F5F">
      <w:pPr>
        <w:spacing w:line="220" w:lineRule="auto"/>
        <w:rPr>
          <w:sz w:val="20"/>
          <w:szCs w:val="20"/>
          <w:lang w:val="en-US"/>
        </w:rPr>
      </w:pPr>
      <w:r w:rsidRPr="00F05D84">
        <w:rPr>
          <w:sz w:val="20"/>
          <w:szCs w:val="20"/>
        </w:rPr>
        <w:tab/>
      </w:r>
      <w:proofErr w:type="spellStart"/>
      <w:r w:rsidRPr="00F05D84">
        <w:rPr>
          <w:sz w:val="20"/>
          <w:szCs w:val="20"/>
          <w:lang w:val="en-US"/>
        </w:rPr>
        <w:t>Rp</w:t>
      </w:r>
      <w:proofErr w:type="spellEnd"/>
      <w:r w:rsidRPr="00F05D84">
        <w:rPr>
          <w:sz w:val="20"/>
          <w:szCs w:val="20"/>
        </w:rPr>
        <w:t xml:space="preserve">.:  </w:t>
      </w:r>
      <w:r w:rsidRPr="00F05D84">
        <w:rPr>
          <w:sz w:val="20"/>
          <w:szCs w:val="20"/>
          <w:lang w:val="en-US"/>
        </w:rPr>
        <w:t>Sol</w:t>
      </w:r>
      <w:r w:rsidRPr="00F05D84">
        <w:rPr>
          <w:sz w:val="20"/>
          <w:szCs w:val="20"/>
        </w:rPr>
        <w:t xml:space="preserve">. </w:t>
      </w:r>
      <w:proofErr w:type="spellStart"/>
      <w:r w:rsidRPr="00F05D84">
        <w:rPr>
          <w:sz w:val="20"/>
          <w:szCs w:val="20"/>
          <w:lang w:val="en-US"/>
        </w:rPr>
        <w:t>Gentamycini</w:t>
      </w:r>
      <w:proofErr w:type="spellEnd"/>
      <w:r w:rsidRPr="00F05D84">
        <w:rPr>
          <w:sz w:val="20"/>
          <w:szCs w:val="20"/>
          <w:lang w:val="en-US"/>
        </w:rPr>
        <w:t xml:space="preserve"> </w:t>
      </w:r>
      <w:proofErr w:type="spellStart"/>
      <w:r w:rsidRPr="00F05D84">
        <w:rPr>
          <w:sz w:val="20"/>
          <w:szCs w:val="20"/>
          <w:lang w:val="en-US"/>
        </w:rPr>
        <w:t>sulfatis</w:t>
      </w:r>
      <w:proofErr w:type="spellEnd"/>
      <w:r w:rsidRPr="00F05D84">
        <w:rPr>
          <w:sz w:val="20"/>
          <w:szCs w:val="20"/>
          <w:lang w:val="en-US"/>
        </w:rPr>
        <w:t xml:space="preserve"> 4% - 2 ml</w:t>
      </w:r>
    </w:p>
    <w:p w:rsidR="000C0F5F" w:rsidRPr="00F05D84" w:rsidRDefault="000C0F5F" w:rsidP="000C0F5F">
      <w:pPr>
        <w:spacing w:line="220" w:lineRule="auto"/>
        <w:rPr>
          <w:sz w:val="20"/>
          <w:szCs w:val="20"/>
          <w:lang w:val="en-US"/>
        </w:rPr>
      </w:pPr>
      <w:r w:rsidRPr="00F05D84">
        <w:rPr>
          <w:sz w:val="20"/>
          <w:szCs w:val="20"/>
          <w:lang w:val="en-US"/>
        </w:rPr>
        <w:tab/>
        <w:t xml:space="preserve">        </w:t>
      </w:r>
      <w:proofErr w:type="spellStart"/>
      <w:r w:rsidRPr="00F05D84">
        <w:rPr>
          <w:sz w:val="20"/>
          <w:szCs w:val="20"/>
          <w:lang w:val="en-US"/>
        </w:rPr>
        <w:t>D.t.d.N</w:t>
      </w:r>
      <w:proofErr w:type="spellEnd"/>
      <w:r w:rsidRPr="00F05D84">
        <w:rPr>
          <w:sz w:val="20"/>
          <w:szCs w:val="20"/>
          <w:lang w:val="en-US"/>
        </w:rPr>
        <w:t>. 10 in amp.</w:t>
      </w:r>
    </w:p>
    <w:p w:rsidR="000C0F5F" w:rsidRPr="00F05D84" w:rsidRDefault="000C0F5F" w:rsidP="000C0F5F">
      <w:pPr>
        <w:spacing w:line="220" w:lineRule="auto"/>
        <w:ind w:left="720"/>
        <w:rPr>
          <w:i/>
          <w:sz w:val="20"/>
          <w:szCs w:val="20"/>
        </w:rPr>
      </w:pPr>
      <w:r w:rsidRPr="00F05D84">
        <w:rPr>
          <w:sz w:val="20"/>
          <w:szCs w:val="20"/>
        </w:rPr>
        <w:t xml:space="preserve">        </w:t>
      </w:r>
      <w:r w:rsidRPr="00F05D84">
        <w:rPr>
          <w:sz w:val="20"/>
          <w:szCs w:val="20"/>
          <w:lang w:val="en-US"/>
        </w:rPr>
        <w:t>S</w:t>
      </w:r>
      <w:r w:rsidRPr="00F05D84">
        <w:rPr>
          <w:sz w:val="20"/>
          <w:szCs w:val="20"/>
        </w:rPr>
        <w:t xml:space="preserve">. В/м по 2 мл каждые 8 часов в течение 3 дней. </w:t>
      </w: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 xml:space="preserve">Антибиотик, оказывающий бактериостатическое действие  в отношение многих грамположительных и грамотрицательных микроорганизмов. </w:t>
      </w: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 xml:space="preserve">6.  Десенсибилизирующая терапия: </w:t>
      </w: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</w:p>
    <w:p w:rsidR="000C0F5F" w:rsidRPr="00F05D84" w:rsidRDefault="000C0F5F" w:rsidP="000C0F5F">
      <w:pPr>
        <w:numPr>
          <w:ilvl w:val="12"/>
          <w:numId w:val="0"/>
        </w:num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 xml:space="preserve">    </w:t>
      </w:r>
      <w:proofErr w:type="spellStart"/>
      <w:r w:rsidRPr="00F05D84">
        <w:rPr>
          <w:sz w:val="20"/>
          <w:szCs w:val="20"/>
          <w:lang w:val="en-US"/>
        </w:rPr>
        <w:t>Rp</w:t>
      </w:r>
      <w:proofErr w:type="spellEnd"/>
      <w:r w:rsidRPr="00F05D84">
        <w:rPr>
          <w:sz w:val="20"/>
          <w:szCs w:val="20"/>
        </w:rPr>
        <w:t xml:space="preserve">.: </w:t>
      </w:r>
      <w:r w:rsidRPr="00F05D84">
        <w:rPr>
          <w:sz w:val="20"/>
          <w:szCs w:val="20"/>
          <w:lang w:val="en-US"/>
        </w:rPr>
        <w:t>Sol</w:t>
      </w:r>
      <w:r w:rsidRPr="00F05D84">
        <w:rPr>
          <w:sz w:val="20"/>
          <w:szCs w:val="20"/>
        </w:rPr>
        <w:t xml:space="preserve">. </w:t>
      </w:r>
      <w:proofErr w:type="spellStart"/>
      <w:r w:rsidRPr="00F05D84">
        <w:rPr>
          <w:sz w:val="20"/>
          <w:szCs w:val="20"/>
          <w:lang w:val="en-US"/>
        </w:rPr>
        <w:t>Suprastini</w:t>
      </w:r>
      <w:proofErr w:type="spellEnd"/>
      <w:r w:rsidRPr="00F05D84">
        <w:rPr>
          <w:sz w:val="20"/>
          <w:szCs w:val="20"/>
        </w:rPr>
        <w:t xml:space="preserve"> 2% - 1 </w:t>
      </w:r>
      <w:r w:rsidRPr="00F05D84">
        <w:rPr>
          <w:sz w:val="20"/>
          <w:szCs w:val="20"/>
          <w:lang w:val="en-US"/>
        </w:rPr>
        <w:t>ml</w:t>
      </w:r>
    </w:p>
    <w:p w:rsidR="000C0F5F" w:rsidRPr="00F05D84" w:rsidRDefault="000C0F5F" w:rsidP="000C0F5F">
      <w:pPr>
        <w:numPr>
          <w:ilvl w:val="12"/>
          <w:numId w:val="0"/>
        </w:numPr>
        <w:spacing w:line="220" w:lineRule="auto"/>
        <w:rPr>
          <w:sz w:val="20"/>
          <w:szCs w:val="20"/>
          <w:lang w:val="en-US"/>
        </w:rPr>
      </w:pPr>
      <w:r w:rsidRPr="00F05D84">
        <w:rPr>
          <w:sz w:val="20"/>
          <w:szCs w:val="20"/>
        </w:rPr>
        <w:t xml:space="preserve">          </w:t>
      </w:r>
      <w:proofErr w:type="spellStart"/>
      <w:r w:rsidRPr="00F05D84">
        <w:rPr>
          <w:sz w:val="20"/>
          <w:szCs w:val="20"/>
          <w:lang w:val="en-US"/>
        </w:rPr>
        <w:t>D.t.d.N</w:t>
      </w:r>
      <w:proofErr w:type="spellEnd"/>
      <w:r w:rsidRPr="00F05D84">
        <w:rPr>
          <w:sz w:val="20"/>
          <w:szCs w:val="20"/>
          <w:lang w:val="en-US"/>
        </w:rPr>
        <w:t>. 5 in amp.</w:t>
      </w:r>
    </w:p>
    <w:p w:rsidR="000C0F5F" w:rsidRPr="00F05D84" w:rsidRDefault="000C0F5F" w:rsidP="000C0F5F">
      <w:pPr>
        <w:numPr>
          <w:ilvl w:val="0"/>
          <w:numId w:val="10"/>
        </w:num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>По 1 мл внутримышечно</w:t>
      </w:r>
    </w:p>
    <w:p w:rsidR="000C0F5F" w:rsidRPr="00F05D84" w:rsidRDefault="000C0F5F" w:rsidP="000C0F5F">
      <w:pPr>
        <w:numPr>
          <w:ilvl w:val="0"/>
          <w:numId w:val="5"/>
        </w:num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>антикоагулянты</w:t>
      </w: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 xml:space="preserve"> </w:t>
      </w:r>
      <w:r w:rsidRPr="00F05D84">
        <w:rPr>
          <w:sz w:val="20"/>
          <w:szCs w:val="20"/>
          <w:lang w:val="en-US"/>
        </w:rPr>
        <w:t>Sol</w:t>
      </w:r>
      <w:r w:rsidRPr="00F05D84">
        <w:rPr>
          <w:sz w:val="20"/>
          <w:szCs w:val="20"/>
        </w:rPr>
        <w:t xml:space="preserve">. </w:t>
      </w:r>
      <w:proofErr w:type="spellStart"/>
      <w:r w:rsidRPr="00F05D84">
        <w:rPr>
          <w:sz w:val="20"/>
          <w:szCs w:val="20"/>
          <w:lang w:val="en-US"/>
        </w:rPr>
        <w:t>Heparini</w:t>
      </w:r>
      <w:proofErr w:type="spellEnd"/>
      <w:r w:rsidRPr="00F05D84">
        <w:rPr>
          <w:sz w:val="20"/>
          <w:szCs w:val="20"/>
        </w:rPr>
        <w:t xml:space="preserve"> 5000 </w:t>
      </w:r>
      <w:r w:rsidRPr="00F05D84">
        <w:rPr>
          <w:sz w:val="20"/>
          <w:szCs w:val="20"/>
          <w:lang w:val="en-US"/>
        </w:rPr>
        <w:t>ED</w:t>
      </w:r>
      <w:r w:rsidRPr="00F05D84">
        <w:rPr>
          <w:sz w:val="20"/>
          <w:szCs w:val="20"/>
        </w:rPr>
        <w:t xml:space="preserve"> 4раза в сутки п/к</w:t>
      </w: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  <w:proofErr w:type="spellStart"/>
      <w:r w:rsidRPr="00F05D84">
        <w:rPr>
          <w:sz w:val="20"/>
          <w:szCs w:val="20"/>
        </w:rPr>
        <w:t>Tab</w:t>
      </w:r>
      <w:proofErr w:type="spellEnd"/>
      <w:r w:rsidRPr="00F05D84">
        <w:rPr>
          <w:sz w:val="20"/>
          <w:szCs w:val="20"/>
        </w:rPr>
        <w:t xml:space="preserve">. </w:t>
      </w:r>
      <w:proofErr w:type="spellStart"/>
      <w:r w:rsidRPr="00F05D84">
        <w:rPr>
          <w:sz w:val="20"/>
          <w:szCs w:val="20"/>
        </w:rPr>
        <w:t>Acidi</w:t>
      </w:r>
      <w:proofErr w:type="spellEnd"/>
      <w:r w:rsidRPr="00F05D84">
        <w:rPr>
          <w:sz w:val="20"/>
          <w:szCs w:val="20"/>
        </w:rPr>
        <w:t xml:space="preserve"> </w:t>
      </w:r>
      <w:proofErr w:type="spellStart"/>
      <w:r w:rsidRPr="00F05D84">
        <w:rPr>
          <w:sz w:val="20"/>
          <w:szCs w:val="20"/>
        </w:rPr>
        <w:t>Acetylsalicylici</w:t>
      </w:r>
      <w:proofErr w:type="spellEnd"/>
      <w:r w:rsidRPr="00F05D84">
        <w:rPr>
          <w:sz w:val="20"/>
          <w:szCs w:val="20"/>
        </w:rPr>
        <w:t xml:space="preserve"> 0.5 по ½ </w:t>
      </w:r>
      <w:proofErr w:type="spellStart"/>
      <w:r w:rsidRPr="00F05D84">
        <w:rPr>
          <w:sz w:val="20"/>
          <w:szCs w:val="20"/>
        </w:rPr>
        <w:t>табл</w:t>
      </w:r>
      <w:proofErr w:type="spellEnd"/>
      <w:r w:rsidRPr="00F05D84">
        <w:rPr>
          <w:sz w:val="20"/>
          <w:szCs w:val="20"/>
        </w:rPr>
        <w:t xml:space="preserve"> 3раза в сутки</w:t>
      </w: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</w:p>
    <w:p w:rsidR="000C0F5F" w:rsidRPr="00F05D84" w:rsidRDefault="000C0F5F" w:rsidP="000C0F5F">
      <w:pPr>
        <w:spacing w:line="220" w:lineRule="auto"/>
        <w:rPr>
          <w:sz w:val="20"/>
          <w:szCs w:val="20"/>
          <w:lang w:val="en-US"/>
        </w:rPr>
      </w:pPr>
      <w:r w:rsidRPr="00F05D84">
        <w:rPr>
          <w:sz w:val="20"/>
          <w:szCs w:val="20"/>
          <w:lang w:val="en-US"/>
        </w:rPr>
        <w:t xml:space="preserve">8. </w:t>
      </w:r>
      <w:proofErr w:type="spellStart"/>
      <w:r w:rsidRPr="00F05D84">
        <w:rPr>
          <w:sz w:val="20"/>
          <w:szCs w:val="20"/>
          <w:lang w:val="en-US"/>
        </w:rPr>
        <w:t>Витамины</w:t>
      </w:r>
      <w:proofErr w:type="spellEnd"/>
    </w:p>
    <w:p w:rsidR="000C0F5F" w:rsidRPr="00F05D84" w:rsidRDefault="000C0F5F" w:rsidP="000C0F5F">
      <w:pPr>
        <w:spacing w:line="220" w:lineRule="auto"/>
        <w:rPr>
          <w:sz w:val="20"/>
          <w:szCs w:val="20"/>
          <w:lang w:val="en-US"/>
        </w:rPr>
      </w:pPr>
    </w:p>
    <w:p w:rsidR="000C0F5F" w:rsidRPr="00F05D84" w:rsidRDefault="000C0F5F" w:rsidP="000C0F5F">
      <w:pPr>
        <w:spacing w:line="220" w:lineRule="auto"/>
        <w:rPr>
          <w:sz w:val="20"/>
          <w:szCs w:val="20"/>
          <w:lang w:val="en-US"/>
        </w:rPr>
      </w:pPr>
      <w:r w:rsidRPr="00F05D84">
        <w:rPr>
          <w:sz w:val="20"/>
          <w:szCs w:val="20"/>
          <w:lang w:val="en-US"/>
        </w:rPr>
        <w:t xml:space="preserve"> </w:t>
      </w:r>
      <w:r w:rsidRPr="00F05D84">
        <w:rPr>
          <w:sz w:val="20"/>
          <w:szCs w:val="20"/>
          <w:lang w:val="en-US"/>
        </w:rPr>
        <w:tab/>
      </w:r>
    </w:p>
    <w:p w:rsidR="000C0F5F" w:rsidRPr="00F05D84" w:rsidRDefault="000C0F5F" w:rsidP="000C0F5F">
      <w:pPr>
        <w:spacing w:line="220" w:lineRule="auto"/>
        <w:rPr>
          <w:sz w:val="20"/>
          <w:szCs w:val="20"/>
          <w:lang w:val="en-US"/>
        </w:rPr>
      </w:pPr>
      <w:r w:rsidRPr="00F05D84">
        <w:rPr>
          <w:sz w:val="20"/>
          <w:szCs w:val="20"/>
          <w:lang w:val="en-US"/>
        </w:rPr>
        <w:tab/>
      </w:r>
      <w:proofErr w:type="spellStart"/>
      <w:r w:rsidRPr="00F05D84">
        <w:rPr>
          <w:sz w:val="20"/>
          <w:szCs w:val="20"/>
          <w:lang w:val="en-US"/>
        </w:rPr>
        <w:t>Rp</w:t>
      </w:r>
      <w:proofErr w:type="spellEnd"/>
      <w:r w:rsidRPr="00F05D84">
        <w:rPr>
          <w:sz w:val="20"/>
          <w:szCs w:val="20"/>
          <w:lang w:val="en-US"/>
        </w:rPr>
        <w:t xml:space="preserve">.: Sol. Ac. </w:t>
      </w:r>
      <w:proofErr w:type="spellStart"/>
      <w:r w:rsidRPr="00F05D84">
        <w:rPr>
          <w:sz w:val="20"/>
          <w:szCs w:val="20"/>
          <w:lang w:val="en-US"/>
        </w:rPr>
        <w:t>Ascorbinici</w:t>
      </w:r>
      <w:proofErr w:type="spellEnd"/>
      <w:r w:rsidRPr="00F05D84">
        <w:rPr>
          <w:sz w:val="20"/>
          <w:szCs w:val="20"/>
          <w:lang w:val="en-US"/>
        </w:rPr>
        <w:t xml:space="preserve"> 5% - 1 ml</w:t>
      </w:r>
    </w:p>
    <w:p w:rsidR="000C0F5F" w:rsidRPr="00F05D84" w:rsidRDefault="000C0F5F" w:rsidP="000C0F5F">
      <w:pPr>
        <w:spacing w:line="220" w:lineRule="auto"/>
        <w:rPr>
          <w:sz w:val="20"/>
          <w:szCs w:val="20"/>
          <w:lang w:val="en-US"/>
        </w:rPr>
      </w:pPr>
      <w:r w:rsidRPr="00F05D84">
        <w:rPr>
          <w:sz w:val="20"/>
          <w:szCs w:val="20"/>
          <w:lang w:val="en-US"/>
        </w:rPr>
        <w:tab/>
        <w:t xml:space="preserve">        </w:t>
      </w:r>
      <w:proofErr w:type="spellStart"/>
      <w:r w:rsidRPr="00F05D84">
        <w:rPr>
          <w:sz w:val="20"/>
          <w:szCs w:val="20"/>
          <w:lang w:val="en-US"/>
        </w:rPr>
        <w:t>D.t.d.N</w:t>
      </w:r>
      <w:proofErr w:type="spellEnd"/>
      <w:r w:rsidRPr="00F05D84">
        <w:rPr>
          <w:sz w:val="20"/>
          <w:szCs w:val="20"/>
          <w:lang w:val="en-US"/>
        </w:rPr>
        <w:t>. 20 in amp.</w:t>
      </w:r>
    </w:p>
    <w:p w:rsidR="000C0F5F" w:rsidRPr="00F05D84" w:rsidRDefault="000C0F5F" w:rsidP="000C0F5F">
      <w:pPr>
        <w:numPr>
          <w:ilvl w:val="0"/>
          <w:numId w:val="11"/>
        </w:num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>По 1 мл в/м 2 раза в день.</w:t>
      </w: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</w:r>
    </w:p>
    <w:p w:rsidR="000C0F5F" w:rsidRPr="00F05D84" w:rsidRDefault="000C0F5F" w:rsidP="000C0F5F">
      <w:pPr>
        <w:spacing w:line="220" w:lineRule="auto"/>
        <w:rPr>
          <w:sz w:val="20"/>
          <w:szCs w:val="20"/>
          <w:lang w:val="en-US"/>
        </w:rPr>
      </w:pPr>
    </w:p>
    <w:p w:rsidR="000C0F5F" w:rsidRPr="00F05D84" w:rsidRDefault="000C0F5F" w:rsidP="000C0F5F">
      <w:pPr>
        <w:spacing w:line="220" w:lineRule="auto"/>
        <w:rPr>
          <w:sz w:val="20"/>
          <w:szCs w:val="20"/>
          <w:lang w:val="en-US"/>
        </w:rPr>
      </w:pPr>
      <w:r w:rsidRPr="00F05D84">
        <w:rPr>
          <w:sz w:val="20"/>
          <w:szCs w:val="20"/>
          <w:lang w:val="en-US"/>
        </w:rPr>
        <w:tab/>
      </w:r>
      <w:proofErr w:type="spellStart"/>
      <w:r w:rsidRPr="00F05D84">
        <w:rPr>
          <w:sz w:val="20"/>
          <w:szCs w:val="20"/>
          <w:lang w:val="en-US"/>
        </w:rPr>
        <w:t>Rp</w:t>
      </w:r>
      <w:proofErr w:type="spellEnd"/>
      <w:r w:rsidRPr="00F05D84">
        <w:rPr>
          <w:sz w:val="20"/>
          <w:szCs w:val="20"/>
          <w:lang w:val="en-US"/>
        </w:rPr>
        <w:t xml:space="preserve">.: </w:t>
      </w:r>
      <w:proofErr w:type="spellStart"/>
      <w:r w:rsidRPr="00F05D84">
        <w:rPr>
          <w:sz w:val="20"/>
          <w:szCs w:val="20"/>
          <w:lang w:val="en-US"/>
        </w:rPr>
        <w:t>Sol.Tiamini</w:t>
      </w:r>
      <w:proofErr w:type="spellEnd"/>
      <w:r w:rsidRPr="00F05D84">
        <w:rPr>
          <w:sz w:val="20"/>
          <w:szCs w:val="20"/>
          <w:lang w:val="en-US"/>
        </w:rPr>
        <w:t xml:space="preserve"> </w:t>
      </w:r>
      <w:proofErr w:type="spellStart"/>
      <w:r w:rsidRPr="00F05D84">
        <w:rPr>
          <w:sz w:val="20"/>
          <w:szCs w:val="20"/>
          <w:lang w:val="en-US"/>
        </w:rPr>
        <w:t>chloridi</w:t>
      </w:r>
      <w:proofErr w:type="spellEnd"/>
      <w:r w:rsidRPr="00F05D84">
        <w:rPr>
          <w:sz w:val="20"/>
          <w:szCs w:val="20"/>
          <w:lang w:val="en-US"/>
        </w:rPr>
        <w:t xml:space="preserve"> 5% - 2 ml </w:t>
      </w:r>
    </w:p>
    <w:p w:rsidR="000C0F5F" w:rsidRPr="00F05D84" w:rsidRDefault="000C0F5F" w:rsidP="000C0F5F">
      <w:pPr>
        <w:spacing w:line="220" w:lineRule="auto"/>
        <w:rPr>
          <w:sz w:val="20"/>
          <w:szCs w:val="20"/>
          <w:lang w:val="en-US"/>
        </w:rPr>
      </w:pPr>
      <w:r w:rsidRPr="00F05D84">
        <w:rPr>
          <w:sz w:val="20"/>
          <w:szCs w:val="20"/>
          <w:lang w:val="en-US"/>
        </w:rPr>
        <w:tab/>
        <w:t xml:space="preserve">       </w:t>
      </w:r>
      <w:proofErr w:type="spellStart"/>
      <w:r w:rsidRPr="00F05D84">
        <w:rPr>
          <w:sz w:val="20"/>
          <w:szCs w:val="20"/>
          <w:lang w:val="en-US"/>
        </w:rPr>
        <w:t>D.t.d.N</w:t>
      </w:r>
      <w:proofErr w:type="spellEnd"/>
      <w:r w:rsidRPr="00F05D84">
        <w:rPr>
          <w:sz w:val="20"/>
          <w:szCs w:val="20"/>
          <w:lang w:val="en-US"/>
        </w:rPr>
        <w:t>. 20 in amp.</w:t>
      </w:r>
    </w:p>
    <w:p w:rsidR="000C0F5F" w:rsidRPr="00F05D84" w:rsidRDefault="000C0F5F" w:rsidP="000C0F5F">
      <w:pPr>
        <w:numPr>
          <w:ilvl w:val="0"/>
          <w:numId w:val="12"/>
        </w:num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>По 2 мл в/м 2 раза в день.</w:t>
      </w: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ab/>
      </w:r>
    </w:p>
    <w:p w:rsidR="000C0F5F" w:rsidRPr="00F05D84" w:rsidRDefault="000C0F5F" w:rsidP="000C0F5F">
      <w:pPr>
        <w:spacing w:line="220" w:lineRule="auto"/>
        <w:rPr>
          <w:sz w:val="20"/>
          <w:szCs w:val="20"/>
          <w:lang w:val="en-US"/>
        </w:rPr>
      </w:pPr>
      <w:r w:rsidRPr="00F05D84">
        <w:rPr>
          <w:sz w:val="20"/>
          <w:szCs w:val="20"/>
          <w:lang w:val="en-US"/>
        </w:rPr>
        <w:tab/>
      </w:r>
    </w:p>
    <w:p w:rsidR="000C0F5F" w:rsidRPr="00F05D84" w:rsidRDefault="000C0F5F" w:rsidP="000C0F5F">
      <w:pPr>
        <w:spacing w:line="220" w:lineRule="auto"/>
        <w:rPr>
          <w:sz w:val="20"/>
          <w:szCs w:val="20"/>
          <w:lang w:val="en-US"/>
        </w:rPr>
      </w:pPr>
      <w:r w:rsidRPr="00F05D84">
        <w:rPr>
          <w:sz w:val="20"/>
          <w:szCs w:val="20"/>
          <w:lang w:val="en-US"/>
        </w:rPr>
        <w:tab/>
      </w:r>
      <w:proofErr w:type="spellStart"/>
      <w:r w:rsidRPr="00F05D84">
        <w:rPr>
          <w:sz w:val="20"/>
          <w:szCs w:val="20"/>
          <w:lang w:val="en-US"/>
        </w:rPr>
        <w:t>Rp</w:t>
      </w:r>
      <w:proofErr w:type="spellEnd"/>
      <w:r w:rsidRPr="00F05D84">
        <w:rPr>
          <w:sz w:val="20"/>
          <w:szCs w:val="20"/>
          <w:lang w:val="en-US"/>
        </w:rPr>
        <w:t xml:space="preserve">.: </w:t>
      </w:r>
      <w:proofErr w:type="spellStart"/>
      <w:r w:rsidRPr="00F05D84">
        <w:rPr>
          <w:sz w:val="20"/>
          <w:szCs w:val="20"/>
          <w:lang w:val="en-US"/>
        </w:rPr>
        <w:t>Sol.Riboxini</w:t>
      </w:r>
      <w:proofErr w:type="spellEnd"/>
      <w:r w:rsidRPr="00F05D84">
        <w:rPr>
          <w:sz w:val="20"/>
          <w:szCs w:val="20"/>
          <w:lang w:val="en-US"/>
        </w:rPr>
        <w:t xml:space="preserve"> 2%-10 ml</w:t>
      </w:r>
    </w:p>
    <w:p w:rsidR="000C0F5F" w:rsidRPr="00F05D84" w:rsidRDefault="000C0F5F" w:rsidP="000C0F5F">
      <w:pPr>
        <w:spacing w:line="220" w:lineRule="auto"/>
        <w:rPr>
          <w:sz w:val="20"/>
          <w:szCs w:val="20"/>
          <w:lang w:val="en-US"/>
        </w:rPr>
      </w:pPr>
      <w:r w:rsidRPr="00F05D84">
        <w:rPr>
          <w:sz w:val="20"/>
          <w:szCs w:val="20"/>
          <w:lang w:val="en-US"/>
        </w:rPr>
        <w:t xml:space="preserve">                      </w:t>
      </w:r>
      <w:proofErr w:type="spellStart"/>
      <w:r w:rsidRPr="00F05D84">
        <w:rPr>
          <w:sz w:val="20"/>
          <w:szCs w:val="20"/>
          <w:lang w:val="en-US"/>
        </w:rPr>
        <w:t>D.t.d.N</w:t>
      </w:r>
      <w:proofErr w:type="spellEnd"/>
      <w:r w:rsidRPr="00F05D84">
        <w:rPr>
          <w:sz w:val="20"/>
          <w:szCs w:val="20"/>
          <w:lang w:val="en-US"/>
        </w:rPr>
        <w:t>. 10 in amp.</w:t>
      </w: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  <w:lang w:val="en-US"/>
        </w:rPr>
        <w:tab/>
        <w:t xml:space="preserve">       S</w:t>
      </w:r>
      <w:r w:rsidRPr="00F05D84">
        <w:rPr>
          <w:sz w:val="20"/>
          <w:szCs w:val="20"/>
        </w:rPr>
        <w:t>. По 10 мл в/в 1 раз в день.</w:t>
      </w:r>
    </w:p>
    <w:p w:rsidR="000C0F5F" w:rsidRPr="00F05D84" w:rsidRDefault="000C0F5F" w:rsidP="000C0F5F">
      <w:pPr>
        <w:spacing w:line="220" w:lineRule="auto"/>
        <w:rPr>
          <w:sz w:val="20"/>
          <w:szCs w:val="20"/>
        </w:rPr>
      </w:pPr>
      <w:r w:rsidRPr="00F05D84">
        <w:rPr>
          <w:sz w:val="20"/>
          <w:szCs w:val="20"/>
        </w:rPr>
        <w:t xml:space="preserve">9. Профилактика тромбоэмболических осложнений: ранняя активация больной в кровати – повороты, </w:t>
      </w:r>
      <w:proofErr w:type="spellStart"/>
      <w:r w:rsidRPr="00F05D84">
        <w:rPr>
          <w:sz w:val="20"/>
          <w:szCs w:val="20"/>
        </w:rPr>
        <w:t>присаживание</w:t>
      </w:r>
      <w:proofErr w:type="spellEnd"/>
      <w:r w:rsidRPr="00F05D84">
        <w:rPr>
          <w:sz w:val="20"/>
          <w:szCs w:val="20"/>
        </w:rPr>
        <w:t xml:space="preserve">, вставание; </w:t>
      </w:r>
      <w:proofErr w:type="spellStart"/>
      <w:r w:rsidRPr="00F05D84">
        <w:rPr>
          <w:sz w:val="20"/>
          <w:szCs w:val="20"/>
        </w:rPr>
        <w:t>бинтование</w:t>
      </w:r>
      <w:proofErr w:type="spellEnd"/>
      <w:r w:rsidRPr="00F05D84">
        <w:rPr>
          <w:sz w:val="20"/>
          <w:szCs w:val="20"/>
        </w:rPr>
        <w:t xml:space="preserve"> нижних конечностей эластическими бинтами.</w:t>
      </w:r>
    </w:p>
    <w:p w:rsidR="000C0F5F" w:rsidRPr="00F05D84" w:rsidRDefault="000C0F5F" w:rsidP="000C0F5F">
      <w:pPr>
        <w:spacing w:line="220" w:lineRule="auto"/>
        <w:ind w:left="1080"/>
        <w:rPr>
          <w:sz w:val="20"/>
          <w:szCs w:val="20"/>
        </w:rPr>
      </w:pPr>
      <w:r w:rsidRPr="00F05D84">
        <w:rPr>
          <w:sz w:val="20"/>
          <w:szCs w:val="20"/>
        </w:rPr>
        <w:tab/>
      </w:r>
    </w:p>
    <w:p w:rsidR="00E56C8E" w:rsidRPr="00626621" w:rsidRDefault="00C37C4B" w:rsidP="00C37C4B">
      <w:pPr>
        <w:rPr>
          <w:sz w:val="20"/>
          <w:szCs w:val="20"/>
        </w:rPr>
      </w:pPr>
      <w:r w:rsidRPr="00626621">
        <w:rPr>
          <w:sz w:val="20"/>
          <w:szCs w:val="20"/>
        </w:rPr>
        <w:t xml:space="preserve">Лапаротомия. </w:t>
      </w:r>
      <w:proofErr w:type="spellStart"/>
      <w:r w:rsidRPr="00626621">
        <w:rPr>
          <w:sz w:val="20"/>
          <w:szCs w:val="20"/>
        </w:rPr>
        <w:t>Экстерпация</w:t>
      </w:r>
      <w:proofErr w:type="spellEnd"/>
      <w:r w:rsidRPr="00626621">
        <w:rPr>
          <w:sz w:val="20"/>
          <w:szCs w:val="20"/>
        </w:rPr>
        <w:t xml:space="preserve"> матки с </w:t>
      </w:r>
      <w:proofErr w:type="spellStart"/>
      <w:r w:rsidRPr="00626621">
        <w:rPr>
          <w:sz w:val="20"/>
          <w:szCs w:val="20"/>
        </w:rPr>
        <w:t>предатками</w:t>
      </w:r>
      <w:proofErr w:type="spellEnd"/>
      <w:r w:rsidRPr="00626621">
        <w:rPr>
          <w:sz w:val="20"/>
          <w:szCs w:val="20"/>
        </w:rPr>
        <w:t xml:space="preserve">. </w:t>
      </w:r>
      <w:proofErr w:type="spellStart"/>
      <w:r w:rsidRPr="00626621">
        <w:rPr>
          <w:sz w:val="20"/>
          <w:szCs w:val="20"/>
        </w:rPr>
        <w:t>Эндотрахеальный</w:t>
      </w:r>
      <w:proofErr w:type="spellEnd"/>
      <w:r w:rsidRPr="00626621">
        <w:rPr>
          <w:sz w:val="20"/>
          <w:szCs w:val="20"/>
        </w:rPr>
        <w:t xml:space="preserve"> наркоз. Операционное поле обрабатывалось 2-х кратно </w:t>
      </w:r>
      <w:proofErr w:type="spellStart"/>
      <w:r w:rsidR="00E56C8E" w:rsidRPr="00626621">
        <w:rPr>
          <w:sz w:val="20"/>
          <w:szCs w:val="20"/>
        </w:rPr>
        <w:t>септоцидом</w:t>
      </w:r>
      <w:proofErr w:type="spellEnd"/>
      <w:r w:rsidR="00E56C8E" w:rsidRPr="00626621">
        <w:rPr>
          <w:sz w:val="20"/>
          <w:szCs w:val="20"/>
        </w:rPr>
        <w:t>.</w:t>
      </w:r>
    </w:p>
    <w:p w:rsidR="00D87817" w:rsidRPr="00626621" w:rsidRDefault="00C37C4B" w:rsidP="00C37C4B">
      <w:pPr>
        <w:rPr>
          <w:sz w:val="20"/>
          <w:szCs w:val="20"/>
        </w:rPr>
      </w:pPr>
      <w:r w:rsidRPr="00626621">
        <w:rPr>
          <w:sz w:val="20"/>
          <w:szCs w:val="20"/>
        </w:rPr>
        <w:t>Срединным продольным разрезом от лона до пупка послойно вскрыта брюшная полость. При ревизии : матка увеличена до 12-13 недель беременности,</w:t>
      </w:r>
      <w:r w:rsidR="00F05D84" w:rsidRPr="00626621">
        <w:rPr>
          <w:sz w:val="20"/>
          <w:szCs w:val="20"/>
        </w:rPr>
        <w:t xml:space="preserve"> со множеством </w:t>
      </w:r>
      <w:proofErr w:type="spellStart"/>
      <w:r w:rsidR="00F05D84" w:rsidRPr="00626621">
        <w:rPr>
          <w:sz w:val="20"/>
          <w:szCs w:val="20"/>
        </w:rPr>
        <w:t>субсерозных</w:t>
      </w:r>
      <w:proofErr w:type="spellEnd"/>
      <w:r w:rsidR="00F05D84" w:rsidRPr="00626621">
        <w:rPr>
          <w:sz w:val="20"/>
          <w:szCs w:val="20"/>
        </w:rPr>
        <w:t xml:space="preserve"> узлов по передней стенке</w:t>
      </w:r>
      <w:r w:rsidR="00667C52" w:rsidRPr="00626621">
        <w:rPr>
          <w:sz w:val="20"/>
          <w:szCs w:val="20"/>
        </w:rPr>
        <w:t xml:space="preserve"> от 6 до 4 см в диаметре</w:t>
      </w:r>
      <w:r w:rsidR="00F05D84" w:rsidRPr="00626621">
        <w:rPr>
          <w:sz w:val="20"/>
          <w:szCs w:val="20"/>
        </w:rPr>
        <w:t>.</w:t>
      </w:r>
      <w:r w:rsidRPr="00626621">
        <w:rPr>
          <w:sz w:val="20"/>
          <w:szCs w:val="20"/>
        </w:rPr>
        <w:t xml:space="preserve"> Левый яичник </w:t>
      </w:r>
      <w:proofErr w:type="spellStart"/>
      <w:r w:rsidRPr="00626621">
        <w:rPr>
          <w:sz w:val="20"/>
          <w:szCs w:val="20"/>
        </w:rPr>
        <w:t>кистозно</w:t>
      </w:r>
      <w:proofErr w:type="spellEnd"/>
      <w:r w:rsidRPr="00626621">
        <w:rPr>
          <w:sz w:val="20"/>
          <w:szCs w:val="20"/>
        </w:rPr>
        <w:t xml:space="preserve"> изменён</w:t>
      </w:r>
      <w:r w:rsidR="00D87817" w:rsidRPr="00626621">
        <w:rPr>
          <w:sz w:val="20"/>
          <w:szCs w:val="20"/>
        </w:rPr>
        <w:t xml:space="preserve"> в размерах 4*5 см.</w:t>
      </w:r>
      <w:r w:rsidRPr="00626621">
        <w:rPr>
          <w:sz w:val="20"/>
          <w:szCs w:val="20"/>
        </w:rPr>
        <w:t xml:space="preserve">, правый яичник не изменён. Наложены зажимы </w:t>
      </w:r>
      <w:proofErr w:type="spellStart"/>
      <w:r w:rsidRPr="00626621">
        <w:rPr>
          <w:sz w:val="20"/>
          <w:szCs w:val="20"/>
        </w:rPr>
        <w:t>Кохера</w:t>
      </w:r>
      <w:proofErr w:type="spellEnd"/>
      <w:r w:rsidRPr="00626621">
        <w:rPr>
          <w:sz w:val="20"/>
          <w:szCs w:val="20"/>
        </w:rPr>
        <w:t xml:space="preserve"> с обеих сторон на собственные связки яичника, маточные углы туб, круглые связки матки, </w:t>
      </w:r>
      <w:proofErr w:type="spellStart"/>
      <w:r w:rsidRPr="00626621">
        <w:rPr>
          <w:sz w:val="20"/>
          <w:szCs w:val="20"/>
        </w:rPr>
        <w:t>контрзажимы</w:t>
      </w:r>
      <w:proofErr w:type="spellEnd"/>
      <w:r w:rsidRPr="00626621">
        <w:rPr>
          <w:sz w:val="20"/>
          <w:szCs w:val="20"/>
        </w:rPr>
        <w:t xml:space="preserve"> по рёбрам матки. Ткани между зажимами рассечены, зажимы заменены узловыми парными </w:t>
      </w:r>
      <w:r w:rsidR="00667C52" w:rsidRPr="00626621">
        <w:rPr>
          <w:sz w:val="20"/>
          <w:szCs w:val="20"/>
        </w:rPr>
        <w:t xml:space="preserve">капроновыми </w:t>
      </w:r>
      <w:r w:rsidRPr="00626621">
        <w:rPr>
          <w:sz w:val="20"/>
          <w:szCs w:val="20"/>
        </w:rPr>
        <w:t xml:space="preserve">лигатурами. Вскрыта пузырно- маточная складка брюшины, мочевой пузырь отодвинут книзу. Выделены сосудистые пучки маточных артерий и вен, рассечены между 2-мя зажимами </w:t>
      </w:r>
      <w:proofErr w:type="spellStart"/>
      <w:r w:rsidRPr="00626621">
        <w:rPr>
          <w:sz w:val="20"/>
          <w:szCs w:val="20"/>
        </w:rPr>
        <w:t>Кохера</w:t>
      </w:r>
      <w:proofErr w:type="spellEnd"/>
      <w:r w:rsidRPr="00626621">
        <w:rPr>
          <w:sz w:val="20"/>
          <w:szCs w:val="20"/>
        </w:rPr>
        <w:t xml:space="preserve"> ушиты капроновой лигатурой. </w:t>
      </w:r>
      <w:r w:rsidR="00D87817" w:rsidRPr="00626621">
        <w:rPr>
          <w:sz w:val="20"/>
          <w:szCs w:val="20"/>
        </w:rPr>
        <w:t xml:space="preserve">Стенка передней части свода влагалища посередине фиксирована зажимами </w:t>
      </w:r>
      <w:proofErr w:type="spellStart"/>
      <w:r w:rsidR="00D87817" w:rsidRPr="00626621">
        <w:rPr>
          <w:sz w:val="20"/>
          <w:szCs w:val="20"/>
        </w:rPr>
        <w:t>Кохера</w:t>
      </w:r>
      <w:proofErr w:type="spellEnd"/>
      <w:r w:rsidR="00D87817" w:rsidRPr="00626621">
        <w:rPr>
          <w:sz w:val="20"/>
          <w:szCs w:val="20"/>
        </w:rPr>
        <w:t xml:space="preserve"> и вскрыта поперечным разрезом. Шейка матки фиксирована щипцами </w:t>
      </w:r>
      <w:proofErr w:type="spellStart"/>
      <w:r w:rsidR="00D87817" w:rsidRPr="00626621">
        <w:rPr>
          <w:sz w:val="20"/>
          <w:szCs w:val="20"/>
        </w:rPr>
        <w:t>Дуфена</w:t>
      </w:r>
      <w:proofErr w:type="spellEnd"/>
      <w:r w:rsidR="00D87817" w:rsidRPr="00626621">
        <w:rPr>
          <w:sz w:val="20"/>
          <w:szCs w:val="20"/>
        </w:rPr>
        <w:t xml:space="preserve">, вывернута к верху, разрез расширен, края влагалищной раны фиксированы дополнительно зажимами </w:t>
      </w:r>
      <w:proofErr w:type="spellStart"/>
      <w:r w:rsidR="00D87817" w:rsidRPr="00626621">
        <w:rPr>
          <w:sz w:val="20"/>
          <w:szCs w:val="20"/>
        </w:rPr>
        <w:t>Кохера</w:t>
      </w:r>
      <w:proofErr w:type="spellEnd"/>
      <w:r w:rsidR="00D87817" w:rsidRPr="00626621">
        <w:rPr>
          <w:sz w:val="20"/>
          <w:szCs w:val="20"/>
        </w:rPr>
        <w:t xml:space="preserve">, матка отсечена. Влагалище зашито узловатыми </w:t>
      </w:r>
      <w:proofErr w:type="spellStart"/>
      <w:r w:rsidR="00D87817" w:rsidRPr="00626621">
        <w:rPr>
          <w:sz w:val="20"/>
          <w:szCs w:val="20"/>
        </w:rPr>
        <w:t>копроновыми</w:t>
      </w:r>
      <w:proofErr w:type="spellEnd"/>
      <w:r w:rsidR="00D87817" w:rsidRPr="00626621">
        <w:rPr>
          <w:sz w:val="20"/>
          <w:szCs w:val="20"/>
        </w:rPr>
        <w:t xml:space="preserve"> швами.</w:t>
      </w:r>
    </w:p>
    <w:p w:rsidR="00C37C4B" w:rsidRPr="00626621" w:rsidRDefault="00C37C4B" w:rsidP="00C37C4B">
      <w:pPr>
        <w:rPr>
          <w:sz w:val="20"/>
          <w:szCs w:val="20"/>
        </w:rPr>
      </w:pPr>
      <w:proofErr w:type="spellStart"/>
      <w:r w:rsidRPr="00626621">
        <w:rPr>
          <w:sz w:val="20"/>
          <w:szCs w:val="20"/>
        </w:rPr>
        <w:t>Перитонизация</w:t>
      </w:r>
      <w:proofErr w:type="spellEnd"/>
      <w:r w:rsidR="00667C52" w:rsidRPr="00626621">
        <w:rPr>
          <w:sz w:val="20"/>
          <w:szCs w:val="20"/>
        </w:rPr>
        <w:t xml:space="preserve"> культи влагалища </w:t>
      </w:r>
      <w:r w:rsidRPr="00626621">
        <w:rPr>
          <w:sz w:val="20"/>
          <w:szCs w:val="20"/>
        </w:rPr>
        <w:t xml:space="preserve"> за счёт широкой маточной связки, пузырно-маточной связки, брюшины</w:t>
      </w:r>
      <w:r w:rsidR="00D87817" w:rsidRPr="00626621">
        <w:rPr>
          <w:sz w:val="20"/>
          <w:szCs w:val="20"/>
        </w:rPr>
        <w:t>. Кровопотеря 5</w:t>
      </w:r>
      <w:r w:rsidRPr="00626621">
        <w:rPr>
          <w:sz w:val="20"/>
          <w:szCs w:val="20"/>
        </w:rPr>
        <w:t xml:space="preserve">00 мл, брюшная полость осушена, произведён подсчёт инструментов, салфеток. Брюшная стенка ушита послойно наглухо </w:t>
      </w:r>
      <w:r w:rsidR="00D87817" w:rsidRPr="00626621">
        <w:rPr>
          <w:sz w:val="20"/>
          <w:szCs w:val="20"/>
        </w:rPr>
        <w:t>- на кожу узловые капроновые лиг</w:t>
      </w:r>
      <w:r w:rsidRPr="00626621">
        <w:rPr>
          <w:sz w:val="20"/>
          <w:szCs w:val="20"/>
        </w:rPr>
        <w:t xml:space="preserve">атуры по </w:t>
      </w:r>
      <w:proofErr w:type="spellStart"/>
      <w:r w:rsidRPr="00626621">
        <w:rPr>
          <w:sz w:val="20"/>
          <w:szCs w:val="20"/>
        </w:rPr>
        <w:t>Донати</w:t>
      </w:r>
      <w:proofErr w:type="spellEnd"/>
      <w:r w:rsidRPr="00626621">
        <w:rPr>
          <w:sz w:val="20"/>
          <w:szCs w:val="20"/>
        </w:rPr>
        <w:t>.  Моча вы</w:t>
      </w:r>
      <w:r w:rsidR="00D87817" w:rsidRPr="00626621">
        <w:rPr>
          <w:sz w:val="20"/>
          <w:szCs w:val="20"/>
        </w:rPr>
        <w:t>ведена катетером, прозрачная – 2</w:t>
      </w:r>
      <w:r w:rsidRPr="00626621">
        <w:rPr>
          <w:sz w:val="20"/>
          <w:szCs w:val="20"/>
        </w:rPr>
        <w:t>00мл.</w:t>
      </w:r>
    </w:p>
    <w:p w:rsidR="00626621" w:rsidRPr="00626621" w:rsidRDefault="00D87817" w:rsidP="00C37C4B">
      <w:pPr>
        <w:rPr>
          <w:sz w:val="20"/>
          <w:szCs w:val="20"/>
        </w:rPr>
      </w:pPr>
      <w:r w:rsidRPr="00626621">
        <w:rPr>
          <w:sz w:val="20"/>
          <w:szCs w:val="20"/>
        </w:rPr>
        <w:t xml:space="preserve">Описание макро </w:t>
      </w:r>
      <w:proofErr w:type="spellStart"/>
      <w:r w:rsidRPr="00626621">
        <w:rPr>
          <w:sz w:val="20"/>
          <w:szCs w:val="20"/>
        </w:rPr>
        <w:t>препората</w:t>
      </w:r>
      <w:proofErr w:type="spellEnd"/>
      <w:r w:rsidRPr="00626621">
        <w:rPr>
          <w:sz w:val="20"/>
          <w:szCs w:val="20"/>
        </w:rPr>
        <w:t xml:space="preserve">: удаленное образование представляет собой увеличенную и деформированную тремя </w:t>
      </w:r>
      <w:proofErr w:type="spellStart"/>
      <w:r w:rsidRPr="00626621">
        <w:rPr>
          <w:sz w:val="20"/>
          <w:szCs w:val="20"/>
        </w:rPr>
        <w:t>миоматозными</w:t>
      </w:r>
      <w:proofErr w:type="spellEnd"/>
      <w:r w:rsidRPr="00626621">
        <w:rPr>
          <w:sz w:val="20"/>
          <w:szCs w:val="20"/>
        </w:rPr>
        <w:t xml:space="preserve"> узлами матку до 12-13 </w:t>
      </w:r>
      <w:proofErr w:type="spellStart"/>
      <w:r w:rsidRPr="00626621">
        <w:rPr>
          <w:sz w:val="20"/>
          <w:szCs w:val="20"/>
        </w:rPr>
        <w:t>нед</w:t>
      </w:r>
      <w:proofErr w:type="spellEnd"/>
      <w:r w:rsidRPr="00626621">
        <w:rPr>
          <w:sz w:val="20"/>
          <w:szCs w:val="20"/>
        </w:rPr>
        <w:t xml:space="preserve">. беременности. На разрезе матка без особенностей. Левый яичник </w:t>
      </w:r>
      <w:proofErr w:type="spellStart"/>
      <w:r w:rsidRPr="00626621">
        <w:rPr>
          <w:sz w:val="20"/>
          <w:szCs w:val="20"/>
        </w:rPr>
        <w:t>кистозно</w:t>
      </w:r>
      <w:proofErr w:type="spellEnd"/>
      <w:r w:rsidRPr="00626621">
        <w:rPr>
          <w:sz w:val="20"/>
          <w:szCs w:val="20"/>
        </w:rPr>
        <w:t xml:space="preserve"> изменен, увеличен в размере(6*5 см.</w:t>
      </w:r>
      <w:r w:rsidR="00626621" w:rsidRPr="00626621">
        <w:rPr>
          <w:sz w:val="20"/>
          <w:szCs w:val="20"/>
        </w:rPr>
        <w:t>), правый яичник без особенностей.</w:t>
      </w:r>
    </w:p>
    <w:p w:rsidR="00626621" w:rsidRPr="00626621" w:rsidRDefault="00626621" w:rsidP="00C37C4B">
      <w:pPr>
        <w:rPr>
          <w:sz w:val="20"/>
          <w:szCs w:val="20"/>
        </w:rPr>
      </w:pPr>
      <w:r w:rsidRPr="00626621">
        <w:rPr>
          <w:sz w:val="20"/>
          <w:szCs w:val="20"/>
        </w:rPr>
        <w:t>Орган отправлен на гистологическое исследование.</w:t>
      </w:r>
    </w:p>
    <w:p w:rsidR="00D87817" w:rsidRPr="00667C52" w:rsidRDefault="00626621" w:rsidP="00C37C4B">
      <w:pPr>
        <w:rPr>
          <w:sz w:val="32"/>
          <w:szCs w:val="32"/>
        </w:rPr>
      </w:pPr>
      <w:r w:rsidRPr="00626621">
        <w:rPr>
          <w:sz w:val="20"/>
          <w:szCs w:val="20"/>
        </w:rPr>
        <w:t xml:space="preserve">Экспресс биопсия: </w:t>
      </w:r>
      <w:proofErr w:type="spellStart"/>
      <w:r w:rsidRPr="00626621">
        <w:rPr>
          <w:sz w:val="20"/>
          <w:szCs w:val="20"/>
        </w:rPr>
        <w:t>лейомиома</w:t>
      </w:r>
      <w:proofErr w:type="spellEnd"/>
      <w:r w:rsidRPr="00626621">
        <w:rPr>
          <w:sz w:val="20"/>
          <w:szCs w:val="20"/>
        </w:rPr>
        <w:t xml:space="preserve"> матки, со вторичными изменениями</w:t>
      </w:r>
      <w:r>
        <w:rPr>
          <w:sz w:val="32"/>
          <w:szCs w:val="32"/>
        </w:rPr>
        <w:t>.</w:t>
      </w:r>
      <w:r w:rsidR="00D87817">
        <w:rPr>
          <w:sz w:val="32"/>
          <w:szCs w:val="32"/>
        </w:rPr>
        <w:t xml:space="preserve"> </w:t>
      </w:r>
    </w:p>
    <w:p w:rsidR="00DC7589" w:rsidRPr="00F05D84" w:rsidRDefault="00DC7589" w:rsidP="008B7356">
      <w:pPr>
        <w:pStyle w:val="a3"/>
        <w:rPr>
          <w:rFonts w:ascii="Times New Roman" w:hAnsi="Times New Roman"/>
        </w:rPr>
      </w:pPr>
    </w:p>
    <w:p w:rsidR="00DC7589" w:rsidRPr="00F05D84" w:rsidRDefault="00DC7589" w:rsidP="008B7356">
      <w:pPr>
        <w:pStyle w:val="a3"/>
        <w:rPr>
          <w:rFonts w:ascii="Times New Roman" w:hAnsi="Times New Roman"/>
        </w:rPr>
      </w:pPr>
    </w:p>
    <w:p w:rsidR="00DC7589" w:rsidRPr="00F05D84" w:rsidRDefault="00DC7589" w:rsidP="00DC7589">
      <w:pPr>
        <w:pStyle w:val="a3"/>
        <w:jc w:val="center"/>
        <w:rPr>
          <w:rFonts w:ascii="Times New Roman" w:hAnsi="Times New Roman"/>
          <w:b/>
        </w:rPr>
      </w:pPr>
      <w:r w:rsidRPr="00F05D84">
        <w:rPr>
          <w:rFonts w:ascii="Times New Roman" w:hAnsi="Times New Roman"/>
          <w:b/>
        </w:rPr>
        <w:t>ДНЕВНИК</w:t>
      </w:r>
    </w:p>
    <w:p w:rsidR="00E56C8E" w:rsidRPr="00F05D84" w:rsidRDefault="00E56C8E" w:rsidP="00DC7589">
      <w:pPr>
        <w:pStyle w:val="a3"/>
        <w:jc w:val="center"/>
        <w:rPr>
          <w:rFonts w:ascii="Times New Roman" w:hAnsi="Times New Roman"/>
        </w:rPr>
      </w:pPr>
    </w:p>
    <w:p w:rsidR="00DC7589" w:rsidRPr="00F05D84" w:rsidRDefault="00DC7589" w:rsidP="00DC7589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Ind w:w="-24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113" w:type="dxa"/>
          <w:right w:w="113" w:type="dxa"/>
        </w:tblCellMar>
        <w:tblLook w:val="0015" w:firstRow="0" w:lastRow="0" w:firstColumn="0" w:lastColumn="0" w:noHBand="0" w:noVBand="0"/>
      </w:tblPr>
      <w:tblGrid>
        <w:gridCol w:w="2138"/>
        <w:gridCol w:w="6694"/>
      </w:tblGrid>
      <w:tr w:rsidR="00E56C8E" w:rsidRPr="00F05D84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138" w:type="dxa"/>
          </w:tcPr>
          <w:p w:rsidR="00E56C8E" w:rsidRPr="00F05D84" w:rsidRDefault="00E56C8E" w:rsidP="00174ABF">
            <w:pPr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19.03.2004</w:t>
            </w:r>
          </w:p>
        </w:tc>
        <w:tc>
          <w:tcPr>
            <w:tcW w:w="6694" w:type="dxa"/>
          </w:tcPr>
          <w:p w:rsidR="00E56C8E" w:rsidRPr="00F05D84" w:rsidRDefault="00E56C8E" w:rsidP="00174ABF">
            <w:pPr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 xml:space="preserve">Жалоб нет. Состояние удовлетворительное. Кожные покровы чистые. Пульс 74 уд. в мин. Тоны сердца ясные, шумов нет. АД 140/90 мм. Рт. </w:t>
            </w:r>
            <w:proofErr w:type="spellStart"/>
            <w:r w:rsidRPr="00F05D84">
              <w:rPr>
                <w:sz w:val="20"/>
                <w:szCs w:val="20"/>
              </w:rPr>
              <w:t>ст</w:t>
            </w:r>
            <w:proofErr w:type="spellEnd"/>
            <w:r w:rsidRPr="00F05D84">
              <w:rPr>
                <w:sz w:val="20"/>
                <w:szCs w:val="20"/>
              </w:rPr>
              <w:t xml:space="preserve"> .В легких дыхание везикулярное,  хрипов нет. Язык чистый влажный. Живот мягкий, безболезненный. Стул и мочеиспускание в норме. Выделений нет.</w:t>
            </w:r>
          </w:p>
        </w:tc>
      </w:tr>
    </w:tbl>
    <w:p w:rsidR="00C37C4B" w:rsidRPr="00F05D84" w:rsidRDefault="00C37C4B" w:rsidP="00DC7589">
      <w:pPr>
        <w:pStyle w:val="a3"/>
        <w:jc w:val="center"/>
        <w:rPr>
          <w:rFonts w:ascii="Times New Roman" w:hAnsi="Times New Roman"/>
        </w:rPr>
      </w:pPr>
    </w:p>
    <w:p w:rsidR="00C37C4B" w:rsidRPr="00F05D84" w:rsidRDefault="00C37C4B" w:rsidP="00DC7589">
      <w:pPr>
        <w:pStyle w:val="a3"/>
        <w:jc w:val="center"/>
        <w:rPr>
          <w:rFonts w:ascii="Times New Roman" w:hAnsi="Times New Roman"/>
        </w:rPr>
      </w:pPr>
    </w:p>
    <w:p w:rsidR="00E56C8E" w:rsidRPr="00F05D84" w:rsidRDefault="00E56C8E" w:rsidP="00DC7589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Ind w:w="-24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113" w:type="dxa"/>
          <w:right w:w="113" w:type="dxa"/>
        </w:tblCellMar>
        <w:tblLook w:val="0015" w:firstRow="0" w:lastRow="0" w:firstColumn="0" w:lastColumn="0" w:noHBand="0" w:noVBand="0"/>
      </w:tblPr>
      <w:tblGrid>
        <w:gridCol w:w="2059"/>
        <w:gridCol w:w="6771"/>
      </w:tblGrid>
      <w:tr w:rsidR="00E56C8E" w:rsidRPr="00F05D84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059" w:type="dxa"/>
          </w:tcPr>
          <w:p w:rsidR="00E56C8E" w:rsidRPr="00F05D84" w:rsidRDefault="00E56C8E" w:rsidP="00174ABF">
            <w:pPr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>23.03.2004</w:t>
            </w:r>
          </w:p>
        </w:tc>
        <w:tc>
          <w:tcPr>
            <w:tcW w:w="6771" w:type="dxa"/>
          </w:tcPr>
          <w:p w:rsidR="00E56C8E" w:rsidRPr="00F05D84" w:rsidRDefault="00E56C8E" w:rsidP="00174ABF">
            <w:pPr>
              <w:rPr>
                <w:sz w:val="20"/>
                <w:szCs w:val="20"/>
              </w:rPr>
            </w:pPr>
            <w:r w:rsidRPr="00F05D84">
              <w:rPr>
                <w:sz w:val="20"/>
                <w:szCs w:val="20"/>
              </w:rPr>
              <w:t xml:space="preserve">Жалоб нет. Состояние удовлетворительное. Кожные покровы чистые. Пульс 74 уд. в мин. Тоны сердца ясные, шумов нет. АД 140/90 мм. Рт. </w:t>
            </w:r>
            <w:proofErr w:type="spellStart"/>
            <w:r w:rsidRPr="00F05D84">
              <w:rPr>
                <w:sz w:val="20"/>
                <w:szCs w:val="20"/>
              </w:rPr>
              <w:t>ст</w:t>
            </w:r>
            <w:proofErr w:type="spellEnd"/>
            <w:r w:rsidRPr="00F05D84">
              <w:rPr>
                <w:sz w:val="20"/>
                <w:szCs w:val="20"/>
              </w:rPr>
              <w:t xml:space="preserve"> .В легких дыхание везикулярное,  хрипов нет. Язык чистый влажный. Живот мягкий, безболезненный. Стул и мочеиспускание в норме. Выделений нет.</w:t>
            </w:r>
          </w:p>
        </w:tc>
      </w:tr>
    </w:tbl>
    <w:p w:rsidR="00E56C8E" w:rsidRPr="00F05D84" w:rsidRDefault="00E56C8E" w:rsidP="00DC7589">
      <w:pPr>
        <w:pStyle w:val="a3"/>
        <w:jc w:val="center"/>
        <w:rPr>
          <w:rFonts w:ascii="Times New Roman" w:hAnsi="Times New Roman"/>
        </w:rPr>
      </w:pPr>
    </w:p>
    <w:p w:rsidR="00E56C8E" w:rsidRPr="00F05D84" w:rsidRDefault="00E56C8E" w:rsidP="00DC7589">
      <w:pPr>
        <w:pStyle w:val="a3"/>
        <w:jc w:val="center"/>
        <w:rPr>
          <w:rFonts w:ascii="Times New Roman" w:hAnsi="Times New Roman"/>
        </w:rPr>
      </w:pPr>
    </w:p>
    <w:p w:rsidR="00C37C4B" w:rsidRPr="00F05D84" w:rsidRDefault="00C37C4B" w:rsidP="00DC7589">
      <w:pPr>
        <w:pStyle w:val="a3"/>
        <w:jc w:val="center"/>
        <w:rPr>
          <w:rFonts w:ascii="Times New Roman" w:hAnsi="Times New Roman"/>
        </w:rPr>
      </w:pPr>
    </w:p>
    <w:p w:rsidR="00C37C4B" w:rsidRPr="00F05D84" w:rsidRDefault="00C37C4B" w:rsidP="00DC7589">
      <w:pPr>
        <w:pStyle w:val="a3"/>
        <w:jc w:val="center"/>
        <w:rPr>
          <w:rFonts w:ascii="Times New Roman" w:hAnsi="Times New Roman"/>
        </w:rPr>
      </w:pPr>
    </w:p>
    <w:p w:rsidR="00C37C4B" w:rsidRPr="00F05D84" w:rsidRDefault="00174ABF" w:rsidP="00174ABF">
      <w:pPr>
        <w:jc w:val="center"/>
        <w:rPr>
          <w:b/>
          <w:sz w:val="20"/>
          <w:szCs w:val="20"/>
        </w:rPr>
      </w:pPr>
      <w:r w:rsidRPr="00F05D84">
        <w:rPr>
          <w:b/>
          <w:sz w:val="20"/>
          <w:szCs w:val="20"/>
        </w:rPr>
        <w:t xml:space="preserve">9. </w:t>
      </w:r>
      <w:r w:rsidR="00C37C4B" w:rsidRPr="00F05D84">
        <w:rPr>
          <w:b/>
          <w:sz w:val="20"/>
          <w:szCs w:val="20"/>
        </w:rPr>
        <w:t>Эпикриз</w:t>
      </w:r>
    </w:p>
    <w:p w:rsidR="00174ABF" w:rsidRPr="00F05D84" w:rsidRDefault="00174ABF" w:rsidP="00174ABF">
      <w:pPr>
        <w:jc w:val="center"/>
        <w:rPr>
          <w:b/>
          <w:sz w:val="20"/>
          <w:szCs w:val="20"/>
        </w:rPr>
      </w:pPr>
    </w:p>
    <w:p w:rsidR="00C37C4B" w:rsidRPr="00F05D84" w:rsidRDefault="006C7DDD" w:rsidP="00C37C4B">
      <w:pPr>
        <w:rPr>
          <w:sz w:val="20"/>
          <w:szCs w:val="20"/>
        </w:rPr>
      </w:pPr>
      <w:r>
        <w:rPr>
          <w:sz w:val="20"/>
          <w:szCs w:val="20"/>
        </w:rPr>
        <w:t xml:space="preserve">Больная </w:t>
      </w:r>
      <w:r w:rsidR="001958B7" w:rsidRPr="001958B7">
        <w:rPr>
          <w:sz w:val="20"/>
          <w:szCs w:val="20"/>
        </w:rPr>
        <w:t>______________</w:t>
      </w:r>
      <w:r>
        <w:rPr>
          <w:sz w:val="20"/>
          <w:szCs w:val="20"/>
        </w:rPr>
        <w:t xml:space="preserve">, 36 </w:t>
      </w:r>
      <w:r w:rsidR="00C37C4B" w:rsidRPr="00F05D84">
        <w:rPr>
          <w:sz w:val="20"/>
          <w:szCs w:val="20"/>
        </w:rPr>
        <w:t>лет, поступила в гинекологич</w:t>
      </w:r>
      <w:r>
        <w:rPr>
          <w:sz w:val="20"/>
          <w:szCs w:val="20"/>
        </w:rPr>
        <w:t>еское отделение роддома №1 11.04</w:t>
      </w:r>
      <w:r w:rsidR="00C37C4B" w:rsidRPr="00F05D84">
        <w:rPr>
          <w:sz w:val="20"/>
          <w:szCs w:val="20"/>
        </w:rPr>
        <w:t xml:space="preserve">.04 года с жалобами на постоянные тянущие боли в нижнем отделе живота, усиливающиеся при физической нагрузке, слабость, недомогание. Направительный диагноз: Миома матки. Предварительный диагноз: миома матки, поставлен на основании жалоб больной и объективных данных - болевой синдром (постоянные тянущие боли в нижнем отделе живота, усиливающиеся при нагрузке), данных влагалищного исследования (матка увеличена до 12-13 недель, бугристая, плотной консистенции, безболезненна при пальпации, ограничена в подвижности.). Проведена дифференциальная диагностика с беременностью, саркомой матки. Клинический диагноз: миома матки. Диагноз поставлен на основании жалоб больной, анамнеза заболевания (слабость, недомогание, чувством тошноты), объективных данных - болевой синдром (постоянные тянущие боли в нижнем отделе живота, усиливающиеся при нагрузке), данных влагалищного исследования (матка увеличена до 12-13 недель, бугристая, плотной консистенции, безболезненна при пальпации, ограничена в подвижности); данных </w:t>
      </w:r>
      <w:r w:rsidR="00E56C8E" w:rsidRPr="00F05D84">
        <w:rPr>
          <w:sz w:val="20"/>
          <w:szCs w:val="20"/>
        </w:rPr>
        <w:t xml:space="preserve">клинико- лабораторных и </w:t>
      </w:r>
      <w:r w:rsidR="00C37C4B" w:rsidRPr="00F05D84">
        <w:rPr>
          <w:sz w:val="20"/>
          <w:szCs w:val="20"/>
        </w:rPr>
        <w:t xml:space="preserve">инструментальных исследований </w:t>
      </w:r>
      <w:r w:rsidR="00E56C8E" w:rsidRPr="00F05D84">
        <w:rPr>
          <w:sz w:val="20"/>
          <w:szCs w:val="20"/>
        </w:rPr>
        <w:t>.</w:t>
      </w:r>
      <w:r w:rsidR="00C37C4B" w:rsidRPr="00F05D84">
        <w:rPr>
          <w:sz w:val="20"/>
          <w:szCs w:val="20"/>
        </w:rPr>
        <w:t xml:space="preserve">К моменту окончания </w:t>
      </w:r>
      <w:proofErr w:type="spellStart"/>
      <w:r w:rsidR="00C37C4B" w:rsidRPr="00F05D84">
        <w:rPr>
          <w:sz w:val="20"/>
          <w:szCs w:val="20"/>
        </w:rPr>
        <w:t>курации</w:t>
      </w:r>
      <w:proofErr w:type="spellEnd"/>
      <w:r w:rsidR="00C37C4B" w:rsidRPr="00F05D84">
        <w:rPr>
          <w:sz w:val="20"/>
          <w:szCs w:val="20"/>
        </w:rPr>
        <w:t xml:space="preserve"> проведено плановое оперативное лечение:</w:t>
      </w:r>
      <w:r w:rsidR="00E56C8E" w:rsidRPr="00F05D84">
        <w:rPr>
          <w:sz w:val="20"/>
          <w:szCs w:val="20"/>
        </w:rPr>
        <w:t>12.03</w:t>
      </w:r>
      <w:r w:rsidR="00C37C4B" w:rsidRPr="00F05D84">
        <w:rPr>
          <w:sz w:val="20"/>
          <w:szCs w:val="20"/>
        </w:rPr>
        <w:t>.2</w:t>
      </w:r>
      <w:r w:rsidR="00E56C8E" w:rsidRPr="00F05D84">
        <w:rPr>
          <w:sz w:val="20"/>
          <w:szCs w:val="20"/>
        </w:rPr>
        <w:t>004</w:t>
      </w:r>
      <w:r w:rsidR="00C37C4B" w:rsidRPr="00F05D84">
        <w:rPr>
          <w:sz w:val="20"/>
          <w:szCs w:val="20"/>
        </w:rPr>
        <w:t xml:space="preserve"> – операция</w:t>
      </w:r>
      <w:r w:rsidR="00E56C8E" w:rsidRPr="00F05D84">
        <w:rPr>
          <w:sz w:val="20"/>
          <w:szCs w:val="20"/>
        </w:rPr>
        <w:t xml:space="preserve"> нижняя срединная </w:t>
      </w:r>
      <w:r w:rsidR="00C37C4B" w:rsidRPr="00F05D84">
        <w:rPr>
          <w:sz w:val="20"/>
          <w:szCs w:val="20"/>
        </w:rPr>
        <w:t xml:space="preserve"> лапаротомия.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Экстерпация</w:t>
      </w:r>
      <w:proofErr w:type="spellEnd"/>
      <w:r>
        <w:rPr>
          <w:sz w:val="20"/>
          <w:szCs w:val="20"/>
        </w:rPr>
        <w:t xml:space="preserve"> матки с при</w:t>
      </w:r>
      <w:r w:rsidR="00E56C8E" w:rsidRPr="00F05D84">
        <w:rPr>
          <w:sz w:val="20"/>
          <w:szCs w:val="20"/>
        </w:rPr>
        <w:t>датками</w:t>
      </w:r>
      <w:r w:rsidR="00C37C4B" w:rsidRPr="00F05D84">
        <w:rPr>
          <w:sz w:val="20"/>
          <w:szCs w:val="20"/>
        </w:rPr>
        <w:t xml:space="preserve"> </w:t>
      </w:r>
    </w:p>
    <w:p w:rsidR="00C37C4B" w:rsidRPr="00F05D84" w:rsidRDefault="00C37C4B" w:rsidP="00C37C4B">
      <w:pPr>
        <w:rPr>
          <w:sz w:val="20"/>
          <w:szCs w:val="20"/>
        </w:rPr>
      </w:pPr>
      <w:r w:rsidRPr="00F05D84">
        <w:rPr>
          <w:sz w:val="20"/>
          <w:szCs w:val="20"/>
        </w:rPr>
        <w:t xml:space="preserve"> Состояние больной после проведенного лечения заметно улучшилось. Прогноз в отношении жизни благоприятный.</w:t>
      </w:r>
    </w:p>
    <w:p w:rsidR="00DC7589" w:rsidRPr="00F05D84" w:rsidRDefault="00DC7589" w:rsidP="00DC7589">
      <w:pPr>
        <w:pStyle w:val="a3"/>
        <w:rPr>
          <w:rFonts w:ascii="Times New Roman" w:hAnsi="Times New Roman"/>
        </w:rPr>
      </w:pPr>
    </w:p>
    <w:sectPr w:rsidR="00DC7589" w:rsidRPr="00F0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AC7BD6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>
    <w:nsid w:val="1F303700"/>
    <w:multiLevelType w:val="multilevel"/>
    <w:tmpl w:val="4988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385E37DC"/>
    <w:multiLevelType w:val="singleLevel"/>
    <w:tmpl w:val="42262D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81177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D3707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DE63506"/>
    <w:multiLevelType w:val="singleLevel"/>
    <w:tmpl w:val="C68EDB4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7">
    <w:nsid w:val="50691DCE"/>
    <w:multiLevelType w:val="singleLevel"/>
    <w:tmpl w:val="064E5E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>
    <w:nsid w:val="5E826A29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9">
    <w:nsid w:val="735A11CF"/>
    <w:multiLevelType w:val="singleLevel"/>
    <w:tmpl w:val="A6C6866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0">
    <w:nsid w:val="744D7D6A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09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1">
    <w:nsid w:val="7C104AB4"/>
    <w:multiLevelType w:val="singleLevel"/>
    <w:tmpl w:val="86086826"/>
    <w:lvl w:ilvl="0">
      <w:start w:val="19"/>
      <w:numFmt w:val="upperLetter"/>
      <w:lvlText w:val="%1. "/>
      <w:legacy w:legacy="1" w:legacySpace="0" w:legacyIndent="283"/>
      <w:lvlJc w:val="left"/>
      <w:pPr>
        <w:ind w:left="1468" w:hanging="283"/>
      </w:pPr>
      <w:rPr>
        <w:rFonts w:ascii="Times New Roman" w:hAnsi="Times New Roman" w:hint="default"/>
        <w:b w:val="0"/>
        <w:i w:val="0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EB"/>
    <w:rsid w:val="00045449"/>
    <w:rsid w:val="000C0F5F"/>
    <w:rsid w:val="00147E69"/>
    <w:rsid w:val="0015011A"/>
    <w:rsid w:val="00174ABF"/>
    <w:rsid w:val="001958B7"/>
    <w:rsid w:val="00237826"/>
    <w:rsid w:val="00590CE0"/>
    <w:rsid w:val="005D01EB"/>
    <w:rsid w:val="00626621"/>
    <w:rsid w:val="00667C52"/>
    <w:rsid w:val="006C7DDD"/>
    <w:rsid w:val="00710A61"/>
    <w:rsid w:val="007C3935"/>
    <w:rsid w:val="00801008"/>
    <w:rsid w:val="00847349"/>
    <w:rsid w:val="008B6214"/>
    <w:rsid w:val="008B7356"/>
    <w:rsid w:val="009F1C95"/>
    <w:rsid w:val="00A27FA6"/>
    <w:rsid w:val="00AD63DA"/>
    <w:rsid w:val="00C37C4B"/>
    <w:rsid w:val="00C51B31"/>
    <w:rsid w:val="00CD09B3"/>
    <w:rsid w:val="00CD662B"/>
    <w:rsid w:val="00D87817"/>
    <w:rsid w:val="00D92CC1"/>
    <w:rsid w:val="00DC7589"/>
    <w:rsid w:val="00E56C8E"/>
    <w:rsid w:val="00F05D84"/>
    <w:rsid w:val="00F3235C"/>
    <w:rsid w:val="00F70ED9"/>
    <w:rsid w:val="00F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237826"/>
    <w:rPr>
      <w:rFonts w:ascii="Courier New" w:hAnsi="Courier New"/>
      <w:sz w:val="20"/>
      <w:szCs w:val="20"/>
    </w:rPr>
  </w:style>
  <w:style w:type="character" w:styleId="a4">
    <w:name w:val="page number"/>
    <w:basedOn w:val="a0"/>
    <w:rsid w:val="008B7356"/>
  </w:style>
  <w:style w:type="paragraph" w:styleId="a5">
    <w:name w:val="header"/>
    <w:basedOn w:val="a"/>
    <w:rsid w:val="000C0F5F"/>
    <w:pPr>
      <w:tabs>
        <w:tab w:val="center" w:pos="4153"/>
        <w:tab w:val="right" w:pos="8306"/>
      </w:tabs>
    </w:pPr>
    <w:rPr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237826"/>
    <w:rPr>
      <w:rFonts w:ascii="Courier New" w:hAnsi="Courier New"/>
      <w:sz w:val="20"/>
      <w:szCs w:val="20"/>
    </w:rPr>
  </w:style>
  <w:style w:type="character" w:styleId="a4">
    <w:name w:val="page number"/>
    <w:basedOn w:val="a0"/>
    <w:rsid w:val="008B7356"/>
  </w:style>
  <w:style w:type="paragraph" w:styleId="a5">
    <w:name w:val="header"/>
    <w:basedOn w:val="a"/>
    <w:rsid w:val="000C0F5F"/>
    <w:pPr>
      <w:tabs>
        <w:tab w:val="center" w:pos="4153"/>
        <w:tab w:val="right" w:pos="8306"/>
      </w:tabs>
    </w:pPr>
    <w:rPr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VGMU</Company>
  <LinksUpToDate>false</LinksUpToDate>
  <CharactersWithSpaces>21756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Pavel</dc:creator>
  <cp:lastModifiedBy>Igor</cp:lastModifiedBy>
  <cp:revision>2</cp:revision>
  <dcterms:created xsi:type="dcterms:W3CDTF">2024-03-13T09:32:00Z</dcterms:created>
  <dcterms:modified xsi:type="dcterms:W3CDTF">2024-03-13T09:32:00Z</dcterms:modified>
</cp:coreProperties>
</file>