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6D" w:rsidRPr="00920F4F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bookmarkStart w:id="0" w:name="_GoBack"/>
      <w:bookmarkEnd w:id="0"/>
      <w:r>
        <w:rPr>
          <w:rFonts w:ascii="Courier New" w:hAnsi="Courier New"/>
          <w:i/>
          <w:color w:val="000000"/>
          <w:sz w:val="28"/>
        </w:rPr>
        <w:t>Ф.И.О.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Возраст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 w:rsidR="0034250A">
        <w:rPr>
          <w:rFonts w:ascii="Courier New" w:hAnsi="Courier New"/>
          <w:i/>
          <w:color w:val="000000"/>
          <w:sz w:val="28"/>
        </w:rPr>
        <w:t>______</w:t>
      </w:r>
    </w:p>
    <w:p w:rsidR="0010536D" w:rsidRPr="00920F4F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Место</w:t>
      </w:r>
      <w:r w:rsidR="00920F4F" w:rsidRPr="00920F4F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жительства</w:t>
      </w:r>
      <w:r w:rsidR="00920F4F">
        <w:rPr>
          <w:rFonts w:ascii="Courier New" w:hAnsi="Courier New"/>
          <w:i/>
          <w:color w:val="000000"/>
          <w:sz w:val="28"/>
        </w:rPr>
        <w:t>: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Место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работы</w:t>
      </w:r>
      <w:r w:rsidR="00920F4F">
        <w:rPr>
          <w:rFonts w:ascii="Courier New" w:hAnsi="Courier New"/>
          <w:i/>
          <w:color w:val="000000"/>
          <w:sz w:val="28"/>
        </w:rPr>
        <w:t xml:space="preserve">, должность: </w:t>
      </w:r>
      <w:r w:rsidR="0034250A">
        <w:rPr>
          <w:rFonts w:ascii="Courier New" w:hAnsi="Courier New"/>
          <w:i/>
          <w:color w:val="000000"/>
          <w:sz w:val="28"/>
        </w:rPr>
        <w:t>_______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Дата</w:t>
      </w:r>
      <w:r w:rsidR="00920F4F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поступления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 w:rsidR="0034250A">
        <w:rPr>
          <w:rFonts w:ascii="Courier New" w:hAnsi="Courier New"/>
          <w:i/>
          <w:color w:val="000000"/>
          <w:sz w:val="28"/>
        </w:rPr>
        <w:t>_______</w:t>
      </w:r>
    </w:p>
    <w:p w:rsidR="0010536D" w:rsidRDefault="0034250A" w:rsidP="00920F4F">
      <w:pPr>
        <w:spacing w:line="360" w:lineRule="auto"/>
        <w:ind w:left="720" w:firstLine="720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 </w:t>
      </w:r>
      <w:r w:rsidR="0010536D">
        <w:rPr>
          <w:rFonts w:ascii="Courier New" w:hAnsi="Courier New"/>
          <w:i/>
          <w:color w:val="000000"/>
          <w:sz w:val="28"/>
        </w:rPr>
        <w:t>осмотра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________</w:t>
      </w:r>
    </w:p>
    <w:p w:rsidR="0010536D" w:rsidRDefault="0010536D" w:rsidP="00144D5E">
      <w:pPr>
        <w:spacing w:line="360" w:lineRule="auto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ЖАЛОБЫ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Жалобы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постоянные острые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режущие боли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средней интенсивности в проекции левой почки, высокую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температуру тела (38 С),</w:t>
      </w:r>
      <w:r w:rsidR="0034250A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озноб.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При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целенаправленном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дополнительном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опросе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по системам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 органам других жалоб не выявлено.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ANAMNESIS MORBI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Считает себя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больным с июля 1997 года, когда впервые появились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ноющие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боли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 поясничной области,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купировавшиеся приемом анальгетиков (анальгин, баралгин) и </w:t>
      </w:r>
      <w:proofErr w:type="gramStart"/>
      <w:r>
        <w:rPr>
          <w:rFonts w:ascii="Courier New" w:hAnsi="Courier New"/>
          <w:i/>
          <w:color w:val="000000"/>
          <w:sz w:val="28"/>
        </w:rPr>
        <w:t>спазмолитиков(</w:t>
      </w:r>
      <w:proofErr w:type="spellStart"/>
      <w:proofErr w:type="gramEnd"/>
      <w:r>
        <w:rPr>
          <w:rFonts w:ascii="Courier New" w:hAnsi="Courier New"/>
          <w:i/>
          <w:color w:val="000000"/>
          <w:sz w:val="28"/>
        </w:rPr>
        <w:t>спазган</w:t>
      </w:r>
      <w:proofErr w:type="spellEnd"/>
      <w:r>
        <w:rPr>
          <w:rFonts w:ascii="Courier New" w:hAnsi="Courier New"/>
          <w:i/>
          <w:color w:val="000000"/>
          <w:sz w:val="28"/>
        </w:rPr>
        <w:t>, но-шпа), к врачу не обращался. Вечером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4 октября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почувствовал острые боли в поясничной области, поднялась температура.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Вызвал бригаду СП. Доставлен в приемное отделение БСМП.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Госпитализирован урологическое отделение.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ANAMNESIS VITAE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Родился в </w:t>
      </w:r>
      <w:r w:rsidR="0034250A">
        <w:rPr>
          <w:rFonts w:ascii="Courier New" w:hAnsi="Courier New"/>
          <w:i/>
          <w:color w:val="000000"/>
          <w:sz w:val="28"/>
        </w:rPr>
        <w:t>_______</w:t>
      </w:r>
      <w:r>
        <w:rPr>
          <w:rFonts w:ascii="Courier New" w:hAnsi="Courier New"/>
          <w:i/>
          <w:color w:val="000000"/>
          <w:sz w:val="28"/>
        </w:rPr>
        <w:t>.</w:t>
      </w:r>
      <w:r w:rsidR="00920F4F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Рос и развивался нормально. Служил в армии.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Сменил много мест работы (часть из них была в сложных условиях: контакт со свинцом, повышенная влажность). В 1982 году перенес операцию по поводу ножевого ранения печени. 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Из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перенесенных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заболеваний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отмечает простудные, а также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остеомиелит ребра. Семейный анамнез: туберкулез, новообразования, венерические, кожные заболевания, психические расстройства, алкоголизм у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себя и близких родственников отрицает. Болезнью Боткина не болел.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Не курит, алкоголь употребляет умеренно.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Гормонами не лечился. 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proofErr w:type="spellStart"/>
      <w:r>
        <w:rPr>
          <w:rFonts w:ascii="Courier New" w:hAnsi="Courier New"/>
          <w:i/>
          <w:color w:val="000000"/>
          <w:sz w:val="28"/>
        </w:rPr>
        <w:t>Аллергологический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анамнез без особенностей.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Перенес гемотрансфузии в 1982 году.</w:t>
      </w:r>
    </w:p>
    <w:p w:rsidR="0010536D" w:rsidRDefault="0010536D" w:rsidP="00144D5E">
      <w:pPr>
        <w:spacing w:line="360" w:lineRule="auto"/>
        <w:ind w:hanging="57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ОБЩИЙ ОСМОТР.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Общее состояние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средней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тяжести.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Внешний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вид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соответствует возрасту. Сознание ясное. Положение тела - лежа по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i/>
          <w:color w:val="000000"/>
          <w:sz w:val="28"/>
        </w:rPr>
        <w:t>медпоказаниям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. Телосложение </w:t>
      </w:r>
      <w:proofErr w:type="spellStart"/>
      <w:r>
        <w:rPr>
          <w:rFonts w:ascii="Courier New" w:hAnsi="Courier New"/>
          <w:i/>
          <w:color w:val="000000"/>
          <w:sz w:val="28"/>
        </w:rPr>
        <w:t>нормостеническое</w:t>
      </w:r>
      <w:proofErr w:type="spellEnd"/>
      <w:r>
        <w:rPr>
          <w:rFonts w:ascii="Courier New" w:hAnsi="Courier New"/>
          <w:i/>
          <w:color w:val="000000"/>
          <w:sz w:val="28"/>
        </w:rPr>
        <w:t>. Температура тела 36.3'С. Выражение лица спокойное. Кожные покровы обычной окраски, теплые, сухие, без очагов депигментации. Сосудистых изменений не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выявлено, видимых опухолей не обнаружено. Ногти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нормальной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конфигурации. Подкожная клетчатка развита нормально, распространена равномерно.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lastRenderedPageBreak/>
        <w:t xml:space="preserve">Подчелюстные, </w:t>
      </w:r>
      <w:r w:rsidR="00920F4F">
        <w:rPr>
          <w:rFonts w:ascii="Courier New" w:hAnsi="Courier New"/>
          <w:i/>
          <w:color w:val="000000"/>
          <w:sz w:val="28"/>
        </w:rPr>
        <w:t>шейные, затылочные</w:t>
      </w:r>
      <w:r>
        <w:rPr>
          <w:rFonts w:ascii="Courier New" w:hAnsi="Courier New"/>
          <w:i/>
          <w:color w:val="000000"/>
          <w:sz w:val="28"/>
        </w:rPr>
        <w:t>, подключичные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лимфатические узлы не увеличены, щитовидная железа не увеличена, безболезненная.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Мускулатура развита нормально, симметрично с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обеих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сторон, тонус нормальный, безболезненна при пальпации. Судорог и мышечного дрожания нет. Мышечная сила одинаковая с обеих сторон.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Кости не деформированы, безболезненны при пальпации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перкуссии. Симптом "барабанных пальцев"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отсутствует.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Суставы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нормальной конфигурации, припухлости нет.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Болезненности при сгибании в суставах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конечностей,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поворотах и сгибании туловища нет.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СИСТЕМА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ОРГАНОВ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ДЫХАНИЯ.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Дыхание через нос свободное, отделяемого из носа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носовых кровотечений нет. Гортань </w:t>
      </w:r>
      <w:proofErr w:type="spellStart"/>
      <w:r>
        <w:rPr>
          <w:rFonts w:ascii="Courier New" w:hAnsi="Courier New"/>
          <w:i/>
          <w:color w:val="000000"/>
          <w:sz w:val="28"/>
        </w:rPr>
        <w:t>недеформирована</w:t>
      </w:r>
      <w:proofErr w:type="spellEnd"/>
      <w:r>
        <w:rPr>
          <w:rFonts w:ascii="Courier New" w:hAnsi="Courier New"/>
          <w:i/>
          <w:color w:val="000000"/>
          <w:sz w:val="28"/>
        </w:rPr>
        <w:t>, припухлостей в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области гортани нет.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Форма грудной клетки </w:t>
      </w:r>
      <w:proofErr w:type="spellStart"/>
      <w:r>
        <w:rPr>
          <w:rFonts w:ascii="Courier New" w:hAnsi="Courier New"/>
          <w:i/>
          <w:color w:val="000000"/>
          <w:sz w:val="28"/>
        </w:rPr>
        <w:t>нормостеническая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. </w:t>
      </w:r>
      <w:proofErr w:type="gramStart"/>
      <w:r>
        <w:rPr>
          <w:rFonts w:ascii="Courier New" w:hAnsi="Courier New"/>
          <w:i/>
          <w:color w:val="000000"/>
          <w:sz w:val="28"/>
        </w:rPr>
        <w:t>Над-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</w:t>
      </w:r>
      <w:proofErr w:type="gramEnd"/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подключичные ямки выражены умеренно. Межреберные промежутки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умеренные, </w:t>
      </w:r>
      <w:proofErr w:type="spellStart"/>
      <w:r>
        <w:rPr>
          <w:rFonts w:ascii="Courier New" w:hAnsi="Courier New"/>
          <w:i/>
          <w:color w:val="000000"/>
          <w:sz w:val="28"/>
        </w:rPr>
        <w:t>эпигастральный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угол прямой, лопатки и ключицы выступают умеренно. Грудная клетка симметрична.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Дыхание смешанное. Обе половины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грудной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клетки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равномерно участвуют в акте дыхания. Дыхание поверхностное, ритмичное. ЧДД - 18 в минуту. Признаков одышки не выявлено.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При пальпации грудной клетки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выявлена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умеренная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резистентность. Межреберные промежутки умеренно </w:t>
      </w:r>
      <w:proofErr w:type="spellStart"/>
      <w:r>
        <w:rPr>
          <w:rFonts w:ascii="Courier New" w:hAnsi="Courier New"/>
          <w:i/>
          <w:color w:val="000000"/>
          <w:sz w:val="28"/>
        </w:rPr>
        <w:t>ригидны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. </w:t>
      </w:r>
      <w:r>
        <w:rPr>
          <w:rFonts w:ascii="Courier New" w:hAnsi="Courier New"/>
          <w:i/>
          <w:color w:val="000000"/>
          <w:sz w:val="28"/>
        </w:rPr>
        <w:lastRenderedPageBreak/>
        <w:t>Голосовое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дрожание на симметричных участках не ослаблено, одинаковое.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При сравнительной перкуссии на симметричных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участках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грудной клетки звук ясный, легочный, с незначительным коробочным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оттенком.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Над симметричными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участками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легких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дыхание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везикулярное.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proofErr w:type="spellStart"/>
      <w:r>
        <w:rPr>
          <w:rFonts w:ascii="Courier New" w:hAnsi="Courier New"/>
          <w:i/>
          <w:color w:val="000000"/>
          <w:sz w:val="28"/>
        </w:rPr>
        <w:t>Бронхофония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над симметричными участками легких ослаблена.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СИСТЕМА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ОРГАНОВ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КРОВООБРАЩЕНИЯ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При осмотре области сердца выпячивания области сердца, видимой пульсации не обнаружено.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Верхушечный толчок пальпируется в V </w:t>
      </w:r>
      <w:proofErr w:type="spellStart"/>
      <w:r>
        <w:rPr>
          <w:rFonts w:ascii="Courier New" w:hAnsi="Courier New"/>
          <w:i/>
          <w:color w:val="000000"/>
          <w:sz w:val="28"/>
        </w:rPr>
        <w:t>межреберье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слева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Courier New" w:hAnsi="Courier New"/>
            <w:i/>
            <w:color w:val="000000"/>
            <w:sz w:val="28"/>
          </w:rPr>
          <w:t>1 см</w:t>
        </w:r>
      </w:smartTag>
      <w:r>
        <w:rPr>
          <w:rFonts w:ascii="Courier New" w:hAnsi="Courier New"/>
          <w:i/>
          <w:color w:val="000000"/>
          <w:sz w:val="28"/>
        </w:rPr>
        <w:t xml:space="preserve"> кнаружи от левой среднеключичной линии, сила умеренная, резистентный.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Сердечный толчок и </w:t>
      </w:r>
      <w:proofErr w:type="spellStart"/>
      <w:r>
        <w:rPr>
          <w:rFonts w:ascii="Courier New" w:hAnsi="Courier New"/>
          <w:i/>
          <w:color w:val="000000"/>
          <w:sz w:val="28"/>
        </w:rPr>
        <w:t>эпигастральная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пульсация не пальпируются.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Дрожания в области сердца не выявлено, зон </w:t>
      </w:r>
      <w:proofErr w:type="spellStart"/>
      <w:r>
        <w:rPr>
          <w:rFonts w:ascii="Courier New" w:hAnsi="Courier New"/>
          <w:i/>
          <w:color w:val="000000"/>
          <w:sz w:val="28"/>
        </w:rPr>
        <w:t>гиперстезии</w:t>
      </w:r>
      <w:proofErr w:type="spellEnd"/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болезненности при пальпации не обнаружено.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Тоны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сердца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ритмичные.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ЧСС - 76 </w:t>
      </w:r>
      <w:proofErr w:type="spellStart"/>
      <w:proofErr w:type="gramStart"/>
      <w:r>
        <w:rPr>
          <w:rFonts w:ascii="Courier New" w:hAnsi="Courier New"/>
          <w:i/>
          <w:color w:val="000000"/>
          <w:sz w:val="28"/>
        </w:rPr>
        <w:t>уд.в</w:t>
      </w:r>
      <w:proofErr w:type="spellEnd"/>
      <w:proofErr w:type="gramEnd"/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минуту.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Акцент второго тона на аорте. Расщепления или раздвоения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не выслушивается.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Дополнительных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тонов,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органических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функциональных шумов не выслушивается. При осмотре артерий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пульсации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их не выявлено. </w:t>
      </w:r>
      <w:proofErr w:type="spellStart"/>
      <w:r>
        <w:rPr>
          <w:rFonts w:ascii="Courier New" w:hAnsi="Courier New"/>
          <w:i/>
          <w:color w:val="000000"/>
          <w:sz w:val="28"/>
        </w:rPr>
        <w:t>Пальпаторно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стенки артерий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эластичные,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 w:rsidR="00920F4F">
        <w:rPr>
          <w:rFonts w:ascii="Courier New" w:hAnsi="Courier New"/>
          <w:i/>
          <w:color w:val="000000"/>
          <w:sz w:val="28"/>
        </w:rPr>
        <w:t>гладкие. При</w:t>
      </w:r>
      <w:r>
        <w:rPr>
          <w:rFonts w:ascii="Courier New" w:hAnsi="Courier New"/>
          <w:i/>
          <w:color w:val="000000"/>
          <w:sz w:val="28"/>
        </w:rPr>
        <w:t xml:space="preserve"> аускультации побочные шумы не выслушиваются.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Артериальный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пульс на лучевых артериях синхронный, ритм правильный, наполнение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умеренное, напряжение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повышено. Пульс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на артериях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стоп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синхронен с таковым на лучевых артериях.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АД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на плечевых артериях - 140/90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lastRenderedPageBreak/>
        <w:t>мм.рт.ст.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При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осмотре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пальпации яремных вен их расширения 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набухания не выявлено,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видимой пульсации нет.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СИСТЕМА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ОРГАНОВ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ПИЩЕВАРЕНИЯ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Желудочно-кишечный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тракт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Язык, десны и зев обычной окраски, налета нет.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Имеются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кариозные зубы. Миндалины не увеличены, налета нет.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proofErr w:type="spellStart"/>
      <w:r>
        <w:rPr>
          <w:rFonts w:ascii="Courier New" w:hAnsi="Courier New"/>
          <w:i/>
          <w:color w:val="000000"/>
          <w:sz w:val="28"/>
        </w:rPr>
        <w:t>Выпячиваний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живота нет. Живот участвует в акте дыхания.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Венозная сеть не </w:t>
      </w:r>
      <w:proofErr w:type="gramStart"/>
      <w:r>
        <w:rPr>
          <w:rFonts w:ascii="Courier New" w:hAnsi="Courier New"/>
          <w:i/>
          <w:color w:val="000000"/>
          <w:sz w:val="28"/>
        </w:rPr>
        <w:t>выражена.Видимой</w:t>
      </w:r>
      <w:proofErr w:type="gramEnd"/>
      <w:r>
        <w:rPr>
          <w:rFonts w:ascii="Courier New" w:hAnsi="Courier New"/>
          <w:i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i/>
          <w:color w:val="000000"/>
          <w:sz w:val="28"/>
        </w:rPr>
        <w:t>перистальтаки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желудка нет.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Пупок не выбухает.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Печень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желчный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пузырь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proofErr w:type="spellStart"/>
      <w:r>
        <w:rPr>
          <w:rFonts w:ascii="Courier New" w:hAnsi="Courier New"/>
          <w:i/>
          <w:color w:val="000000"/>
          <w:sz w:val="28"/>
        </w:rPr>
        <w:t>Выпячиваний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в области правого подреберья, ограничения участия правой половины живота в дыхании не выявлено.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Границы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печени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по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Курлову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11 :10 :9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proofErr w:type="spellStart"/>
      <w:r>
        <w:rPr>
          <w:rFonts w:ascii="Courier New" w:hAnsi="Courier New"/>
          <w:i/>
          <w:color w:val="000000"/>
          <w:sz w:val="28"/>
        </w:rPr>
        <w:t>Пальпаторно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печень не определяется.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Желчный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пузырь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пальпируется.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Селезенка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Выпячивания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области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левого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подреберья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выявлено.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Селезенка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пальпируется.</w:t>
      </w:r>
    </w:p>
    <w:p w:rsidR="0010536D" w:rsidRPr="00796319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ЭНДОКРИННАЯ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СИСТЕМА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lastRenderedPageBreak/>
        <w:t>Телосложение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правильное,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пропорциональное.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Упитанность больного нормальная. Увеличения размеров конечностей, носа, языка, челюстей,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ушных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раковин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нет.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Лицо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proofErr w:type="spellStart"/>
      <w:proofErr w:type="gramStart"/>
      <w:r>
        <w:rPr>
          <w:rFonts w:ascii="Courier New" w:hAnsi="Courier New"/>
          <w:i/>
          <w:color w:val="000000"/>
          <w:sz w:val="28"/>
        </w:rPr>
        <w:t>округлое,нормальное</w:t>
      </w:r>
      <w:proofErr w:type="spellEnd"/>
      <w:proofErr w:type="gramEnd"/>
      <w:r>
        <w:rPr>
          <w:rFonts w:ascii="Courier New" w:hAnsi="Courier New"/>
          <w:i/>
          <w:color w:val="000000"/>
          <w:sz w:val="28"/>
        </w:rPr>
        <w:t>. Щитовидная железа не пальпируется.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НЕРВНАЯ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СИСТЕМА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И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ОРГАНЫ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ЧУСТВ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Сознание ясное, ориентация в месте, времени, ситуации не нарушена. Интеллект соответствует уровню развития, не ослаблен.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STATUS LOCALIS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Гиперемии, припухлости в поясничной области не выявлено. Отмечается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болезненность по ходу левого мочеточника. Положительный симптом </w:t>
      </w:r>
      <w:proofErr w:type="spellStart"/>
      <w:r>
        <w:rPr>
          <w:rFonts w:ascii="Courier New" w:hAnsi="Courier New"/>
          <w:i/>
          <w:color w:val="000000"/>
          <w:sz w:val="28"/>
        </w:rPr>
        <w:t>Пастернацкого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слева, справа - симптом отрицательный.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ПРЕДВАРИТЕЛЬНЫЙ ДИАГНОЗ: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Мочекаменная болезнь, конкремент левого мочеточника, односторонняя почечная колика.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ПЛАН ОБСЛЕДОВАНИЯ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1. Общий анализ крови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2. Биохимический анализ крови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3. Общий анализ мочи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lastRenderedPageBreak/>
        <w:t>4. Обзорная рентгенография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5. Экскреторная внутривенная урография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6. УЗИ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7. Обследование </w:t>
      </w:r>
      <w:proofErr w:type="spellStart"/>
      <w:r>
        <w:rPr>
          <w:rFonts w:ascii="Courier New" w:hAnsi="Courier New"/>
          <w:i/>
          <w:color w:val="000000"/>
          <w:sz w:val="28"/>
        </w:rPr>
        <w:t>per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i/>
          <w:color w:val="000000"/>
          <w:sz w:val="28"/>
        </w:rPr>
        <w:t>rectum</w:t>
      </w:r>
      <w:proofErr w:type="spellEnd"/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РЕЗУЛЬТАТЫ ОБСЛЕДОВАНИЯ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1. Общий анализ крови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эритроциты - 4.2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гемоглобин - 138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ЦП -1.0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2. Биохимический анализ крови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общий белок - 76 г\л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proofErr w:type="spellStart"/>
      <w:r>
        <w:rPr>
          <w:rFonts w:ascii="Courier New" w:hAnsi="Courier New"/>
          <w:i/>
          <w:color w:val="000000"/>
          <w:sz w:val="28"/>
        </w:rPr>
        <w:t>креатинин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- 0.044 </w:t>
      </w:r>
      <w:proofErr w:type="spellStart"/>
      <w:r>
        <w:rPr>
          <w:rFonts w:ascii="Courier New" w:hAnsi="Courier New"/>
          <w:i/>
          <w:color w:val="000000"/>
          <w:sz w:val="28"/>
        </w:rPr>
        <w:t>ммоль</w:t>
      </w:r>
      <w:proofErr w:type="spellEnd"/>
      <w:r>
        <w:rPr>
          <w:rFonts w:ascii="Courier New" w:hAnsi="Courier New"/>
          <w:i/>
          <w:color w:val="000000"/>
          <w:sz w:val="28"/>
        </w:rPr>
        <w:t>\л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билирубин (</w:t>
      </w:r>
      <w:proofErr w:type="spellStart"/>
      <w:proofErr w:type="gramStart"/>
      <w:r>
        <w:rPr>
          <w:rFonts w:ascii="Courier New" w:hAnsi="Courier New"/>
          <w:i/>
          <w:color w:val="000000"/>
          <w:sz w:val="28"/>
        </w:rPr>
        <w:t>о,п</w:t>
      </w:r>
      <w:proofErr w:type="gramEnd"/>
      <w:r>
        <w:rPr>
          <w:rFonts w:ascii="Courier New" w:hAnsi="Courier New"/>
          <w:i/>
          <w:color w:val="000000"/>
          <w:sz w:val="28"/>
        </w:rPr>
        <w:t>,н</w:t>
      </w:r>
      <w:proofErr w:type="spellEnd"/>
      <w:r>
        <w:rPr>
          <w:rFonts w:ascii="Courier New" w:hAnsi="Courier New"/>
          <w:i/>
          <w:color w:val="000000"/>
          <w:sz w:val="28"/>
        </w:rPr>
        <w:t>) - 18,0-7.2-10.8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мочевина - 7.2 </w:t>
      </w:r>
      <w:proofErr w:type="spellStart"/>
      <w:r>
        <w:rPr>
          <w:rFonts w:ascii="Courier New" w:hAnsi="Courier New"/>
          <w:i/>
          <w:color w:val="000000"/>
          <w:sz w:val="28"/>
        </w:rPr>
        <w:t>ммоль</w:t>
      </w:r>
      <w:proofErr w:type="spellEnd"/>
      <w:r>
        <w:rPr>
          <w:rFonts w:ascii="Courier New" w:hAnsi="Courier New"/>
          <w:i/>
          <w:color w:val="000000"/>
          <w:sz w:val="28"/>
        </w:rPr>
        <w:t>\л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3. Общий анализ мочи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эритроциты - 15 в п\з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лейкоциты - 2-4 в п\з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эпителий - 0-1-0 в п\з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4. Обзорная рентгенография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а) в виду неподготовленности кишечника тени почек не визуализируются.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б) в проекции границы L III - L IV тень конкремента продолговатой формы размером 0.7х1 см.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5. Экскреторная внутривенная урография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а) выделительная функция правой почки сохранена. Контраст в почечной лоханке и мочеточнике на всем протяжении.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б) слева - резкое нарушение выделительной функции почки. В проекции границы LIII - LIV тень конкремента продолговатой формы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размером 0.7х1 см.</w:t>
      </w:r>
    </w:p>
    <w:p w:rsidR="0010536D" w:rsidRPr="00796319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Pr="00796319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6. УЗИ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а) правая почка: без патологии.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б) левая почка: гидронефроз, </w:t>
      </w:r>
      <w:proofErr w:type="spellStart"/>
      <w:r>
        <w:rPr>
          <w:rFonts w:ascii="Courier New" w:hAnsi="Courier New"/>
          <w:i/>
          <w:color w:val="000000"/>
          <w:sz w:val="28"/>
        </w:rPr>
        <w:t>паренхма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толщиной </w:t>
      </w:r>
      <w:smartTag w:uri="urn:schemas-microsoft-com:office:smarttags" w:element="metricconverter">
        <w:smartTagPr>
          <w:attr w:name="ProductID" w:val="1.6 см"/>
        </w:smartTagPr>
        <w:r>
          <w:rPr>
            <w:rFonts w:ascii="Courier New" w:hAnsi="Courier New"/>
            <w:i/>
            <w:color w:val="000000"/>
            <w:sz w:val="28"/>
          </w:rPr>
          <w:t>1.6 см</w:t>
        </w:r>
      </w:smartTag>
      <w:r>
        <w:rPr>
          <w:rFonts w:ascii="Courier New" w:hAnsi="Courier New"/>
          <w:i/>
          <w:color w:val="000000"/>
          <w:sz w:val="28"/>
        </w:rPr>
        <w:t>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7. Обследование </w:t>
      </w:r>
      <w:proofErr w:type="spellStart"/>
      <w:r>
        <w:rPr>
          <w:rFonts w:ascii="Courier New" w:hAnsi="Courier New"/>
          <w:i/>
          <w:color w:val="000000"/>
          <w:sz w:val="28"/>
        </w:rPr>
        <w:t>per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i/>
          <w:color w:val="000000"/>
          <w:sz w:val="28"/>
        </w:rPr>
        <w:t>rectum</w:t>
      </w:r>
      <w:proofErr w:type="spellEnd"/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Предстательная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железа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размером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3х4 см,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proofErr w:type="spellStart"/>
      <w:r>
        <w:rPr>
          <w:rFonts w:ascii="Courier New" w:hAnsi="Courier New"/>
          <w:i/>
          <w:color w:val="000000"/>
          <w:sz w:val="28"/>
        </w:rPr>
        <w:t>безболезненая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, </w:t>
      </w:r>
      <w:proofErr w:type="spellStart"/>
      <w:r>
        <w:rPr>
          <w:rFonts w:ascii="Courier New" w:hAnsi="Courier New"/>
          <w:i/>
          <w:color w:val="000000"/>
          <w:sz w:val="28"/>
        </w:rPr>
        <w:t>междолевая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борозда определяется, слизистая легко смещается.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Показана </w:t>
      </w:r>
      <w:proofErr w:type="spellStart"/>
      <w:r>
        <w:rPr>
          <w:rFonts w:ascii="Courier New" w:hAnsi="Courier New"/>
          <w:i/>
          <w:color w:val="000000"/>
          <w:sz w:val="28"/>
        </w:rPr>
        <w:t>уретеролитотомия</w:t>
      </w:r>
      <w:proofErr w:type="spellEnd"/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ПРЕМЕДИКАЦИЯ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proofErr w:type="spellStart"/>
      <w:r>
        <w:rPr>
          <w:rFonts w:ascii="Courier New" w:hAnsi="Courier New"/>
          <w:i/>
          <w:color w:val="000000"/>
          <w:sz w:val="28"/>
        </w:rPr>
        <w:t>Sol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i/>
          <w:color w:val="000000"/>
          <w:sz w:val="28"/>
        </w:rPr>
        <w:t>Dimedroli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1% - 1 </w:t>
      </w:r>
      <w:proofErr w:type="spellStart"/>
      <w:r>
        <w:rPr>
          <w:rFonts w:ascii="Courier New" w:hAnsi="Courier New"/>
          <w:i/>
          <w:color w:val="000000"/>
          <w:sz w:val="28"/>
        </w:rPr>
        <w:t>ml</w:t>
      </w:r>
      <w:proofErr w:type="spellEnd"/>
    </w:p>
    <w:p w:rsidR="0010536D" w:rsidRPr="00796319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  <w:lang w:val="en-US"/>
        </w:rPr>
      </w:pPr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Sol. </w:t>
      </w:r>
      <w:proofErr w:type="spellStart"/>
      <w:r w:rsidRPr="00796319">
        <w:rPr>
          <w:rFonts w:ascii="Courier New" w:hAnsi="Courier New"/>
          <w:i/>
          <w:color w:val="000000"/>
          <w:sz w:val="28"/>
          <w:lang w:val="en-US"/>
        </w:rPr>
        <w:t>Promedoli</w:t>
      </w:r>
      <w:proofErr w:type="spellEnd"/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 2% - 1 ml</w:t>
      </w:r>
    </w:p>
    <w:p w:rsidR="0010536D" w:rsidRPr="00796319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  <w:lang w:val="en-US"/>
        </w:rPr>
      </w:pPr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Sol. </w:t>
      </w:r>
      <w:proofErr w:type="spellStart"/>
      <w:r w:rsidRPr="00796319">
        <w:rPr>
          <w:rFonts w:ascii="Courier New" w:hAnsi="Courier New"/>
          <w:i/>
          <w:color w:val="000000"/>
          <w:sz w:val="28"/>
          <w:lang w:val="en-US"/>
        </w:rPr>
        <w:t>Atropini</w:t>
      </w:r>
      <w:proofErr w:type="spellEnd"/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 </w:t>
      </w:r>
      <w:proofErr w:type="spellStart"/>
      <w:r w:rsidRPr="00796319">
        <w:rPr>
          <w:rFonts w:ascii="Courier New" w:hAnsi="Courier New"/>
          <w:i/>
          <w:color w:val="000000"/>
          <w:sz w:val="28"/>
          <w:lang w:val="en-US"/>
        </w:rPr>
        <w:t>sulfatis</w:t>
      </w:r>
      <w:proofErr w:type="spellEnd"/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 0.1% - 2 ml</w:t>
      </w:r>
    </w:p>
    <w:p w:rsidR="0010536D" w:rsidRPr="00796319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  <w:lang w:val="en-US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ХОД ОПЕРАЦИИ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Разрез по </w:t>
      </w:r>
      <w:proofErr w:type="spellStart"/>
      <w:r>
        <w:rPr>
          <w:rFonts w:ascii="Courier New" w:hAnsi="Courier New"/>
          <w:i/>
          <w:color w:val="000000"/>
          <w:sz w:val="28"/>
        </w:rPr>
        <w:t>Погорелко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слева.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Мышцы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разведены,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выделяется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забрюшинное пространство. В верхней трети пальпируется конкремент</w:t>
      </w:r>
      <w:r w:rsidR="00920F4F">
        <w:rPr>
          <w:rFonts w:ascii="Courier New" w:hAnsi="Courier New"/>
          <w:i/>
          <w:color w:val="000000"/>
          <w:sz w:val="28"/>
        </w:rPr>
        <w:t>.</w:t>
      </w:r>
      <w:r>
        <w:rPr>
          <w:rFonts w:ascii="Courier New" w:hAnsi="Courier New"/>
          <w:i/>
          <w:color w:val="000000"/>
          <w:sz w:val="28"/>
        </w:rPr>
        <w:t xml:space="preserve"> Проводится разрез мочеточника над конкрементом.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Удален камень размером 1.0х0.8 см, коричневого цвета, шиповатый, выделилась светлая моча.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Разрез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мочеточника ушили кетгутом. Рану дренировали 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Courier New" w:hAnsi="Courier New"/>
            <w:i/>
            <w:color w:val="000000"/>
            <w:sz w:val="28"/>
          </w:rPr>
          <w:t>2 мм</w:t>
        </w:r>
      </w:smartTag>
      <w:r>
        <w:rPr>
          <w:rFonts w:ascii="Courier New" w:hAnsi="Courier New"/>
          <w:i/>
          <w:color w:val="000000"/>
          <w:sz w:val="28"/>
        </w:rPr>
        <w:t xml:space="preserve"> ПХ3 дренажом. Гемостаз по ходу операции.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ПЛАН ЛЕЧЕНИЯ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1. Режим палатный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2. Диета №7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3. Отвар почечных трав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4. Внутримышечно при болях: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 xml:space="preserve">   </w:t>
      </w:r>
      <w:proofErr w:type="spellStart"/>
      <w:r>
        <w:rPr>
          <w:rFonts w:ascii="Courier New" w:hAnsi="Courier New"/>
          <w:i/>
          <w:color w:val="000000"/>
          <w:sz w:val="28"/>
        </w:rPr>
        <w:t>Sol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. </w:t>
      </w:r>
      <w:proofErr w:type="spellStart"/>
      <w:r>
        <w:rPr>
          <w:rFonts w:ascii="Courier New" w:hAnsi="Courier New"/>
          <w:i/>
          <w:color w:val="000000"/>
          <w:sz w:val="28"/>
        </w:rPr>
        <w:t>Analgini</w:t>
      </w:r>
      <w:proofErr w:type="spellEnd"/>
      <w:r>
        <w:rPr>
          <w:rFonts w:ascii="Courier New" w:hAnsi="Courier New"/>
          <w:i/>
          <w:color w:val="000000"/>
          <w:sz w:val="28"/>
        </w:rPr>
        <w:t xml:space="preserve"> 50% - 2 </w:t>
      </w:r>
      <w:proofErr w:type="spellStart"/>
      <w:r>
        <w:rPr>
          <w:rFonts w:ascii="Courier New" w:hAnsi="Courier New"/>
          <w:i/>
          <w:color w:val="000000"/>
          <w:sz w:val="28"/>
        </w:rPr>
        <w:t>ml</w:t>
      </w:r>
      <w:proofErr w:type="spellEnd"/>
    </w:p>
    <w:p w:rsidR="0010536D" w:rsidRPr="00796319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  <w:lang w:val="en-US"/>
        </w:rPr>
      </w:pPr>
      <w:r>
        <w:rPr>
          <w:rFonts w:ascii="Courier New" w:hAnsi="Courier New"/>
          <w:i/>
          <w:color w:val="000000"/>
          <w:sz w:val="28"/>
        </w:rPr>
        <w:t xml:space="preserve">   </w:t>
      </w:r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Sol. </w:t>
      </w:r>
      <w:proofErr w:type="spellStart"/>
      <w:r w:rsidRPr="00796319">
        <w:rPr>
          <w:rFonts w:ascii="Courier New" w:hAnsi="Courier New"/>
          <w:i/>
          <w:color w:val="000000"/>
          <w:sz w:val="28"/>
          <w:lang w:val="en-US"/>
        </w:rPr>
        <w:t>Papaverini</w:t>
      </w:r>
      <w:proofErr w:type="spellEnd"/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 </w:t>
      </w:r>
      <w:proofErr w:type="spellStart"/>
      <w:r w:rsidRPr="00796319">
        <w:rPr>
          <w:rFonts w:ascii="Courier New" w:hAnsi="Courier New"/>
          <w:i/>
          <w:color w:val="000000"/>
          <w:sz w:val="28"/>
          <w:lang w:val="en-US"/>
        </w:rPr>
        <w:t>hydrochloridi</w:t>
      </w:r>
      <w:proofErr w:type="spellEnd"/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 1% - 2 ml</w:t>
      </w:r>
    </w:p>
    <w:p w:rsidR="0010536D" w:rsidRPr="00796319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  <w:lang w:val="en-US"/>
        </w:rPr>
      </w:pPr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   Sol. </w:t>
      </w:r>
      <w:proofErr w:type="spellStart"/>
      <w:r w:rsidRPr="00796319">
        <w:rPr>
          <w:rFonts w:ascii="Courier New" w:hAnsi="Courier New"/>
          <w:i/>
          <w:color w:val="000000"/>
          <w:sz w:val="28"/>
          <w:lang w:val="en-US"/>
        </w:rPr>
        <w:t>Dimedroli</w:t>
      </w:r>
      <w:proofErr w:type="spellEnd"/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 1% - 1 ml</w:t>
      </w:r>
    </w:p>
    <w:p w:rsidR="0010536D" w:rsidRPr="00796319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  <w:lang w:val="en-US"/>
        </w:rPr>
      </w:pPr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5. </w:t>
      </w:r>
      <w:proofErr w:type="spellStart"/>
      <w:r w:rsidRPr="00796319">
        <w:rPr>
          <w:rFonts w:ascii="Courier New" w:hAnsi="Courier New"/>
          <w:i/>
          <w:color w:val="000000"/>
          <w:sz w:val="28"/>
          <w:lang w:val="en-US"/>
        </w:rPr>
        <w:t>Furodonini</w:t>
      </w:r>
      <w:proofErr w:type="spellEnd"/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 0.1 x 4 </w:t>
      </w:r>
      <w:r>
        <w:rPr>
          <w:rFonts w:ascii="Courier New" w:hAnsi="Courier New"/>
          <w:i/>
          <w:color w:val="000000"/>
          <w:sz w:val="28"/>
        </w:rPr>
        <w:t>р</w:t>
      </w:r>
      <w:r w:rsidRPr="00796319">
        <w:rPr>
          <w:rFonts w:ascii="Courier New" w:hAnsi="Courier New"/>
          <w:i/>
          <w:color w:val="000000"/>
          <w:sz w:val="28"/>
          <w:lang w:val="en-US"/>
        </w:rPr>
        <w:t>/</w:t>
      </w:r>
      <w:r>
        <w:rPr>
          <w:rFonts w:ascii="Courier New" w:hAnsi="Courier New"/>
          <w:i/>
          <w:color w:val="000000"/>
          <w:sz w:val="28"/>
        </w:rPr>
        <w:t>д</w:t>
      </w:r>
    </w:p>
    <w:p w:rsidR="0010536D" w:rsidRPr="00796319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  <w:lang w:val="en-US"/>
        </w:rPr>
      </w:pPr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6. </w:t>
      </w:r>
      <w:proofErr w:type="spellStart"/>
      <w:r w:rsidRPr="00796319">
        <w:rPr>
          <w:rFonts w:ascii="Courier New" w:hAnsi="Courier New"/>
          <w:i/>
          <w:color w:val="000000"/>
          <w:sz w:val="28"/>
          <w:lang w:val="en-US"/>
        </w:rPr>
        <w:t>Urolesani</w:t>
      </w:r>
      <w:proofErr w:type="spellEnd"/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 10 </w:t>
      </w:r>
      <w:r>
        <w:rPr>
          <w:rFonts w:ascii="Courier New" w:hAnsi="Courier New"/>
          <w:i/>
          <w:color w:val="000000"/>
          <w:sz w:val="28"/>
        </w:rPr>
        <w:t>кап</w:t>
      </w:r>
      <w:r w:rsidRPr="00796319">
        <w:rPr>
          <w:rFonts w:ascii="Courier New" w:hAnsi="Courier New"/>
          <w:i/>
          <w:color w:val="000000"/>
          <w:sz w:val="28"/>
          <w:lang w:val="en-US"/>
        </w:rPr>
        <w:t xml:space="preserve">. x 3 </w:t>
      </w:r>
      <w:r>
        <w:rPr>
          <w:rFonts w:ascii="Courier New" w:hAnsi="Courier New"/>
          <w:i/>
          <w:color w:val="000000"/>
          <w:sz w:val="28"/>
        </w:rPr>
        <w:t>р</w:t>
      </w:r>
      <w:r w:rsidRPr="00796319">
        <w:rPr>
          <w:rFonts w:ascii="Courier New" w:hAnsi="Courier New"/>
          <w:i/>
          <w:color w:val="000000"/>
          <w:sz w:val="28"/>
          <w:lang w:val="en-US"/>
        </w:rPr>
        <w:t>/</w:t>
      </w:r>
      <w:r>
        <w:rPr>
          <w:rFonts w:ascii="Courier New" w:hAnsi="Courier New"/>
          <w:i/>
          <w:color w:val="000000"/>
          <w:sz w:val="28"/>
        </w:rPr>
        <w:t>д</w:t>
      </w:r>
    </w:p>
    <w:p w:rsidR="0010536D" w:rsidRPr="00796319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  <w:lang w:val="en-US"/>
        </w:rPr>
      </w:pPr>
    </w:p>
    <w:p w:rsidR="0010536D" w:rsidRDefault="0010536D" w:rsidP="00144D5E">
      <w:pPr>
        <w:spacing w:line="360" w:lineRule="auto"/>
        <w:jc w:val="center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ДНЕВНИК КУРАЦИИ БОЛЬНОГО</w:t>
      </w:r>
    </w:p>
    <w:p w:rsidR="0010536D" w:rsidRDefault="0010536D" w:rsidP="00144D5E">
      <w:pPr>
        <w:spacing w:line="360" w:lineRule="auto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6.10.1997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Жалобы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на ноющие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боли средней интенсивности в проекции левой почки и по ходу левого мочеточника.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Общее состояние средней тяжести. Кожа и видимые слизистые обычной окраски. Дыхание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везикулярное, хрипов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нет.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lastRenderedPageBreak/>
        <w:t>Тоны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сердца ритмичные, звучные. Пульс 74 уд</w:t>
      </w:r>
      <w:r w:rsidR="00920F4F">
        <w:rPr>
          <w:rFonts w:ascii="Courier New" w:hAnsi="Courier New"/>
          <w:i/>
          <w:color w:val="000000"/>
          <w:sz w:val="28"/>
        </w:rPr>
        <w:t>\</w:t>
      </w:r>
      <w:r>
        <w:rPr>
          <w:rFonts w:ascii="Courier New" w:hAnsi="Courier New"/>
          <w:i/>
          <w:color w:val="000000"/>
          <w:sz w:val="28"/>
        </w:rPr>
        <w:t>мин, АД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115\75.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Язык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влажный, у корня обложен белым налетом. Живот не вздут, при пальпации - мягкий, безболезненный с правой стороны, слева отмечается болезненность по ходу левого мочеточника. Печень не пальпируется.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По ПХВ дренажу выделяется до 200 мл раневого отделяемого.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7.10.1997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Жалобы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на умеренные тянущие боли в поясничной области.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Общее состояние средней тяжести. Кожа и видимые слизистые обычной окраски. Дыхание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везикулярное, хрипов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нет.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Тоны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сердца ритмичные, звучные. Пульс 70 уд\мин, АД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120\75.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Язык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влажный, у корня обложен белым налетом. Живот не вздут, при пальпации - мягкий, безболезненный с правой стороны, слева отмечается болезненность по ходу левого мочеточника. Печень не пальпируется.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Температура - нормальная.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8.10.1997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Жалобы на умеренную болезненность в области проекции левой почки.</w:t>
      </w:r>
    </w:p>
    <w:p w:rsidR="0010536D" w:rsidRDefault="0010536D" w:rsidP="00144D5E">
      <w:pPr>
        <w:spacing w:line="360" w:lineRule="auto"/>
        <w:ind w:firstLine="709"/>
        <w:jc w:val="both"/>
        <w:rPr>
          <w:rFonts w:ascii="Courier New" w:hAnsi="Courier New"/>
          <w:i/>
          <w:color w:val="000000"/>
          <w:sz w:val="28"/>
        </w:rPr>
      </w:pPr>
      <w:r>
        <w:rPr>
          <w:rFonts w:ascii="Courier New" w:hAnsi="Courier New"/>
          <w:i/>
          <w:color w:val="000000"/>
          <w:sz w:val="28"/>
        </w:rPr>
        <w:t>Общее состояние средней тяжести. Кожа и видимые слизистые обычной окраски. Дыхание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везикулярное, хрипов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нет.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Тоны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сердца ритмичные,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звучные. Температура - нормальная. Пульс - 68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уд\мин, АД - 115\70.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>Язык</w:t>
      </w:r>
      <w:r w:rsidR="00144D5E">
        <w:rPr>
          <w:rFonts w:ascii="Courier New" w:hAnsi="Courier New"/>
          <w:i/>
          <w:color w:val="000000"/>
          <w:sz w:val="28"/>
        </w:rPr>
        <w:t xml:space="preserve"> </w:t>
      </w:r>
      <w:r>
        <w:rPr>
          <w:rFonts w:ascii="Courier New" w:hAnsi="Courier New"/>
          <w:i/>
          <w:color w:val="000000"/>
          <w:sz w:val="28"/>
        </w:rPr>
        <w:t xml:space="preserve">влажный. Живот не вздут, при пальпации - мягкий, безболезненный с правой стороны, </w:t>
      </w:r>
      <w:r>
        <w:rPr>
          <w:rFonts w:ascii="Courier New" w:hAnsi="Courier New"/>
          <w:i/>
          <w:color w:val="000000"/>
          <w:sz w:val="28"/>
        </w:rPr>
        <w:lastRenderedPageBreak/>
        <w:t>слева отмечается болезненность по ходу левого мочеточника. Печень не пальпируется.</w:t>
      </w:r>
    </w:p>
    <w:sectPr w:rsidR="0010536D" w:rsidSect="007C5565">
      <w:footnotePr>
        <w:pos w:val="sectEnd"/>
      </w:footnotePr>
      <w:endnotePr>
        <w:numFmt w:val="decimal"/>
        <w:numStart w:val="0"/>
      </w:endnotePr>
      <w:pgSz w:w="12240" w:h="15840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9"/>
    <w:rsid w:val="0010536D"/>
    <w:rsid w:val="00144D5E"/>
    <w:rsid w:val="0034250A"/>
    <w:rsid w:val="00796319"/>
    <w:rsid w:val="007C5565"/>
    <w:rsid w:val="00920F4F"/>
    <w:rsid w:val="00E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BB64E-EBFA-4C2D-A22D-79998AC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2"/>
    </w:rPr>
  </w:style>
  <w:style w:type="paragraph" w:styleId="1">
    <w:name w:val="heading 1"/>
    <w:basedOn w:val="a0"/>
    <w:next w:val="a1"/>
    <w:qFormat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2">
    <w:name w:val="heading 2"/>
    <w:basedOn w:val="a0"/>
    <w:next w:val="a1"/>
    <w:qFormat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3">
    <w:name w:val="heading 3"/>
    <w:basedOn w:val="a0"/>
    <w:next w:val="a1"/>
    <w:qFormat/>
    <w:pPr>
      <w:spacing w:before="240" w:after="180"/>
      <w:outlineLvl w:val="2"/>
    </w:pPr>
    <w:rPr>
      <w:caps/>
      <w:sz w:val="20"/>
    </w:rPr>
  </w:style>
  <w:style w:type="paragraph" w:styleId="4">
    <w:name w:val="heading 4"/>
    <w:basedOn w:val="a0"/>
    <w:next w:val="a1"/>
    <w:qFormat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5">
    <w:name w:val="heading 5"/>
    <w:basedOn w:val="a0"/>
    <w:next w:val="a1"/>
    <w:qFormat/>
    <w:pPr>
      <w:outlineLvl w:val="4"/>
    </w:pPr>
    <w:rPr>
      <w:b/>
    </w:rPr>
  </w:style>
  <w:style w:type="paragraph" w:styleId="6">
    <w:name w:val="heading 6"/>
    <w:basedOn w:val="a0"/>
    <w:next w:val="a1"/>
    <w:qFormat/>
    <w:pPr>
      <w:outlineLvl w:val="5"/>
    </w:pPr>
    <w:rPr>
      <w:i/>
      <w:spacing w:val="5"/>
    </w:rPr>
  </w:style>
  <w:style w:type="paragraph" w:styleId="7">
    <w:name w:val="heading 7"/>
    <w:basedOn w:val="a0"/>
    <w:next w:val="a1"/>
    <w:qFormat/>
    <w:pPr>
      <w:outlineLvl w:val="6"/>
    </w:pPr>
    <w:rPr>
      <w:smallCaps/>
    </w:rPr>
  </w:style>
  <w:style w:type="paragraph" w:styleId="8">
    <w:name w:val="heading 8"/>
    <w:basedOn w:val="a0"/>
    <w:next w:val="a1"/>
    <w:qFormat/>
    <w:pPr>
      <w:ind w:firstLine="360"/>
      <w:outlineLvl w:val="7"/>
    </w:pPr>
    <w:rPr>
      <w:i/>
      <w:spacing w:val="5"/>
    </w:rPr>
  </w:style>
  <w:style w:type="paragraph" w:styleId="9">
    <w:name w:val="heading 9"/>
    <w:basedOn w:val="a0"/>
    <w:next w:val="a1"/>
    <w:qFormat/>
    <w:pPr>
      <w:outlineLvl w:val="8"/>
    </w:pPr>
    <w:rPr>
      <w:spacing w:val="-5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Осн"/>
    <w:basedOn w:val="a1"/>
    <w:next w:val="a1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pPr>
      <w:spacing w:after="240" w:line="240" w:lineRule="atLeast"/>
      <w:ind w:firstLine="360"/>
      <w:jc w:val="both"/>
    </w:pPr>
  </w:style>
  <w:style w:type="paragraph" w:customStyle="1" w:styleId="a5">
    <w:name w:val="СноскаОсн"/>
    <w:basedOn w:val="a1"/>
    <w:pPr>
      <w:keepLines/>
      <w:spacing w:line="200" w:lineRule="atLeast"/>
      <w:ind w:firstLine="0"/>
    </w:pPr>
    <w:rPr>
      <w:sz w:val="18"/>
    </w:rPr>
  </w:style>
  <w:style w:type="paragraph" w:styleId="a6">
    <w:name w:val="Block Text"/>
    <w:basedOn w:val="a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a7">
    <w:name w:val="ОсновнойНеразрыв"/>
    <w:basedOn w:val="a1"/>
    <w:pPr>
      <w:keepNext/>
    </w:pPr>
  </w:style>
  <w:style w:type="paragraph" w:styleId="a8">
    <w:name w:val="caption"/>
    <w:basedOn w:val="a9"/>
    <w:next w:val="a1"/>
    <w:qFormat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a9">
    <w:name w:val="Рисунок"/>
    <w:basedOn w:val="a"/>
    <w:next w:val="a8"/>
    <w:pPr>
      <w:keepNext/>
    </w:pPr>
  </w:style>
  <w:style w:type="paragraph" w:customStyle="1" w:styleId="aa">
    <w:name w:val="Название документа"/>
    <w:next w:val="a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Times New Roman" w:hAnsi="Times New Roman"/>
      <w:b/>
      <w:caps/>
      <w:spacing w:val="40"/>
      <w:sz w:val="18"/>
    </w:rPr>
  </w:style>
  <w:style w:type="paragraph" w:styleId="ab">
    <w:name w:val="footer"/>
    <w:basedOn w:val="a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smallCaps/>
      <w:spacing w:val="15"/>
      <w:sz w:val="24"/>
    </w:rPr>
  </w:style>
  <w:style w:type="paragraph" w:customStyle="1" w:styleId="ac">
    <w:name w:val="ВерхКолонтитулОсн"/>
    <w:basedOn w:val="a1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smallCaps/>
      <w:spacing w:val="15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footnote text"/>
    <w:basedOn w:val="a5"/>
    <w:semiHidden/>
  </w:style>
  <w:style w:type="paragraph" w:styleId="af">
    <w:name w:val="header"/>
    <w:basedOn w:val="a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smallCaps/>
      <w:spacing w:val="15"/>
    </w:rPr>
  </w:style>
  <w:style w:type="paragraph" w:styleId="10">
    <w:name w:val="index 1"/>
    <w:basedOn w:val="af0"/>
    <w:semiHidden/>
    <w:rPr>
      <w:sz w:val="21"/>
    </w:rPr>
  </w:style>
  <w:style w:type="paragraph" w:customStyle="1" w:styleId="af0">
    <w:name w:val="УказательОсн"/>
    <w:basedOn w:val="a"/>
    <w:pPr>
      <w:spacing w:line="240" w:lineRule="atLeast"/>
      <w:ind w:left="360" w:hanging="360"/>
    </w:pPr>
  </w:style>
  <w:style w:type="paragraph" w:styleId="20">
    <w:name w:val="index 2"/>
    <w:basedOn w:val="af0"/>
    <w:semiHidden/>
    <w:pPr>
      <w:spacing w:line="240" w:lineRule="auto"/>
      <w:ind w:hanging="240"/>
    </w:pPr>
    <w:rPr>
      <w:sz w:val="21"/>
    </w:rPr>
  </w:style>
  <w:style w:type="paragraph" w:styleId="30">
    <w:name w:val="index 3"/>
    <w:basedOn w:val="af0"/>
    <w:semiHidden/>
    <w:pPr>
      <w:spacing w:line="240" w:lineRule="auto"/>
      <w:ind w:left="480" w:hanging="240"/>
    </w:pPr>
    <w:rPr>
      <w:sz w:val="21"/>
    </w:rPr>
  </w:style>
  <w:style w:type="paragraph" w:styleId="40">
    <w:name w:val="index 4"/>
    <w:basedOn w:val="af0"/>
    <w:semiHidden/>
    <w:pPr>
      <w:spacing w:line="240" w:lineRule="auto"/>
      <w:ind w:left="600" w:hanging="240"/>
    </w:pPr>
    <w:rPr>
      <w:sz w:val="21"/>
    </w:rPr>
  </w:style>
  <w:style w:type="paragraph" w:styleId="50">
    <w:name w:val="index 5"/>
    <w:basedOn w:val="af0"/>
    <w:semiHidden/>
    <w:pPr>
      <w:spacing w:line="240" w:lineRule="auto"/>
      <w:ind w:left="840"/>
    </w:pPr>
    <w:rPr>
      <w:sz w:val="21"/>
    </w:rPr>
  </w:style>
  <w:style w:type="paragraph" w:customStyle="1" w:styleId="af1">
    <w:name w:val="Название раздела"/>
    <w:basedOn w:val="1"/>
    <w:pPr>
      <w:outlineLvl w:val="9"/>
    </w:pPr>
  </w:style>
  <w:style w:type="character" w:customStyle="1" w:styleId="af2">
    <w:name w:val="Введение"/>
    <w:rPr>
      <w:caps/>
      <w:sz w:val="18"/>
    </w:rPr>
  </w:style>
  <w:style w:type="character" w:styleId="af3">
    <w:name w:val="line number"/>
    <w:rPr>
      <w:sz w:val="18"/>
    </w:rPr>
  </w:style>
  <w:style w:type="paragraph" w:styleId="af4">
    <w:name w:val="List"/>
    <w:basedOn w:val="a1"/>
    <w:pPr>
      <w:ind w:left="360" w:hanging="360"/>
    </w:pPr>
  </w:style>
  <w:style w:type="paragraph" w:styleId="af5">
    <w:name w:val="List Bullet"/>
    <w:basedOn w:val="af4"/>
    <w:pPr>
      <w:ind w:left="643" w:right="720" w:hanging="283"/>
    </w:pPr>
  </w:style>
  <w:style w:type="paragraph" w:styleId="af6">
    <w:name w:val="List Number"/>
    <w:basedOn w:val="af4"/>
    <w:pPr>
      <w:ind w:left="720" w:right="720"/>
    </w:pPr>
  </w:style>
  <w:style w:type="paragraph" w:styleId="af7">
    <w:name w:val="macro"/>
    <w:basedOn w:val="a1"/>
    <w:semiHidden/>
    <w:pPr>
      <w:spacing w:line="240" w:lineRule="auto"/>
      <w:jc w:val="left"/>
    </w:pPr>
    <w:rPr>
      <w:rFonts w:ascii="Courier New" w:hAnsi="Courier New"/>
    </w:rPr>
  </w:style>
  <w:style w:type="character" w:styleId="af8">
    <w:name w:val="page number"/>
    <w:rPr>
      <w:sz w:val="24"/>
    </w:rPr>
  </w:style>
  <w:style w:type="paragraph" w:customStyle="1" w:styleId="21">
    <w:name w:val="Заголовок обложки2"/>
    <w:basedOn w:val="af9"/>
    <w:next w:val="a1"/>
    <w:pPr>
      <w:spacing w:before="1520"/>
      <w:ind w:right="1680"/>
    </w:pPr>
    <w:rPr>
      <w:b/>
      <w:i/>
      <w:spacing w:val="-20"/>
      <w:sz w:val="40"/>
    </w:rPr>
  </w:style>
  <w:style w:type="paragraph" w:customStyle="1" w:styleId="af9">
    <w:name w:val="Заголовок обложки"/>
    <w:basedOn w:val="a0"/>
    <w:next w:val="22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a">
    <w:name w:val="Верхний индекс"/>
    <w:rPr>
      <w:vertAlign w:val="superscript"/>
    </w:rPr>
  </w:style>
  <w:style w:type="paragraph" w:customStyle="1" w:styleId="afb">
    <w:name w:val="Оглавление"/>
    <w:basedOn w:val="a"/>
    <w:pPr>
      <w:tabs>
        <w:tab w:val="right" w:leader="dot" w:pos="5040"/>
      </w:tabs>
      <w:spacing w:after="240" w:line="240" w:lineRule="atLeast"/>
    </w:pPr>
  </w:style>
  <w:style w:type="paragraph" w:styleId="11">
    <w:name w:val="toc 1"/>
    <w:basedOn w:val="a"/>
    <w:semiHidden/>
    <w:pPr>
      <w:tabs>
        <w:tab w:val="right" w:leader="underscore" w:pos="8640"/>
      </w:tabs>
      <w:spacing w:before="240" w:after="120" w:line="280" w:lineRule="exact"/>
      <w:ind w:right="1440"/>
    </w:pPr>
    <w:rPr>
      <w:rFonts w:ascii="Arial" w:hAnsi="Arial"/>
      <w:b/>
      <w:sz w:val="24"/>
    </w:rPr>
  </w:style>
  <w:style w:type="paragraph" w:styleId="23">
    <w:name w:val="toc 2"/>
    <w:basedOn w:val="a"/>
    <w:semiHidden/>
    <w:pPr>
      <w:tabs>
        <w:tab w:val="right" w:leader="dot" w:pos="8640"/>
      </w:tabs>
      <w:spacing w:before="60" w:after="60"/>
      <w:ind w:left="360" w:right="1440"/>
    </w:pPr>
    <w:rPr>
      <w:rFonts w:ascii="Arial" w:hAnsi="Arial"/>
      <w:b/>
    </w:rPr>
  </w:style>
  <w:style w:type="paragraph" w:styleId="31">
    <w:name w:val="toc 3"/>
    <w:basedOn w:val="a"/>
    <w:semiHidden/>
    <w:pPr>
      <w:tabs>
        <w:tab w:val="right" w:leader="dot" w:pos="8640"/>
      </w:tabs>
      <w:spacing w:before="60" w:after="60"/>
      <w:ind w:left="720" w:right="1440"/>
    </w:pPr>
    <w:rPr>
      <w:rFonts w:ascii="Arial" w:hAnsi="Arial"/>
    </w:rPr>
  </w:style>
  <w:style w:type="paragraph" w:styleId="41">
    <w:name w:val="toc 4"/>
    <w:basedOn w:val="a"/>
    <w:semiHidden/>
    <w:pPr>
      <w:tabs>
        <w:tab w:val="right" w:leader="dot" w:pos="8640"/>
      </w:tabs>
      <w:spacing w:before="60" w:after="60"/>
      <w:ind w:right="1440"/>
    </w:pPr>
    <w:rPr>
      <w:rFonts w:ascii="Arial" w:hAnsi="Arial"/>
    </w:rPr>
  </w:style>
  <w:style w:type="paragraph" w:styleId="51">
    <w:name w:val="toc 5"/>
    <w:basedOn w:val="a"/>
    <w:semiHidden/>
    <w:pPr>
      <w:tabs>
        <w:tab w:val="right" w:leader="dot" w:pos="8640"/>
      </w:tabs>
      <w:spacing w:before="60" w:after="60"/>
      <w:ind w:left="1440" w:right="1440"/>
    </w:pPr>
    <w:rPr>
      <w:rFonts w:ascii="Arial" w:hAnsi="Arial"/>
    </w:rPr>
  </w:style>
  <w:style w:type="paragraph" w:customStyle="1" w:styleId="afc">
    <w:name w:val="РазделОсн"/>
    <w:basedOn w:val="a0"/>
    <w:next w:val="a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d">
    <w:name w:val="НижКолонтитулПерв"/>
    <w:basedOn w:val="ab"/>
  </w:style>
  <w:style w:type="paragraph" w:customStyle="1" w:styleId="afe">
    <w:name w:val="НижКолонтитулЧет"/>
    <w:basedOn w:val="ab"/>
  </w:style>
  <w:style w:type="paragraph" w:customStyle="1" w:styleId="aff">
    <w:name w:val="НижКолонтитулНечет"/>
    <w:basedOn w:val="ab"/>
  </w:style>
  <w:style w:type="paragraph" w:customStyle="1" w:styleId="aff0">
    <w:name w:val="ВерхКолонтитулПерв"/>
    <w:basedOn w:val="af"/>
  </w:style>
  <w:style w:type="paragraph" w:customStyle="1" w:styleId="aff1">
    <w:name w:val="ВерхКолонтитулЧет"/>
    <w:basedOn w:val="af"/>
    <w:rPr>
      <w:i/>
      <w:smallCaps w:val="0"/>
      <w:spacing w:val="10"/>
    </w:rPr>
  </w:style>
  <w:style w:type="paragraph" w:customStyle="1" w:styleId="aff2">
    <w:name w:val="ВерхКолонтитулНечет"/>
    <w:basedOn w:val="af"/>
  </w:style>
  <w:style w:type="paragraph" w:customStyle="1" w:styleId="aff3">
    <w:name w:val="Название главы"/>
    <w:basedOn w:val="afc"/>
  </w:style>
  <w:style w:type="paragraph" w:customStyle="1" w:styleId="aff4">
    <w:name w:val="Заголовок главы"/>
    <w:basedOn w:val="aff5"/>
  </w:style>
  <w:style w:type="paragraph" w:customStyle="1" w:styleId="24">
    <w:name w:val="Заголовок главы2"/>
    <w:basedOn w:val="aff4"/>
    <w:next w:val="a1"/>
    <w:pPr>
      <w:spacing w:before="0" w:line="400" w:lineRule="atLeast"/>
    </w:pPr>
    <w:rPr>
      <w:i/>
      <w:spacing w:val="-14"/>
      <w:sz w:val="34"/>
    </w:rPr>
  </w:style>
  <w:style w:type="paragraph" w:styleId="aff6">
    <w:name w:val="Subtitle"/>
    <w:basedOn w:val="aff5"/>
    <w:next w:val="a1"/>
    <w:qFormat/>
    <w:pPr>
      <w:spacing w:after="420"/>
    </w:pPr>
    <w:rPr>
      <w:caps w:val="0"/>
      <w:smallCaps/>
      <w:spacing w:val="20"/>
      <w:sz w:val="27"/>
    </w:rPr>
  </w:style>
  <w:style w:type="paragraph" w:styleId="aff5">
    <w:name w:val="Название"/>
    <w:basedOn w:val="a"/>
    <w:next w:val="aff6"/>
    <w:qFormat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styleId="52">
    <w:name w:val="List 5"/>
    <w:basedOn w:val="af4"/>
    <w:pPr>
      <w:ind w:left="1800"/>
    </w:pPr>
  </w:style>
  <w:style w:type="paragraph" w:styleId="42">
    <w:name w:val="List 4"/>
    <w:basedOn w:val="af4"/>
    <w:pPr>
      <w:ind w:left="1440"/>
    </w:pPr>
  </w:style>
  <w:style w:type="paragraph" w:styleId="32">
    <w:name w:val="List 3"/>
    <w:basedOn w:val="af4"/>
    <w:pPr>
      <w:ind w:left="1080"/>
    </w:pPr>
  </w:style>
  <w:style w:type="paragraph" w:styleId="25">
    <w:name w:val="List 2"/>
    <w:basedOn w:val="af4"/>
    <w:pPr>
      <w:ind w:left="720"/>
    </w:pPr>
  </w:style>
  <w:style w:type="character" w:customStyle="1" w:styleId="aff7">
    <w:name w:val="Сведения"/>
    <w:rPr>
      <w:caps/>
      <w:sz w:val="18"/>
    </w:rPr>
  </w:style>
  <w:style w:type="character" w:styleId="aff8">
    <w:name w:val="annotation reference"/>
    <w:semiHidden/>
    <w:rPr>
      <w:rFonts w:ascii="Times New Roman" w:hAnsi="Times New Roman"/>
      <w:sz w:val="16"/>
    </w:rPr>
  </w:style>
  <w:style w:type="paragraph" w:styleId="aff9">
    <w:name w:val="annotation text"/>
    <w:basedOn w:val="a5"/>
    <w:semiHidden/>
  </w:style>
  <w:style w:type="paragraph" w:customStyle="1" w:styleId="affa">
    <w:name w:val="Обратный адрес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Times New Roman" w:hAnsi="Times New Roman"/>
      <w:caps/>
      <w:spacing w:val="30"/>
      <w:sz w:val="14"/>
    </w:rPr>
  </w:style>
  <w:style w:type="character" w:customStyle="1" w:styleId="affb">
    <w:name w:val="Девиз"/>
    <w:rPr>
      <w:i/>
      <w:spacing w:val="70"/>
    </w:rPr>
  </w:style>
  <w:style w:type="paragraph" w:customStyle="1" w:styleId="affc">
    <w:name w:val="Организация"/>
    <w:basedOn w:val="a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affd">
    <w:name w:val="Название части"/>
    <w:basedOn w:val="afc"/>
  </w:style>
  <w:style w:type="paragraph" w:customStyle="1" w:styleId="26">
    <w:name w:val="Заголовок части2"/>
    <w:basedOn w:val="a"/>
    <w:next w:val="a1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affe">
    <w:name w:val="Заголовок части"/>
    <w:basedOn w:val="aff5"/>
  </w:style>
  <w:style w:type="paragraph" w:styleId="afff">
    <w:name w:val="table of authorities"/>
    <w:basedOn w:val="a"/>
    <w:semiHidden/>
    <w:pPr>
      <w:tabs>
        <w:tab w:val="right" w:leader="dot" w:pos="7560"/>
      </w:tabs>
    </w:pPr>
  </w:style>
  <w:style w:type="paragraph" w:styleId="afff0">
    <w:name w:val="Message Header"/>
    <w:basedOn w:val="a1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  <w:jc w:val="left"/>
    </w:pPr>
    <w:rPr>
      <w:rFonts w:ascii="Arial" w:hAnsi="Arial"/>
    </w:rPr>
  </w:style>
  <w:style w:type="paragraph" w:customStyle="1" w:styleId="afff1">
    <w:name w:val="МаркированныйПерв"/>
    <w:basedOn w:val="af5"/>
    <w:next w:val="af5"/>
    <w:pPr>
      <w:spacing w:before="60" w:after="120" w:line="280" w:lineRule="exact"/>
      <w:ind w:left="1440" w:right="0"/>
    </w:pPr>
    <w:rPr>
      <w:rFonts w:ascii="Arial" w:hAnsi="Arial"/>
    </w:rPr>
  </w:style>
  <w:style w:type="paragraph" w:customStyle="1" w:styleId="afff2">
    <w:name w:val="МаркированныйПосл"/>
    <w:basedOn w:val="af5"/>
    <w:next w:val="a1"/>
    <w:pPr>
      <w:spacing w:line="280" w:lineRule="exact"/>
      <w:ind w:left="1440" w:right="0"/>
    </w:pPr>
    <w:rPr>
      <w:rFonts w:ascii="Arial" w:hAnsi="Arial"/>
    </w:rPr>
  </w:style>
  <w:style w:type="paragraph" w:customStyle="1" w:styleId="afff3">
    <w:name w:val="НумерованныйПерв"/>
    <w:basedOn w:val="af6"/>
    <w:next w:val="af6"/>
    <w:pPr>
      <w:spacing w:before="60" w:after="120" w:line="280" w:lineRule="exact"/>
      <w:ind w:left="1440" w:right="0"/>
    </w:pPr>
    <w:rPr>
      <w:rFonts w:ascii="Arial" w:hAnsi="Arial"/>
    </w:rPr>
  </w:style>
  <w:style w:type="paragraph" w:customStyle="1" w:styleId="afff4">
    <w:name w:val="НумерованныйПосл"/>
    <w:basedOn w:val="af6"/>
    <w:next w:val="a1"/>
    <w:pPr>
      <w:spacing w:line="280" w:lineRule="exact"/>
      <w:ind w:left="1440" w:right="0"/>
    </w:pPr>
    <w:rPr>
      <w:rFonts w:ascii="Arial" w:hAnsi="Arial"/>
    </w:rPr>
  </w:style>
  <w:style w:type="paragraph" w:styleId="afff5">
    <w:name w:val="Date"/>
    <w:basedOn w:val="a1"/>
    <w:pPr>
      <w:spacing w:before="480" w:after="0" w:line="280" w:lineRule="exact"/>
      <w:ind w:left="720"/>
    </w:pPr>
    <w:rPr>
      <w:rFonts w:ascii="Arial" w:hAnsi="Arial"/>
    </w:rPr>
  </w:style>
  <w:style w:type="paragraph" w:styleId="60">
    <w:name w:val="index 6"/>
    <w:basedOn w:val="a"/>
    <w:semiHidden/>
    <w:pPr>
      <w:spacing w:line="280" w:lineRule="exact"/>
      <w:ind w:left="2520" w:hanging="720"/>
    </w:pPr>
    <w:rPr>
      <w:rFonts w:ascii="Arial" w:hAnsi="Arial"/>
    </w:rPr>
  </w:style>
  <w:style w:type="paragraph" w:styleId="70">
    <w:name w:val="index 7"/>
    <w:basedOn w:val="a"/>
    <w:semiHidden/>
    <w:pPr>
      <w:spacing w:line="280" w:lineRule="exact"/>
      <w:ind w:left="2880" w:hanging="720"/>
    </w:pPr>
    <w:rPr>
      <w:rFonts w:ascii="Arial" w:hAnsi="Arial"/>
    </w:rPr>
  </w:style>
  <w:style w:type="paragraph" w:styleId="80">
    <w:name w:val="index 8"/>
    <w:basedOn w:val="a"/>
    <w:semiHidden/>
    <w:pPr>
      <w:spacing w:line="280" w:lineRule="exact"/>
      <w:ind w:left="3240" w:hanging="720"/>
    </w:pPr>
    <w:rPr>
      <w:rFonts w:ascii="Arial" w:hAnsi="Arial"/>
    </w:rPr>
  </w:style>
  <w:style w:type="paragraph" w:styleId="90">
    <w:name w:val="index 9"/>
    <w:basedOn w:val="a"/>
    <w:semiHidden/>
    <w:pPr>
      <w:spacing w:line="280" w:lineRule="exact"/>
      <w:ind w:left="3600" w:hanging="720"/>
    </w:pPr>
    <w:rPr>
      <w:rFonts w:ascii="Arial" w:hAnsi="Arial"/>
    </w:rPr>
  </w:style>
  <w:style w:type="paragraph" w:styleId="61">
    <w:name w:val="toc 6"/>
    <w:basedOn w:val="a"/>
    <w:semiHidden/>
    <w:pPr>
      <w:tabs>
        <w:tab w:val="right" w:leader="dot" w:pos="8640"/>
      </w:tabs>
      <w:spacing w:before="60" w:after="60"/>
      <w:ind w:left="1800" w:right="1440"/>
    </w:pPr>
    <w:rPr>
      <w:rFonts w:ascii="Arial" w:hAnsi="Arial"/>
    </w:rPr>
  </w:style>
  <w:style w:type="paragraph" w:styleId="71">
    <w:name w:val="toc 7"/>
    <w:basedOn w:val="a"/>
    <w:semiHidden/>
    <w:pPr>
      <w:tabs>
        <w:tab w:val="right" w:leader="dot" w:pos="8640"/>
      </w:tabs>
      <w:spacing w:before="60" w:after="60"/>
      <w:ind w:left="2160" w:right="1440"/>
    </w:pPr>
    <w:rPr>
      <w:rFonts w:ascii="Arial" w:hAnsi="Arial"/>
    </w:rPr>
  </w:style>
  <w:style w:type="paragraph" w:styleId="81">
    <w:name w:val="toc 8"/>
    <w:basedOn w:val="a"/>
    <w:semiHidden/>
    <w:pPr>
      <w:tabs>
        <w:tab w:val="right" w:leader="dot" w:pos="8640"/>
      </w:tabs>
      <w:spacing w:before="60" w:after="60"/>
      <w:ind w:left="2520" w:right="1440"/>
    </w:pPr>
    <w:rPr>
      <w:rFonts w:ascii="Arial" w:hAnsi="Arial"/>
    </w:rPr>
  </w:style>
  <w:style w:type="paragraph" w:styleId="91">
    <w:name w:val="toc 9"/>
    <w:basedOn w:val="a"/>
    <w:semiHidden/>
    <w:pPr>
      <w:tabs>
        <w:tab w:val="right" w:leader="dot" w:pos="8640"/>
      </w:tabs>
      <w:spacing w:before="60" w:after="60"/>
      <w:ind w:left="2880" w:right="1440"/>
    </w:pPr>
    <w:rPr>
      <w:rFonts w:ascii="Arial" w:hAnsi="Arial"/>
    </w:rPr>
  </w:style>
  <w:style w:type="paragraph" w:customStyle="1" w:styleId="afff6">
    <w:name w:val="Внимание"/>
    <w:basedOn w:val="a1"/>
    <w:pPr>
      <w:spacing w:before="120" w:after="60" w:line="280" w:lineRule="exact"/>
    </w:pPr>
    <w:rPr>
      <w:rFonts w:ascii="Arial" w:hAnsi="Arial"/>
      <w:i/>
    </w:rPr>
  </w:style>
  <w:style w:type="paragraph" w:customStyle="1" w:styleId="afff7">
    <w:name w:val="Тема"/>
    <w:basedOn w:val="a1"/>
    <w:next w:val="a1"/>
    <w:pPr>
      <w:spacing w:before="120" w:after="120" w:line="280" w:lineRule="exact"/>
      <w:ind w:left="720"/>
    </w:pPr>
    <w:rPr>
      <w:rFonts w:ascii="Arial" w:hAnsi="Arial"/>
      <w:b/>
      <w:i/>
    </w:rPr>
  </w:style>
  <w:style w:type="paragraph" w:customStyle="1" w:styleId="afff8">
    <w:name w:val="ЦитатаПерв"/>
    <w:basedOn w:val="a6"/>
    <w:next w:val="a6"/>
    <w:pPr>
      <w:pBdr>
        <w:left w:val="none" w:sz="0" w:space="0" w:color="auto"/>
        <w:bottom w:val="none" w:sz="0" w:space="0" w:color="auto"/>
      </w:pBdr>
      <w:spacing w:before="60" w:after="120" w:line="280" w:lineRule="exact"/>
      <w:ind w:left="1080"/>
    </w:pPr>
    <w:rPr>
      <w:rFonts w:ascii="Arial" w:hAnsi="Arial"/>
    </w:rPr>
  </w:style>
  <w:style w:type="paragraph" w:customStyle="1" w:styleId="afff9">
    <w:name w:val="ЦитатаПосл"/>
    <w:basedOn w:val="a6"/>
    <w:next w:val="a1"/>
    <w:pPr>
      <w:pBdr>
        <w:left w:val="none" w:sz="0" w:space="0" w:color="auto"/>
        <w:bottom w:val="none" w:sz="0" w:space="0" w:color="auto"/>
      </w:pBdr>
      <w:spacing w:line="280" w:lineRule="exact"/>
      <w:ind w:left="1080"/>
    </w:pPr>
    <w:rPr>
      <w:rFonts w:ascii="Arial" w:hAnsi="Arial"/>
    </w:rPr>
  </w:style>
  <w:style w:type="paragraph" w:customStyle="1" w:styleId="afffa">
    <w:name w:val="СписокПерв"/>
    <w:basedOn w:val="af4"/>
    <w:next w:val="af4"/>
    <w:pPr>
      <w:tabs>
        <w:tab w:val="left" w:pos="1440"/>
      </w:tabs>
      <w:spacing w:before="60" w:after="60" w:line="280" w:lineRule="exact"/>
    </w:pPr>
    <w:rPr>
      <w:rFonts w:ascii="Arial" w:hAnsi="Arial"/>
    </w:rPr>
  </w:style>
  <w:style w:type="paragraph" w:customStyle="1" w:styleId="afffb">
    <w:name w:val="СписокПосл"/>
    <w:basedOn w:val="af4"/>
    <w:next w:val="a1"/>
    <w:pPr>
      <w:tabs>
        <w:tab w:val="left" w:pos="1440"/>
      </w:tabs>
      <w:spacing w:line="280" w:lineRule="exact"/>
    </w:pPr>
    <w:rPr>
      <w:rFonts w:ascii="Arial" w:hAnsi="Arial"/>
    </w:rPr>
  </w:style>
  <w:style w:type="paragraph" w:customStyle="1" w:styleId="afffc">
    <w:name w:val="Заголовок таблицы"/>
    <w:basedOn w:val="a"/>
    <w:pPr>
      <w:spacing w:before="20" w:after="20"/>
      <w:jc w:val="center"/>
    </w:pPr>
    <w:rPr>
      <w:rFonts w:ascii="Arial" w:hAnsi="Arial"/>
      <w:b/>
      <w:sz w:val="16"/>
    </w:rPr>
  </w:style>
  <w:style w:type="paragraph" w:customStyle="1" w:styleId="afffd">
    <w:name w:val="Текст таблицы"/>
    <w:basedOn w:val="a"/>
    <w:pPr>
      <w:spacing w:before="40" w:line="200" w:lineRule="exact"/>
      <w:jc w:val="center"/>
    </w:pPr>
    <w:rPr>
      <w:rFonts w:ascii="Arial" w:hAnsi="Arial"/>
      <w:sz w:val="16"/>
    </w:rPr>
  </w:style>
  <w:style w:type="character" w:customStyle="1" w:styleId="afffe">
    <w:name w:val="Меню"/>
    <w:rPr>
      <w:rFonts w:ascii="Arial" w:hAnsi="Arial"/>
      <w:spacing w:val="-6"/>
      <w:sz w:val="18"/>
    </w:rPr>
  </w:style>
  <w:style w:type="paragraph" w:customStyle="1" w:styleId="affff">
    <w:name w:val="Пример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Times New Roman" w:hAnsi="Times New Roman"/>
      <w:caps/>
      <w:spacing w:val="75"/>
      <w:kern w:val="18"/>
      <w:sz w:val="22"/>
    </w:rPr>
  </w:style>
  <w:style w:type="paragraph" w:customStyle="1" w:styleId="affff0">
    <w:name w:val="ОглавлениеОсн"/>
    <w:basedOn w:val="a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customStyle="1" w:styleId="22">
    <w:name w:val="Заголовок обложки 2"/>
    <w:basedOn w:val="af9"/>
    <w:next w:val="a1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27">
    <w:name w:val="Заголовок главы 2"/>
    <w:basedOn w:val="aff6"/>
  </w:style>
  <w:style w:type="character" w:styleId="affff1">
    <w:name w:val="endnote reference"/>
    <w:semiHidden/>
    <w:rPr>
      <w:vertAlign w:val="superscript"/>
    </w:rPr>
  </w:style>
  <w:style w:type="paragraph" w:styleId="affff2">
    <w:name w:val="endnote text"/>
    <w:basedOn w:val="a"/>
    <w:semiHidden/>
    <w:pPr>
      <w:keepLines/>
      <w:spacing w:after="240" w:line="200" w:lineRule="atLeast"/>
      <w:jc w:val="both"/>
    </w:pPr>
    <w:rPr>
      <w:sz w:val="18"/>
    </w:rPr>
  </w:style>
  <w:style w:type="paragraph" w:styleId="affff3">
    <w:name w:val="table of figures"/>
    <w:basedOn w:val="a"/>
    <w:semiHidden/>
    <w:pPr>
      <w:tabs>
        <w:tab w:val="right" w:leader="dot" w:pos="5040"/>
      </w:tabs>
      <w:spacing w:after="240" w:line="240" w:lineRule="atLeast"/>
    </w:pPr>
  </w:style>
  <w:style w:type="paragraph" w:styleId="affff4">
    <w:name w:val="Body Text Indent"/>
    <w:basedOn w:val="a1"/>
    <w:pPr>
      <w:ind w:left="360"/>
    </w:pPr>
  </w:style>
  <w:style w:type="paragraph" w:styleId="53">
    <w:name w:val="List Number 5"/>
    <w:basedOn w:val="af6"/>
    <w:pPr>
      <w:ind w:left="2160"/>
    </w:pPr>
  </w:style>
  <w:style w:type="paragraph" w:styleId="43">
    <w:name w:val="List Number 4"/>
    <w:basedOn w:val="af6"/>
    <w:pPr>
      <w:ind w:left="1800"/>
    </w:pPr>
  </w:style>
  <w:style w:type="paragraph" w:styleId="33">
    <w:name w:val="List Number 3"/>
    <w:basedOn w:val="af6"/>
    <w:pPr>
      <w:ind w:left="1440"/>
    </w:pPr>
  </w:style>
  <w:style w:type="paragraph" w:styleId="54">
    <w:name w:val="List Bullet 5"/>
    <w:basedOn w:val="af5"/>
    <w:pPr>
      <w:ind w:left="2160" w:hanging="360"/>
    </w:pPr>
  </w:style>
  <w:style w:type="paragraph" w:styleId="44">
    <w:name w:val="List Bullet 4"/>
    <w:basedOn w:val="af5"/>
    <w:pPr>
      <w:ind w:left="1800" w:hanging="360"/>
    </w:pPr>
  </w:style>
  <w:style w:type="paragraph" w:styleId="34">
    <w:name w:val="List Bullet 3"/>
    <w:basedOn w:val="af5"/>
    <w:pPr>
      <w:ind w:left="1440" w:hanging="360"/>
    </w:pPr>
  </w:style>
  <w:style w:type="paragraph" w:styleId="28">
    <w:name w:val="List Bullet 2"/>
    <w:basedOn w:val="af5"/>
    <w:pPr>
      <w:ind w:left="1080" w:hanging="360"/>
    </w:pPr>
  </w:style>
  <w:style w:type="paragraph" w:styleId="29">
    <w:name w:val="List Number 2"/>
    <w:basedOn w:val="af6"/>
    <w:pPr>
      <w:ind w:left="1080"/>
    </w:pPr>
  </w:style>
  <w:style w:type="paragraph" w:styleId="affff5">
    <w:name w:val="List Continue"/>
    <w:basedOn w:val="af4"/>
    <w:pPr>
      <w:ind w:left="720" w:right="720" w:firstLine="0"/>
    </w:pPr>
  </w:style>
  <w:style w:type="paragraph" w:styleId="2a">
    <w:name w:val="List Continue 2"/>
    <w:basedOn w:val="affff5"/>
    <w:pPr>
      <w:ind w:left="1080"/>
    </w:pPr>
  </w:style>
  <w:style w:type="paragraph" w:styleId="35">
    <w:name w:val="List Continue 3"/>
    <w:basedOn w:val="affff5"/>
    <w:pPr>
      <w:ind w:left="1440"/>
    </w:pPr>
  </w:style>
  <w:style w:type="paragraph" w:styleId="45">
    <w:name w:val="List Continue 4"/>
    <w:basedOn w:val="affff5"/>
    <w:pPr>
      <w:ind w:left="1800"/>
    </w:pPr>
  </w:style>
  <w:style w:type="paragraph" w:styleId="55">
    <w:name w:val="List Continue 5"/>
    <w:basedOn w:val="affff5"/>
    <w:pPr>
      <w:ind w:left="2160"/>
    </w:pPr>
  </w:style>
  <w:style w:type="paragraph" w:styleId="affff6">
    <w:name w:val="Normal Indent"/>
    <w:basedOn w:val="a"/>
    <w:pPr>
      <w:ind w:left="720"/>
    </w:pPr>
  </w:style>
  <w:style w:type="paragraph" w:styleId="affff7">
    <w:name w:val="toa heading"/>
    <w:basedOn w:val="a"/>
    <w:next w:val="afff"/>
    <w:semiHidden/>
    <w:pPr>
      <w:keepNext/>
      <w:spacing w:line="720" w:lineRule="atLeast"/>
    </w:pPr>
    <w:rPr>
      <w:caps/>
      <w:spacing w:val="-1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ГОСУДАРСТВЕННЫЙ МЕДИЦИНСКИЙ         УНИВЕРСИТЕТ     </vt:lpstr>
    </vt:vector>
  </TitlesOfParts>
  <Company>Elcom Ltd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        УНИВЕРСИТЕТ</dc:title>
  <dc:subject/>
  <dc:creator>Alexandre Katalov</dc:creator>
  <cp:keywords/>
  <dc:description/>
  <cp:lastModifiedBy>Тест</cp:lastModifiedBy>
  <cp:revision>2</cp:revision>
  <cp:lastPrinted>1997-10-20T13:36:00Z</cp:lastPrinted>
  <dcterms:created xsi:type="dcterms:W3CDTF">2024-05-03T19:28:00Z</dcterms:created>
  <dcterms:modified xsi:type="dcterms:W3CDTF">2024-05-03T19:28:00Z</dcterms:modified>
</cp:coreProperties>
</file>