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6A" w:rsidRPr="00E00066" w:rsidRDefault="00880E6A" w:rsidP="00880E6A">
      <w:pPr>
        <w:jc w:val="center"/>
        <w:rPr>
          <w:sz w:val="28"/>
          <w:szCs w:val="28"/>
        </w:rPr>
      </w:pPr>
      <w:bookmarkStart w:id="0" w:name="_GoBack"/>
      <w:bookmarkEnd w:id="0"/>
      <w:r w:rsidRPr="00E00066">
        <w:rPr>
          <w:sz w:val="28"/>
          <w:szCs w:val="28"/>
        </w:rPr>
        <w:t>Министерство здравоохран</w:t>
      </w:r>
      <w:r w:rsidRPr="00E00066">
        <w:rPr>
          <w:sz w:val="28"/>
          <w:szCs w:val="28"/>
        </w:rPr>
        <w:t>е</w:t>
      </w:r>
      <w:r w:rsidRPr="00E00066">
        <w:rPr>
          <w:sz w:val="28"/>
          <w:szCs w:val="28"/>
        </w:rPr>
        <w:t>ния Республики Беларусь</w:t>
      </w:r>
    </w:p>
    <w:p w:rsidR="00880E6A" w:rsidRPr="00E00066" w:rsidRDefault="00880E6A" w:rsidP="00880E6A">
      <w:pPr>
        <w:pStyle w:val="Normal"/>
        <w:spacing w:before="0" w:after="0"/>
        <w:jc w:val="center"/>
        <w:rPr>
          <w:sz w:val="28"/>
          <w:szCs w:val="28"/>
        </w:rPr>
      </w:pPr>
      <w:r w:rsidRPr="00E00066">
        <w:rPr>
          <w:sz w:val="28"/>
          <w:szCs w:val="28"/>
        </w:rPr>
        <w:t>Республиканский научно-практический центр «Кардиол</w:t>
      </w:r>
      <w:r w:rsidRPr="00E00066">
        <w:rPr>
          <w:sz w:val="28"/>
          <w:szCs w:val="28"/>
        </w:rPr>
        <w:t>о</w:t>
      </w:r>
      <w:r w:rsidRPr="00E00066">
        <w:rPr>
          <w:sz w:val="28"/>
          <w:szCs w:val="28"/>
        </w:rPr>
        <w:t>гия»</w:t>
      </w:r>
    </w:p>
    <w:p w:rsidR="00880E6A" w:rsidRPr="00E00066" w:rsidRDefault="00880E6A" w:rsidP="00880E6A">
      <w:pPr>
        <w:pStyle w:val="a8"/>
        <w:rPr>
          <w:sz w:val="28"/>
          <w:szCs w:val="28"/>
        </w:rPr>
      </w:pPr>
      <w:r w:rsidRPr="00E00066">
        <w:rPr>
          <w:sz w:val="28"/>
          <w:szCs w:val="28"/>
        </w:rPr>
        <w:t>Белорусское научное общество кардиологов</w:t>
      </w: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4C7DD8" w:rsidP="00880E6A">
      <w:pPr>
        <w:pStyle w:val="a8"/>
        <w:rPr>
          <w:sz w:val="28"/>
          <w:szCs w:val="28"/>
        </w:rPr>
      </w:pPr>
      <w:r w:rsidRPr="00E000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-876300</wp:posOffset>
                </wp:positionV>
                <wp:extent cx="1178560" cy="777240"/>
                <wp:effectExtent l="1905" t="0" r="635" b="4445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6A" w:rsidRPr="00F73D15" w:rsidRDefault="004C7DD8" w:rsidP="00880E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E3598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990600" cy="6858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6.4pt;margin-top:-69pt;width:92.8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" filled="f" stroked="f">
                <v:textbox style="mso-fit-shape-to-text:t">
                  <w:txbxContent>
                    <w:p w:rsidR="00880E6A" w:rsidRPr="00F73D15" w:rsidRDefault="004C7DD8" w:rsidP="00880E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E3598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990600" cy="6858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pStyle w:val="a8"/>
        <w:rPr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00066" w:rsidRDefault="00880E6A" w:rsidP="00880E6A">
      <w:pPr>
        <w:rPr>
          <w:b/>
          <w:i/>
          <w:sz w:val="28"/>
          <w:szCs w:val="28"/>
        </w:rPr>
      </w:pPr>
    </w:p>
    <w:p w:rsidR="00880E6A" w:rsidRPr="00ED010D" w:rsidRDefault="00880E6A" w:rsidP="00880E6A">
      <w:pPr>
        <w:jc w:val="center"/>
        <w:rPr>
          <w:b/>
          <w:sz w:val="28"/>
          <w:szCs w:val="28"/>
        </w:rPr>
      </w:pPr>
      <w:r w:rsidRPr="00ED010D">
        <w:rPr>
          <w:b/>
          <w:sz w:val="28"/>
          <w:szCs w:val="28"/>
        </w:rPr>
        <w:t>НАЦИОНАЛЬНЫЕ РЕКОМЕНДАЦИИ ПО ДИАГНОСТИКЕ И ЛЕЧЕНИЮ ПЕРВИЧНОЙ ГИПЕРТРОФИЧЕСКОЙ КАРДИОМИОПАТИИ</w:t>
      </w:r>
    </w:p>
    <w:p w:rsidR="00880E6A" w:rsidRPr="00E00066" w:rsidRDefault="00880E6A" w:rsidP="00880E6A">
      <w:pPr>
        <w:rPr>
          <w:sz w:val="28"/>
          <w:szCs w:val="28"/>
        </w:rPr>
      </w:pPr>
    </w:p>
    <w:p w:rsidR="00880E6A" w:rsidRPr="00E00066" w:rsidRDefault="00880E6A" w:rsidP="00880E6A">
      <w:pPr>
        <w:rPr>
          <w:sz w:val="28"/>
          <w:szCs w:val="28"/>
        </w:rPr>
      </w:pPr>
    </w:p>
    <w:p w:rsidR="00880E6A" w:rsidRPr="00E00066" w:rsidRDefault="00880E6A" w:rsidP="00880E6A">
      <w:pPr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491759" w:rsidRDefault="00880E6A" w:rsidP="00880E6A">
      <w:pPr>
        <w:rPr>
          <w:sz w:val="28"/>
          <w:szCs w:val="28"/>
        </w:rPr>
      </w:pPr>
    </w:p>
    <w:p w:rsidR="00880E6A" w:rsidRPr="00491759" w:rsidRDefault="00880E6A" w:rsidP="00880E6A">
      <w:pPr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sz w:val="28"/>
          <w:szCs w:val="28"/>
        </w:rPr>
      </w:pPr>
    </w:p>
    <w:p w:rsidR="00880E6A" w:rsidRPr="00E00066" w:rsidRDefault="00880E6A" w:rsidP="00880E6A">
      <w:pPr>
        <w:jc w:val="center"/>
        <w:rPr>
          <w:b/>
          <w:sz w:val="28"/>
          <w:szCs w:val="28"/>
        </w:rPr>
      </w:pPr>
    </w:p>
    <w:p w:rsidR="00880E6A" w:rsidRPr="00E00066" w:rsidRDefault="00880E6A" w:rsidP="00880E6A">
      <w:pPr>
        <w:jc w:val="center"/>
        <w:rPr>
          <w:b/>
          <w:sz w:val="28"/>
          <w:szCs w:val="28"/>
        </w:rPr>
      </w:pPr>
      <w:r w:rsidRPr="00E00066">
        <w:rPr>
          <w:b/>
          <w:sz w:val="28"/>
          <w:szCs w:val="28"/>
        </w:rPr>
        <w:t>Минск 2010</w:t>
      </w: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  <w:r>
        <w:rPr>
          <w:b/>
        </w:rPr>
        <w:lastRenderedPageBreak/>
        <w:t>РАБОЧАЯ ГРУППА ПО ПОДГОТОВКЕ ТЕКСТА РЕКОМЕНДАЦИЙ</w:t>
      </w: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научный сотрудник,  </w:t>
      </w:r>
      <w:r w:rsidRPr="00EB0AB0">
        <w:rPr>
          <w:sz w:val="28"/>
          <w:szCs w:val="28"/>
        </w:rPr>
        <w:t>к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м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н</w:t>
      </w:r>
      <w:r w:rsidRPr="00E607CF">
        <w:rPr>
          <w:sz w:val="28"/>
          <w:szCs w:val="28"/>
        </w:rPr>
        <w:t>.</w:t>
      </w:r>
      <w:r>
        <w:rPr>
          <w:sz w:val="28"/>
          <w:szCs w:val="28"/>
        </w:rPr>
        <w:t xml:space="preserve">, доцент </w:t>
      </w:r>
      <w:r w:rsidRPr="00E607CF">
        <w:rPr>
          <w:sz w:val="28"/>
          <w:szCs w:val="28"/>
        </w:rPr>
        <w:t xml:space="preserve"> </w:t>
      </w:r>
      <w:r w:rsidRPr="00EB0AB0">
        <w:rPr>
          <w:sz w:val="28"/>
          <w:szCs w:val="28"/>
        </w:rPr>
        <w:t>Комиссарова</w:t>
      </w:r>
      <w:r w:rsidRPr="00E607CF">
        <w:rPr>
          <w:sz w:val="28"/>
          <w:szCs w:val="28"/>
        </w:rPr>
        <w:t xml:space="preserve"> </w:t>
      </w:r>
      <w:r w:rsidRPr="00EB0AB0">
        <w:rPr>
          <w:sz w:val="28"/>
          <w:szCs w:val="28"/>
        </w:rPr>
        <w:t>С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М</w:t>
      </w:r>
      <w:r w:rsidRPr="00E607CF">
        <w:rPr>
          <w:sz w:val="28"/>
          <w:szCs w:val="28"/>
        </w:rPr>
        <w:t>.,</w:t>
      </w:r>
    </w:p>
    <w:p w:rsidR="00880E6A" w:rsidRDefault="00880E6A" w:rsidP="00880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Старший научный сотрудник,</w:t>
      </w:r>
      <w:r w:rsidRPr="00E607CF">
        <w:rPr>
          <w:sz w:val="28"/>
          <w:szCs w:val="28"/>
        </w:rPr>
        <w:t xml:space="preserve">  </w:t>
      </w:r>
      <w:r w:rsidRPr="00EB0AB0">
        <w:rPr>
          <w:sz w:val="28"/>
          <w:szCs w:val="28"/>
        </w:rPr>
        <w:t>к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м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н</w:t>
      </w:r>
      <w:r w:rsidRPr="00E607CF">
        <w:rPr>
          <w:sz w:val="28"/>
          <w:szCs w:val="28"/>
        </w:rPr>
        <w:t xml:space="preserve">. </w:t>
      </w:r>
      <w:r w:rsidRPr="00EB0AB0">
        <w:rPr>
          <w:sz w:val="28"/>
          <w:szCs w:val="28"/>
        </w:rPr>
        <w:t>Вайханская</w:t>
      </w:r>
      <w:r w:rsidRPr="00E607CF">
        <w:rPr>
          <w:sz w:val="28"/>
          <w:szCs w:val="28"/>
        </w:rPr>
        <w:t xml:space="preserve"> </w:t>
      </w:r>
      <w:r w:rsidRPr="00EB0AB0">
        <w:rPr>
          <w:sz w:val="28"/>
          <w:szCs w:val="28"/>
        </w:rPr>
        <w:t>Т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Г</w:t>
      </w:r>
      <w:r w:rsidRPr="00E607CF">
        <w:rPr>
          <w:sz w:val="28"/>
          <w:szCs w:val="28"/>
        </w:rPr>
        <w:t xml:space="preserve">., </w:t>
      </w:r>
    </w:p>
    <w:p w:rsidR="00880E6A" w:rsidRPr="00E607CF" w:rsidRDefault="00880E6A" w:rsidP="00880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Ведущий научный сотрудник, </w:t>
      </w:r>
      <w:r w:rsidRPr="00EB0AB0">
        <w:rPr>
          <w:sz w:val="28"/>
          <w:szCs w:val="28"/>
        </w:rPr>
        <w:t>к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м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н</w:t>
      </w:r>
      <w:r w:rsidRPr="00E607CF">
        <w:rPr>
          <w:sz w:val="28"/>
          <w:szCs w:val="28"/>
        </w:rPr>
        <w:t xml:space="preserve">. </w:t>
      </w:r>
      <w:r w:rsidRPr="00EB0AB0">
        <w:rPr>
          <w:sz w:val="28"/>
          <w:szCs w:val="28"/>
        </w:rPr>
        <w:t>Шкет</w:t>
      </w:r>
      <w:r w:rsidRPr="00E607CF">
        <w:rPr>
          <w:sz w:val="28"/>
          <w:szCs w:val="28"/>
        </w:rPr>
        <w:t xml:space="preserve"> </w:t>
      </w:r>
      <w:r w:rsidRPr="00EB0AB0">
        <w:rPr>
          <w:sz w:val="28"/>
          <w:szCs w:val="28"/>
        </w:rPr>
        <w:t>А</w:t>
      </w:r>
      <w:r w:rsidRPr="00E607CF">
        <w:rPr>
          <w:sz w:val="28"/>
          <w:szCs w:val="28"/>
        </w:rPr>
        <w:t>.</w:t>
      </w:r>
      <w:r w:rsidRPr="00EB0AB0">
        <w:rPr>
          <w:sz w:val="28"/>
          <w:szCs w:val="28"/>
        </w:rPr>
        <w:t>П</w:t>
      </w:r>
      <w:r w:rsidRPr="00E607CF">
        <w:rPr>
          <w:sz w:val="28"/>
          <w:szCs w:val="28"/>
        </w:rPr>
        <w:t>.</w:t>
      </w:r>
    </w:p>
    <w:p w:rsidR="00880E6A" w:rsidRPr="00E607CF" w:rsidRDefault="00880E6A" w:rsidP="00880E6A">
      <w:pPr>
        <w:jc w:val="center"/>
        <w:rPr>
          <w:b/>
          <w:sz w:val="28"/>
          <w:szCs w:val="28"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Pr="00E607CF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  <w:r>
        <w:rPr>
          <w:b/>
        </w:rPr>
        <w:t>Белорусское научное общество кардиологов</w:t>
      </w: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  <w:r>
        <w:rPr>
          <w:b/>
        </w:rPr>
        <w:t>Содержание:</w:t>
      </w: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6673"/>
        <w:gridCol w:w="1501"/>
      </w:tblGrid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Введение ………………………………………………………….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Терминология……………………………………………………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3.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Эпидемиология…………………………………………………..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4.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Профилактика и скрининг……………………………………..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5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5.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Классификация…………………………………………………..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5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6.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Этиология…………………………………………………………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7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7.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Патогенез…………………………………………………………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8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8.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Клиническая картина…………………………………………..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8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9.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Диагностика……………………………………………………...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9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 9.1.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Анамнез……………………………………………………………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9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 9.2.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Физикальные исследования…………………………………..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10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 9.3.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Лабораторные исследования………………………………….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10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 9.4. 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Инструментальные исследования…………………………….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10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10.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Дифференциальная диагностика……………………………...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12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11.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Лечение……………………………………………………………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13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11.1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Немедикаментозное лечение…………………………………...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13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11.2.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Медикаментозное лечение……………………………………...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11.3.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Хирургическое лечение…………………………………………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21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  <w:i/>
              </w:rPr>
            </w:pPr>
            <w:r w:rsidRPr="007A0B5E">
              <w:rPr>
                <w:b/>
                <w:i/>
              </w:rPr>
              <w:t xml:space="preserve">   11.4.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Электрофизиологическое лечение…………………………….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22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12.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Профилактика инфекционного эндокардита………………..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13.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Дальнейшее ведение и прогноз………………………………...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24</w:t>
            </w:r>
          </w:p>
        </w:tc>
      </w:tr>
      <w:tr w:rsidR="00880E6A" w:rsidRPr="007A0B5E" w:rsidTr="00880E6A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14.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Критерии эффективности лечения……………………………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24</w:t>
            </w:r>
          </w:p>
        </w:tc>
      </w:tr>
      <w:tr w:rsidR="00880E6A" w:rsidRPr="007A0B5E" w:rsidTr="00880E6A">
        <w:tc>
          <w:tcPr>
            <w:tcW w:w="7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Приложение……………………………………………………………………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0E6A" w:rsidRPr="007A0B5E" w:rsidRDefault="00880E6A" w:rsidP="00880E6A">
            <w:pPr>
              <w:spacing w:line="360" w:lineRule="auto"/>
              <w:jc w:val="both"/>
              <w:rPr>
                <w:b/>
              </w:rPr>
            </w:pPr>
            <w:r w:rsidRPr="007A0B5E">
              <w:rPr>
                <w:b/>
              </w:rPr>
              <w:t>25</w:t>
            </w:r>
          </w:p>
        </w:tc>
      </w:tr>
    </w:tbl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both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  <w:r>
        <w:rPr>
          <w:b/>
        </w:rPr>
        <w:t>Список сокращений и условных обозначений, используемых в рекомендациях</w:t>
      </w:r>
    </w:p>
    <w:p w:rsidR="00880E6A" w:rsidRDefault="00880E6A" w:rsidP="00880E6A">
      <w:pPr>
        <w:jc w:val="center"/>
        <w:rPr>
          <w:b/>
        </w:rPr>
      </w:pPr>
    </w:p>
    <w:p w:rsidR="00880E6A" w:rsidRPr="00BA7C96" w:rsidRDefault="00880E6A" w:rsidP="00880E6A">
      <w:pPr>
        <w:shd w:val="clear" w:color="auto" w:fill="FFFFFF"/>
        <w:spacing w:line="360" w:lineRule="auto"/>
        <w:jc w:val="center"/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1809"/>
        <w:gridCol w:w="7796"/>
      </w:tblGrid>
      <w:tr w:rsidR="00880E6A" w:rsidRPr="00BA7C96" w:rsidTr="00880E6A">
        <w:trPr>
          <w:trHeight w:val="9780"/>
        </w:trPr>
        <w:tc>
          <w:tcPr>
            <w:tcW w:w="1809" w:type="dxa"/>
          </w:tcPr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-6"/>
              </w:rPr>
              <w:t>АД</w:t>
            </w:r>
            <w:r w:rsidRPr="007A0B5E">
              <w:rPr>
                <w:color w:val="000000"/>
                <w:spacing w:val="3"/>
              </w:rPr>
              <w:t xml:space="preserve"> 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АК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БАБ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 xml:space="preserve">ВИР 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ВТЛЖ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ВЭП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7"/>
              </w:rPr>
            </w:pPr>
            <w:r w:rsidRPr="007A0B5E">
              <w:rPr>
                <w:color w:val="000000"/>
                <w:spacing w:val="-7"/>
              </w:rPr>
              <w:t>ГКМП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7"/>
              </w:rPr>
            </w:pPr>
            <w:r w:rsidRPr="007A0B5E">
              <w:rPr>
                <w:color w:val="000000"/>
                <w:spacing w:val="2"/>
              </w:rPr>
              <w:t>ДД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7"/>
              </w:rPr>
            </w:pPr>
            <w:r w:rsidRPr="007A0B5E">
              <w:rPr>
                <w:color w:val="000000"/>
                <w:spacing w:val="2"/>
              </w:rPr>
              <w:t>ИАПФ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7"/>
              </w:rPr>
            </w:pPr>
            <w:r w:rsidRPr="007A0B5E">
              <w:rPr>
                <w:color w:val="000000"/>
                <w:spacing w:val="2"/>
              </w:rPr>
              <w:t>ИММ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7"/>
              </w:rPr>
            </w:pPr>
            <w:r w:rsidRPr="007A0B5E">
              <w:rPr>
                <w:color w:val="000000"/>
                <w:spacing w:val="2"/>
              </w:rPr>
              <w:t>КДО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КДР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КСО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КСР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-4"/>
              </w:rPr>
              <w:t>ЛЖ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ЛП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МА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-10"/>
              </w:rPr>
              <w:t>МЖП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ПЖ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ТМДП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ТМД-ЭхоКГ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ТМЖП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ТЗСЛЖ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ФВ ЛЖ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ФК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ХСН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ЧСС</w:t>
            </w:r>
          </w:p>
          <w:p w:rsidR="00880E6A" w:rsidRPr="004C7DD8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-11"/>
              </w:rPr>
              <w:t>ЭКГ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  <w:lang w:val="en-US"/>
              </w:rPr>
            </w:pPr>
            <w:r w:rsidRPr="007A0B5E">
              <w:rPr>
                <w:color w:val="000000"/>
                <w:spacing w:val="-8"/>
              </w:rPr>
              <w:t>ЭхоКГ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-5"/>
              </w:rPr>
              <w:t xml:space="preserve"> </w:t>
            </w:r>
          </w:p>
          <w:p w:rsidR="00880E6A" w:rsidRPr="00BA7C96" w:rsidRDefault="00880E6A" w:rsidP="00880E6A">
            <w:pPr>
              <w:spacing w:line="360" w:lineRule="auto"/>
            </w:pPr>
          </w:p>
        </w:tc>
        <w:tc>
          <w:tcPr>
            <w:tcW w:w="7796" w:type="dxa"/>
          </w:tcPr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  <w:lang w:val="en-US"/>
              </w:rPr>
              <w:t>ap</w:t>
            </w:r>
            <w:r w:rsidRPr="007A0B5E">
              <w:rPr>
                <w:color w:val="000000"/>
                <w:spacing w:val="3"/>
              </w:rPr>
              <w:t>териальное давление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 xml:space="preserve">антагонисты кальция 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β-адреноблокаторы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 xml:space="preserve">время изоволюметрического расслабления левого желудочка 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выходной тракт левого желудочка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3"/>
              </w:rPr>
            </w:pPr>
            <w:r w:rsidRPr="007A0B5E">
              <w:rPr>
                <w:color w:val="000000"/>
                <w:spacing w:val="3"/>
              </w:rPr>
              <w:t>велоэргометрическая проба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2"/>
              </w:rPr>
            </w:pPr>
            <w:r w:rsidRPr="007A0B5E">
              <w:rPr>
                <w:color w:val="000000"/>
                <w:spacing w:val="2"/>
              </w:rPr>
              <w:t>гипертрофическая кардиомиопатия первичная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2"/>
              </w:rPr>
            </w:pPr>
            <w:r w:rsidRPr="007A0B5E">
              <w:rPr>
                <w:color w:val="000000"/>
                <w:spacing w:val="2"/>
              </w:rPr>
              <w:t>диастолическая дисфункция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2"/>
              </w:rPr>
            </w:pPr>
            <w:r w:rsidRPr="007A0B5E">
              <w:rPr>
                <w:color w:val="000000"/>
                <w:spacing w:val="2"/>
              </w:rPr>
              <w:t>ингибиторы ангиотензинпревращающего фермента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2"/>
              </w:rPr>
            </w:pPr>
            <w:r w:rsidRPr="007A0B5E">
              <w:rPr>
                <w:color w:val="000000"/>
                <w:spacing w:val="2"/>
              </w:rPr>
              <w:t>индекс массы миокарда левого желудочка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2"/>
              </w:rPr>
            </w:pPr>
            <w:r w:rsidRPr="007A0B5E">
              <w:rPr>
                <w:color w:val="000000"/>
                <w:spacing w:val="2"/>
              </w:rPr>
              <w:t>конечно-диастолический объем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конечно-диастолический размер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конечно-систолический объем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2"/>
              </w:rPr>
              <w:t>конечно-систолический размер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левый желудочек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левое предсердие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мерцательная аритмия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межжелудочковая перегородка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правый желудочек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трансмитральный диастолический поток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тканевая миокардиальная допплер-эхокардиография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толщина межжелудочковой перегородки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толщина задней стенки левого желудочка</w:t>
            </w:r>
          </w:p>
          <w:p w:rsidR="00880E6A" w:rsidRPr="00BA7C96" w:rsidRDefault="00880E6A" w:rsidP="00880E6A">
            <w:pPr>
              <w:spacing w:line="360" w:lineRule="auto"/>
            </w:pPr>
            <w:r w:rsidRPr="007A0B5E">
              <w:rPr>
                <w:color w:val="000000"/>
                <w:spacing w:val="1"/>
              </w:rPr>
              <w:t>фракция выброса ЛЖ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функциональный класс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хроническая сердечная недостаточность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1"/>
              </w:rPr>
              <w:t>частота сердечных сокращений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-2"/>
              </w:rPr>
              <w:t>электрокардиограмма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1"/>
              </w:rPr>
            </w:pPr>
            <w:r w:rsidRPr="007A0B5E">
              <w:rPr>
                <w:color w:val="000000"/>
                <w:spacing w:val="-5"/>
              </w:rPr>
              <w:t>эхокардиография</w:t>
            </w:r>
          </w:p>
          <w:p w:rsidR="00880E6A" w:rsidRPr="007A0B5E" w:rsidRDefault="00880E6A" w:rsidP="00880E6A">
            <w:pPr>
              <w:spacing w:line="360" w:lineRule="auto"/>
              <w:rPr>
                <w:color w:val="000000"/>
                <w:spacing w:val="-5"/>
              </w:rPr>
            </w:pPr>
          </w:p>
        </w:tc>
      </w:tr>
    </w:tbl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numPr>
          <w:ilvl w:val="0"/>
          <w:numId w:val="25"/>
        </w:numPr>
        <w:rPr>
          <w:b/>
        </w:rPr>
      </w:pPr>
      <w:r w:rsidRPr="006F7F59">
        <w:rPr>
          <w:b/>
        </w:rPr>
        <w:t>Введение</w:t>
      </w:r>
    </w:p>
    <w:p w:rsidR="00880E6A" w:rsidRDefault="00880E6A" w:rsidP="00880E6A">
      <w:pPr>
        <w:ind w:left="900"/>
        <w:rPr>
          <w:b/>
          <w:bCs/>
          <w:color w:val="333333"/>
          <w:sz w:val="36"/>
          <w:szCs w:val="36"/>
        </w:rPr>
      </w:pPr>
    </w:p>
    <w:p w:rsidR="00880E6A" w:rsidRDefault="00880E6A" w:rsidP="00880E6A">
      <w:pPr>
        <w:ind w:firstLine="900"/>
        <w:jc w:val="both"/>
        <w:rPr>
          <w:color w:val="333333"/>
        </w:rPr>
      </w:pPr>
      <w:r w:rsidRPr="008B7B8E">
        <w:rPr>
          <w:b/>
          <w:bCs/>
          <w:color w:val="333333"/>
          <w:sz w:val="36"/>
          <w:szCs w:val="36"/>
        </w:rPr>
        <w:t>К</w:t>
      </w:r>
      <w:r w:rsidRPr="008B7B8E">
        <w:rPr>
          <w:color w:val="333333"/>
        </w:rPr>
        <w:t>ардиомиопатии по-прежнему остаются одними из наименее изученных кардиологических заболеваний, являясь объектом активно развивающейся области современной кардиологии. Повышенный интерес к проблеме изучения заболеваний миокарда объясняется необходимостью дальнейшего изучения этиологии и патогенеза, многообразием и неспецифичностью их клинических проявлений, значительными диагностическими и терапевтическими трудностями. Постоянный рост частоты встречаемости различных форм кардиомиопатий связан, по-видимому, как с истинным увеличением числа подобных больных, так и с прогрессом современных диагностических технологий. Кроме того, за последнее десятилетие формируется принципиально новая концепция по вопросам определения понятия "кардиомиопатии" и их места в структуре заболеваний сердца, что связано с достижениями медицинской генетики, морфологии, иммунологии и молекулярной эндокринологии. Отражением современной эволюции знаний является постоянный пересмотр, обновление и уточнение соответствующего понятия и классификации.   </w:t>
      </w:r>
      <w:r>
        <w:rPr>
          <w:color w:val="333333"/>
        </w:rPr>
        <w:t>Настоящие рекомендации  разработаны с учетом новых данных, опубликованных в материалах Консенсуса  Американских и Европейских экспертов (2003г) [1,2], рабочей группы Европейского общества кардиологов (2008г.) [3], в которых рассмотрены вопросы унификации, прежде всего, классификации кардиомиопатии, а также современные подходы к лечению данной патологии с учетов современных достижений молекулярной генетики.</w:t>
      </w:r>
    </w:p>
    <w:p w:rsidR="00880E6A" w:rsidRDefault="00880E6A" w:rsidP="00880E6A">
      <w:pPr>
        <w:ind w:firstLine="900"/>
        <w:jc w:val="both"/>
        <w:rPr>
          <w:color w:val="333333"/>
        </w:rPr>
      </w:pPr>
    </w:p>
    <w:p w:rsidR="00880E6A" w:rsidRDefault="00880E6A" w:rsidP="00880E6A">
      <w:pPr>
        <w:numPr>
          <w:ilvl w:val="0"/>
          <w:numId w:val="25"/>
        </w:numPr>
        <w:jc w:val="both"/>
        <w:rPr>
          <w:b/>
        </w:rPr>
      </w:pPr>
      <w:r w:rsidRPr="006F7F59">
        <w:rPr>
          <w:b/>
        </w:rPr>
        <w:t>Терминология</w:t>
      </w:r>
    </w:p>
    <w:p w:rsidR="00880E6A" w:rsidRDefault="00880E6A" w:rsidP="00880E6A">
      <w:pPr>
        <w:ind w:left="900"/>
        <w:jc w:val="both"/>
        <w:rPr>
          <w:b/>
        </w:rPr>
      </w:pPr>
    </w:p>
    <w:p w:rsidR="00880E6A" w:rsidRDefault="00880E6A" w:rsidP="00880E6A">
      <w:pPr>
        <w:ind w:firstLine="900"/>
        <w:jc w:val="both"/>
      </w:pPr>
      <w:r>
        <w:t>Согласно рекомендациям экспертов рабочей группы по гипертрофической кардиомиопатии  Европейского общества кардиологов, Ассоциации Сердца США (2004г.) используется термин «гипертрофическая кардиомиопатия» [4]. Термин  «субаортальный стеноз» или «асимметрическая гипертрофия» не  рекомендован к употреблению.</w:t>
      </w:r>
    </w:p>
    <w:p w:rsidR="00880E6A" w:rsidRDefault="00880E6A" w:rsidP="00880E6A">
      <w:pPr>
        <w:ind w:firstLine="900"/>
        <w:jc w:val="both"/>
      </w:pPr>
      <w:r>
        <w:t>Согласно современных этиологических (молекулярно-генетических) позиций ГКМП представляет собой наследственно-обусловленное заболевание, характеризующееся асимметричной гипертрофией миокарда левого желудочка (ЛЖ), в результате которой может возникать гемодинамическая обструкция его выходного отдела, появляющаяся неспецифической клинической картиной и возможным развитием синкопальных состояний, гемодинамической стенокардии, жизнеугрожающих нарушений ритма. Подчеркивается, что ГКМП часто приводит к смертельному исходу или развитию инвалидности, обусловленной прогрессирующей сердечной недостаточностью.</w:t>
      </w:r>
    </w:p>
    <w:p w:rsidR="00880E6A" w:rsidRDefault="00880E6A" w:rsidP="00880E6A">
      <w:pPr>
        <w:ind w:firstLine="900"/>
      </w:pPr>
      <w:r>
        <w:t xml:space="preserve"> </w:t>
      </w:r>
    </w:p>
    <w:p w:rsidR="00880E6A" w:rsidRDefault="00880E6A" w:rsidP="00880E6A">
      <w:pPr>
        <w:ind w:firstLine="900"/>
      </w:pPr>
      <w:r w:rsidRPr="00DB0D65">
        <w:rPr>
          <w:b/>
        </w:rPr>
        <w:t>Код по МКБ-10</w:t>
      </w:r>
    </w:p>
    <w:p w:rsidR="00880E6A" w:rsidRDefault="00880E6A" w:rsidP="00880E6A">
      <w:pPr>
        <w:ind w:firstLine="900"/>
      </w:pPr>
      <w:r>
        <w:t>142.1. Обструктивная гипертрофическая кардиомиопатия.</w:t>
      </w:r>
    </w:p>
    <w:p w:rsidR="00880E6A" w:rsidRDefault="00880E6A" w:rsidP="00880E6A">
      <w:pPr>
        <w:ind w:firstLine="900"/>
      </w:pPr>
      <w:r>
        <w:t>142.2.  Другая гипертрофическая кардиомиопатия.</w:t>
      </w:r>
    </w:p>
    <w:p w:rsidR="00880E6A" w:rsidRDefault="00880E6A" w:rsidP="00880E6A">
      <w:pPr>
        <w:ind w:firstLine="900"/>
        <w:jc w:val="center"/>
        <w:rPr>
          <w:b/>
        </w:rPr>
      </w:pPr>
    </w:p>
    <w:p w:rsidR="00880E6A" w:rsidRDefault="00880E6A" w:rsidP="00880E6A">
      <w:pPr>
        <w:ind w:firstLine="900"/>
        <w:rPr>
          <w:b/>
        </w:rPr>
      </w:pPr>
      <w:r>
        <w:rPr>
          <w:b/>
        </w:rPr>
        <w:t xml:space="preserve">3. </w:t>
      </w:r>
      <w:r w:rsidRPr="00A9096F">
        <w:rPr>
          <w:b/>
        </w:rPr>
        <w:t>Эпидемиология</w:t>
      </w:r>
    </w:p>
    <w:p w:rsidR="00880E6A" w:rsidRDefault="00880E6A" w:rsidP="00880E6A">
      <w:pPr>
        <w:ind w:firstLine="900"/>
        <w:rPr>
          <w:b/>
        </w:rPr>
      </w:pPr>
    </w:p>
    <w:p w:rsidR="00880E6A" w:rsidRDefault="00880E6A" w:rsidP="00880E6A">
      <w:pPr>
        <w:ind w:firstLine="900"/>
        <w:jc w:val="both"/>
      </w:pPr>
      <w:r>
        <w:t>В различных популяциях частота развития данной патологии различается. Например, в США</w:t>
      </w:r>
      <w:r w:rsidRPr="00881A1E">
        <w:t xml:space="preserve"> </w:t>
      </w:r>
      <w:r>
        <w:t xml:space="preserve">согласно исследованиям  </w:t>
      </w:r>
      <w:r>
        <w:rPr>
          <w:lang w:val="en-US"/>
        </w:rPr>
        <w:t>CARDIA</w:t>
      </w:r>
      <w:r>
        <w:t xml:space="preserve"> выявлено 4111 больных с ГКМП в возрасте 23-35 лет (0,17%), в Японии </w:t>
      </w:r>
      <w:r>
        <w:softHyphen/>
      </w:r>
      <w:r>
        <w:softHyphen/>
        <w:t xml:space="preserve">– 3354 больных в возрасте 20–77 лет, в Российской Федерации – 285000 человек страдают ГКМП. В Республике Беларусь  не проводилось эпидемиологических исследований по выявлению распространенности ГКМП. Отсутствие специфической симптоматики, необходимость обязательной верификации диагноза двумя </w:t>
      </w:r>
      <w:r>
        <w:lastRenderedPageBreak/>
        <w:t xml:space="preserve">независимыми эхокардиографическими исследованиями значительно снижает выявляемость ГКМП и показатели ее распространенности в Беларуси. По данным областных и городских кардиологических диспансеров среднее количество зарегистрированных случаев ГКМП на 100 000 населения составляет 5,5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., что в 4,7 раза выше по сравнению с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880E6A" w:rsidRDefault="00880E6A" w:rsidP="00880E6A">
      <w:pPr>
        <w:ind w:firstLine="900"/>
        <w:jc w:val="both"/>
      </w:pPr>
      <w:r>
        <w:t>В клинической практике встречается как спорадическая, так и семейная формы ГКМП. На долю последней приходится 30% случаев. У мужчин это заболевание возникает в 2 раза чаще, чем у женщин.</w:t>
      </w:r>
    </w:p>
    <w:p w:rsidR="00880E6A" w:rsidRDefault="00880E6A" w:rsidP="00880E6A">
      <w:pPr>
        <w:ind w:firstLine="900"/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>
        <w:rPr>
          <w:b/>
        </w:rPr>
        <w:t>Профилактика и скрининг</w:t>
      </w:r>
    </w:p>
    <w:p w:rsidR="00880E6A" w:rsidRDefault="00880E6A" w:rsidP="00880E6A">
      <w:pPr>
        <w:ind w:left="900"/>
        <w:rPr>
          <w:b/>
        </w:rPr>
      </w:pPr>
    </w:p>
    <w:p w:rsidR="00880E6A" w:rsidRDefault="00880E6A" w:rsidP="00880E6A">
      <w:pPr>
        <w:ind w:firstLine="900"/>
        <w:jc w:val="both"/>
      </w:pPr>
      <w:r>
        <w:t>Учитывая, что ГКМП – генетически детерминированное заболевание, мероприятия по первичной профилактике не разработаны. Вторичная профилактика преимущественно направлена на профилактику ВСС (табл.1)</w:t>
      </w:r>
    </w:p>
    <w:p w:rsidR="00880E6A" w:rsidRDefault="00880E6A" w:rsidP="00880E6A">
      <w:pPr>
        <w:ind w:left="360" w:firstLine="900"/>
        <w:jc w:val="both"/>
      </w:pPr>
    </w:p>
    <w:p w:rsidR="00880E6A" w:rsidRDefault="00880E6A" w:rsidP="00880E6A">
      <w:pPr>
        <w:ind w:left="360"/>
        <w:jc w:val="right"/>
      </w:pPr>
      <w:r>
        <w:t>Таблица 1.</w:t>
      </w:r>
    </w:p>
    <w:p w:rsidR="00880E6A" w:rsidRDefault="00880E6A" w:rsidP="00880E6A">
      <w:pPr>
        <w:ind w:left="360"/>
        <w:jc w:val="center"/>
      </w:pPr>
      <w:r>
        <w:t>Рекомендации по профилактике ВСС у пациентов с ГКМП (</w:t>
      </w:r>
      <w:r>
        <w:rPr>
          <w:lang w:val="en-US"/>
        </w:rPr>
        <w:t>S</w:t>
      </w:r>
      <w:r w:rsidRPr="00D87082">
        <w:t>.</w:t>
      </w:r>
      <w:r>
        <w:rPr>
          <w:lang w:val="en-US"/>
        </w:rPr>
        <w:t>Priori</w:t>
      </w:r>
      <w:r w:rsidRPr="00D87082">
        <w:t xml:space="preserve"> </w:t>
      </w:r>
      <w:r>
        <w:rPr>
          <w:lang w:val="en-US"/>
        </w:rPr>
        <w:t>et</w:t>
      </w:r>
      <w:r w:rsidRPr="00E93944">
        <w:t xml:space="preserve"> </w:t>
      </w:r>
      <w:r>
        <w:rPr>
          <w:lang w:val="en-US"/>
        </w:rPr>
        <w:t>al</w:t>
      </w:r>
      <w:r w:rsidRPr="00E93944">
        <w:t>., 2001</w:t>
      </w:r>
      <w:r>
        <w:t>; цитировано по Н.А. Мазур, 2003)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865"/>
        <w:gridCol w:w="1914"/>
        <w:gridCol w:w="1866"/>
        <w:gridCol w:w="1914"/>
      </w:tblGrid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 xml:space="preserve">Первичная 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профилактика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Вторичная</w:t>
            </w:r>
          </w:p>
        </w:tc>
        <w:tc>
          <w:tcPr>
            <w:tcW w:w="1915" w:type="dxa"/>
          </w:tcPr>
          <w:p w:rsidR="00880E6A" w:rsidRDefault="00880E6A" w:rsidP="00880E6A">
            <w:pPr>
              <w:jc w:val="both"/>
            </w:pPr>
            <w:r>
              <w:t>профилактика</w:t>
            </w:r>
          </w:p>
        </w:tc>
      </w:tr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Рекомендации</w:t>
            </w:r>
          </w:p>
          <w:p w:rsidR="00880E6A" w:rsidRDefault="00880E6A" w:rsidP="00880E6A">
            <w:pPr>
              <w:jc w:val="both"/>
            </w:pPr>
            <w:r>
              <w:t>(класс)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Уровень доказательности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Рекомендации</w:t>
            </w:r>
          </w:p>
          <w:p w:rsidR="00880E6A" w:rsidRDefault="00880E6A" w:rsidP="00880E6A">
            <w:pPr>
              <w:jc w:val="both"/>
            </w:pPr>
            <w:r>
              <w:t>(класс)</w:t>
            </w:r>
          </w:p>
        </w:tc>
        <w:tc>
          <w:tcPr>
            <w:tcW w:w="1915" w:type="dxa"/>
          </w:tcPr>
          <w:p w:rsidR="00880E6A" w:rsidRDefault="00880E6A" w:rsidP="00880E6A">
            <w:pPr>
              <w:jc w:val="both"/>
            </w:pPr>
            <w:r>
              <w:t>Уровень доказательности</w:t>
            </w:r>
          </w:p>
        </w:tc>
      </w:tr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ИКД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IIa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B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I</w:t>
            </w:r>
          </w:p>
        </w:tc>
        <w:tc>
          <w:tcPr>
            <w:tcW w:w="1915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B</w:t>
            </w:r>
          </w:p>
        </w:tc>
      </w:tr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Амиодарон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IIb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B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  <w:tc>
          <w:tcPr>
            <w:tcW w:w="1915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</w:tr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  <w:r w:rsidRPr="007A0B5E">
              <w:sym w:font="Symbol" w:char="F062"/>
            </w:r>
            <w:r>
              <w:t>-адреноблокаторы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III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C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  <w:tc>
          <w:tcPr>
            <w:tcW w:w="1915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</w:tr>
      <w:tr w:rsidR="00880E6A" w:rsidTr="00880E6A"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Верапамил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III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jc w:val="both"/>
              <w:rPr>
                <w:lang w:val="en-US"/>
              </w:rPr>
            </w:pPr>
            <w:r w:rsidRPr="007A0B5E">
              <w:rPr>
                <w:lang w:val="en-US"/>
              </w:rPr>
              <w:t>C</w:t>
            </w:r>
          </w:p>
        </w:tc>
        <w:tc>
          <w:tcPr>
            <w:tcW w:w="1914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  <w:tc>
          <w:tcPr>
            <w:tcW w:w="1915" w:type="dxa"/>
          </w:tcPr>
          <w:p w:rsidR="00880E6A" w:rsidRDefault="00880E6A" w:rsidP="00880E6A">
            <w:pPr>
              <w:jc w:val="both"/>
            </w:pPr>
            <w:r>
              <w:t>н/д</w:t>
            </w:r>
          </w:p>
        </w:tc>
      </w:tr>
    </w:tbl>
    <w:p w:rsidR="00880E6A" w:rsidRPr="00E93944" w:rsidRDefault="00880E6A" w:rsidP="00880E6A">
      <w:pPr>
        <w:ind w:left="360"/>
        <w:jc w:val="both"/>
      </w:pPr>
      <w:r>
        <w:t>Примечание: н/д</w:t>
      </w:r>
      <w:r>
        <w:softHyphen/>
        <w:t>– нет данных</w:t>
      </w:r>
    </w:p>
    <w:p w:rsidR="00880E6A" w:rsidRDefault="00880E6A" w:rsidP="00880E6A">
      <w:pPr>
        <w:ind w:firstLine="720"/>
        <w:jc w:val="center"/>
        <w:rPr>
          <w:b/>
        </w:rPr>
      </w:pPr>
    </w:p>
    <w:p w:rsidR="00880E6A" w:rsidRDefault="00880E6A" w:rsidP="00880E6A">
      <w:pPr>
        <w:ind w:firstLine="720"/>
        <w:jc w:val="both"/>
      </w:pPr>
      <w:r>
        <w:t>Родственникам первой линии и другим членам семьи желательно провести генетический скрининг. При невозможности поставить диагноз на основании генетического анализа, необходимо выполнить обследование, которое включает в себя:</w:t>
      </w:r>
    </w:p>
    <w:p w:rsidR="00880E6A" w:rsidRDefault="00880E6A" w:rsidP="00880E6A">
      <w:pPr>
        <w:numPr>
          <w:ilvl w:val="0"/>
          <w:numId w:val="4"/>
        </w:numPr>
        <w:ind w:left="0" w:firstLine="720"/>
      </w:pPr>
      <w:r>
        <w:t>сбор анамнеза;</w:t>
      </w:r>
    </w:p>
    <w:p w:rsidR="00880E6A" w:rsidRDefault="00880E6A" w:rsidP="00880E6A">
      <w:pPr>
        <w:numPr>
          <w:ilvl w:val="0"/>
          <w:numId w:val="4"/>
        </w:numPr>
        <w:ind w:left="0" w:firstLine="720"/>
      </w:pPr>
      <w:r>
        <w:t>физикальное исследование;</w:t>
      </w:r>
    </w:p>
    <w:p w:rsidR="00880E6A" w:rsidRDefault="00880E6A" w:rsidP="00880E6A">
      <w:pPr>
        <w:numPr>
          <w:ilvl w:val="0"/>
          <w:numId w:val="4"/>
        </w:numPr>
        <w:ind w:left="0" w:firstLine="720"/>
      </w:pPr>
      <w:r>
        <w:t>ЭКГ в 12  отведениях;</w:t>
      </w:r>
    </w:p>
    <w:p w:rsidR="00880E6A" w:rsidRDefault="00880E6A" w:rsidP="00880E6A">
      <w:pPr>
        <w:ind w:firstLine="720"/>
        <w:jc w:val="both"/>
      </w:pPr>
      <w:r>
        <w:t>Двухмерную ЭхоКГ с ежегодной оценкой в течение всего пубертатного периода (с 12 до 18 лет); из-за вероятности позднего начала развития гипертрофии миокарда ЛЖ, необходимо рекомендовать лицам старше 18 лет проведение ЭхоКГ приблизительно каждые пять лет.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 w:rsidRPr="00C8473A">
        <w:rPr>
          <w:b/>
        </w:rPr>
        <w:t>Классификация</w:t>
      </w:r>
    </w:p>
    <w:p w:rsidR="00880E6A" w:rsidRDefault="00880E6A" w:rsidP="00880E6A">
      <w:pPr>
        <w:ind w:left="900"/>
        <w:rPr>
          <w:b/>
        </w:rPr>
      </w:pPr>
    </w:p>
    <w:p w:rsidR="00880E6A" w:rsidRDefault="00880E6A" w:rsidP="00880E6A">
      <w:pPr>
        <w:ind w:firstLine="720"/>
        <w:jc w:val="both"/>
      </w:pPr>
      <w:r>
        <w:t xml:space="preserve">Представление о сущности ГКМП неразрывно связаны с прогрессом в области исследований, посвященных изучению причин и механизмов развития данной патологии. В первой классификации кардиомиопатий , представленной Всемирной организацией здравоохранения (1995), диагностика ГКМП основывалась на результатах инструментальных методов исследования, верифицирующих степень гипертрофии миокарда и принципах исключения . </w:t>
      </w:r>
    </w:p>
    <w:p w:rsidR="00880E6A" w:rsidRDefault="00880E6A" w:rsidP="00880E6A">
      <w:pPr>
        <w:ind w:firstLine="720"/>
        <w:jc w:val="both"/>
      </w:pPr>
      <w:r w:rsidRPr="00625979">
        <w:rPr>
          <w:b/>
        </w:rPr>
        <w:t>Виды кардиомиопатий</w:t>
      </w:r>
      <w:r>
        <w:t xml:space="preserve"> (ВОЗ, 1995г.)</w:t>
      </w:r>
    </w:p>
    <w:p w:rsidR="00880E6A" w:rsidRDefault="00880E6A" w:rsidP="00880E6A">
      <w:pPr>
        <w:numPr>
          <w:ilvl w:val="0"/>
          <w:numId w:val="5"/>
        </w:numPr>
        <w:ind w:left="0" w:firstLine="720"/>
        <w:jc w:val="both"/>
      </w:pPr>
      <w:r>
        <w:t>д</w:t>
      </w:r>
      <w:r w:rsidRPr="00625979">
        <w:t>илатационная</w:t>
      </w:r>
      <w:r>
        <w:rPr>
          <w:b/>
        </w:rPr>
        <w:t>;</w:t>
      </w:r>
    </w:p>
    <w:p w:rsidR="00880E6A" w:rsidRDefault="00880E6A" w:rsidP="00880E6A">
      <w:pPr>
        <w:numPr>
          <w:ilvl w:val="0"/>
          <w:numId w:val="5"/>
        </w:numPr>
        <w:ind w:left="0" w:firstLine="720"/>
        <w:jc w:val="both"/>
      </w:pPr>
      <w:r>
        <w:t>гипертрофическая;</w:t>
      </w:r>
    </w:p>
    <w:p w:rsidR="00880E6A" w:rsidRDefault="00880E6A" w:rsidP="00880E6A">
      <w:pPr>
        <w:numPr>
          <w:ilvl w:val="0"/>
          <w:numId w:val="5"/>
        </w:numPr>
        <w:ind w:left="0" w:firstLine="720"/>
        <w:jc w:val="both"/>
      </w:pPr>
      <w:r>
        <w:t>рестриктивная;</w:t>
      </w:r>
    </w:p>
    <w:p w:rsidR="00880E6A" w:rsidRDefault="00880E6A" w:rsidP="00880E6A">
      <w:pPr>
        <w:numPr>
          <w:ilvl w:val="0"/>
          <w:numId w:val="5"/>
        </w:numPr>
        <w:ind w:left="0" w:firstLine="720"/>
        <w:jc w:val="both"/>
      </w:pPr>
      <w:r>
        <w:t>аритмогенная дисплазия правого желудочка;</w:t>
      </w:r>
    </w:p>
    <w:p w:rsidR="00880E6A" w:rsidRDefault="00880E6A" w:rsidP="00880E6A">
      <w:pPr>
        <w:numPr>
          <w:ilvl w:val="0"/>
          <w:numId w:val="5"/>
        </w:numPr>
        <w:ind w:left="0" w:firstLine="720"/>
        <w:jc w:val="both"/>
      </w:pPr>
      <w:r>
        <w:lastRenderedPageBreak/>
        <w:t>неклассифицируемая (фиброэластоз,  «губчатый миокард», КМП при митохондриопатиях).</w:t>
      </w:r>
    </w:p>
    <w:p w:rsidR="00880E6A" w:rsidRDefault="00880E6A" w:rsidP="00880E6A">
      <w:pPr>
        <w:ind w:firstLine="720"/>
        <w:jc w:val="both"/>
      </w:pPr>
      <w:r>
        <w:t>Однако со временем стало очевидным, что эта классификация не в полной мере соответствует положенному в ее основу принципу деления по морфологическому признаку. Так, если этот принцип был справедлив в отношении дилатационной и гипертрофической форм, то для диагностики рестриктивной КМП решающим являлась констатация нарушения релаксирующих свойств миокарда, т.е. функциональных расстройств.</w:t>
      </w:r>
    </w:p>
    <w:p w:rsidR="00880E6A" w:rsidRDefault="00880E6A" w:rsidP="00880E6A">
      <w:pPr>
        <w:ind w:firstLine="720"/>
        <w:jc w:val="both"/>
      </w:pPr>
      <w:r>
        <w:t>За последнее десятилетие достигнут значительный прогресс в области молекулярной</w:t>
      </w:r>
      <w:r>
        <w:tab/>
        <w:t xml:space="preserve"> биологии и появление в клинической практике молекулярно-генетических методов исследования, что позволило создать новую классификацию кардиомиопатий [5]. В данной классификации были четко сформулированы генетические причины возникновения ГКМП, строго согласующиеся с клиническими и патоморфологическими характеристиками заболевания. Молекулярно-генетические методы исследования были признаны «золотым стандартом» диагностики ГКМП.</w:t>
      </w:r>
    </w:p>
    <w:p w:rsidR="00880E6A" w:rsidRDefault="00880E6A" w:rsidP="00880E6A">
      <w:pPr>
        <w:ind w:firstLine="720"/>
        <w:jc w:val="both"/>
      </w:pPr>
    </w:p>
    <w:p w:rsidR="00880E6A" w:rsidRDefault="004C7DD8" w:rsidP="00880E6A">
      <w:pPr>
        <w:ind w:firstLine="720"/>
        <w:jc w:val="both"/>
      </w:pPr>
      <w:r w:rsidRPr="008B7B8E">
        <w:rPr>
          <w:noProof/>
          <w:color w:val="333333"/>
        </w:rPr>
        <w:drawing>
          <wp:inline distT="0" distB="0" distL="0" distR="0">
            <wp:extent cx="4762500" cy="4600575"/>
            <wp:effectExtent l="0" t="0" r="0" b="0"/>
            <wp:docPr id="1" name="Рисунок 1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6A" w:rsidRPr="00F35953" w:rsidRDefault="00880E6A" w:rsidP="00880E6A">
      <w:pPr>
        <w:ind w:firstLine="720"/>
        <w:jc w:val="center"/>
        <w:rPr>
          <w:color w:val="333333"/>
        </w:rPr>
      </w:pPr>
      <w:r w:rsidRPr="00F35953">
        <w:rPr>
          <w:color w:val="333333"/>
        </w:rPr>
        <w:t xml:space="preserve">Рис. 1. Новая классификация кардиомиопатий (апрель </w:t>
      </w:r>
      <w:smartTag w:uri="urn:schemas-microsoft-com:office:smarttags" w:element="metricconverter">
        <w:smartTagPr>
          <w:attr w:name="ProductID" w:val="2006 г"/>
        </w:smartTagPr>
        <w:r w:rsidRPr="00F35953">
          <w:rPr>
            <w:color w:val="333333"/>
          </w:rPr>
          <w:t>2006 г</w:t>
        </w:r>
      </w:smartTag>
      <w:r w:rsidRPr="00F35953">
        <w:rPr>
          <w:color w:val="333333"/>
        </w:rPr>
        <w:t>.) (B.J.Maron, J.A.Towbin, G.Thiene и соавт.).</w:t>
      </w:r>
    </w:p>
    <w:p w:rsidR="00880E6A" w:rsidRDefault="00880E6A" w:rsidP="00880E6A">
      <w:pPr>
        <w:ind w:firstLine="720"/>
        <w:jc w:val="center"/>
        <w:rPr>
          <w:b/>
        </w:rPr>
      </w:pPr>
    </w:p>
    <w:p w:rsidR="00880E6A" w:rsidRPr="005B5B83" w:rsidRDefault="00880E6A" w:rsidP="00880E6A">
      <w:pPr>
        <w:ind w:firstLine="720"/>
        <w:jc w:val="center"/>
        <w:rPr>
          <w:b/>
          <w:i/>
        </w:rPr>
      </w:pPr>
      <w:r w:rsidRPr="005B5B83">
        <w:rPr>
          <w:b/>
          <w:i/>
        </w:rPr>
        <w:t>Генетические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Гипертрофическая КМП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Аритмогенная КМП/дисплазия правого желудочка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Некомпактный левый желудочек («губчатый миокард»)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Нарушения проводящей системы сердца (синдром Ленегре)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Гликогенозы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Митохондриальные миопатии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lastRenderedPageBreak/>
        <w:t>Нарушения функции ионных каналов:</w:t>
      </w:r>
    </w:p>
    <w:p w:rsidR="00880E6A" w:rsidRPr="00013847" w:rsidRDefault="00880E6A" w:rsidP="00880E6A">
      <w:pPr>
        <w:numPr>
          <w:ilvl w:val="0"/>
          <w:numId w:val="6"/>
        </w:numPr>
        <w:ind w:left="0" w:firstLine="720"/>
        <w:jc w:val="both"/>
      </w:pPr>
      <w:r>
        <w:t xml:space="preserve">Синдром удлиненного интервала </w:t>
      </w:r>
      <w:r>
        <w:rPr>
          <w:lang w:val="en-US"/>
        </w:rPr>
        <w:t>QT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Синдром Бругада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</w:pPr>
      <w:r>
        <w:t>Катехоламическая полиморфная желудочковая тахикардия</w:t>
      </w:r>
    </w:p>
    <w:p w:rsidR="00880E6A" w:rsidRPr="00013847" w:rsidRDefault="00880E6A" w:rsidP="00880E6A">
      <w:pPr>
        <w:numPr>
          <w:ilvl w:val="0"/>
          <w:numId w:val="6"/>
        </w:numPr>
        <w:ind w:left="0" w:firstLine="720"/>
        <w:jc w:val="both"/>
      </w:pPr>
      <w:r>
        <w:t xml:space="preserve">Синдром укороченного интервала </w:t>
      </w:r>
      <w:r>
        <w:rPr>
          <w:lang w:val="en-US"/>
        </w:rPr>
        <w:t>QT</w:t>
      </w:r>
    </w:p>
    <w:p w:rsidR="00880E6A" w:rsidRDefault="00880E6A" w:rsidP="00880E6A">
      <w:pPr>
        <w:numPr>
          <w:ilvl w:val="0"/>
          <w:numId w:val="6"/>
        </w:numPr>
        <w:ind w:left="0" w:firstLine="720"/>
        <w:jc w:val="both"/>
        <w:rPr>
          <w:b/>
        </w:rPr>
      </w:pPr>
      <w:r>
        <w:t>Южно-азиатский синдром внезапной необъяснимой смерти во сне.</w:t>
      </w:r>
    </w:p>
    <w:p w:rsidR="00880E6A" w:rsidRPr="005B5B83" w:rsidRDefault="00880E6A" w:rsidP="00880E6A">
      <w:pPr>
        <w:ind w:firstLine="720"/>
        <w:jc w:val="center"/>
        <w:rPr>
          <w:i/>
        </w:rPr>
      </w:pPr>
      <w:r w:rsidRPr="005B5B83">
        <w:rPr>
          <w:b/>
          <w:i/>
        </w:rPr>
        <w:t>Смешанные (генетические и негенетические</w:t>
      </w:r>
      <w:r w:rsidRPr="005B5B83">
        <w:rPr>
          <w:i/>
        </w:rPr>
        <w:t>)</w:t>
      </w:r>
    </w:p>
    <w:p w:rsidR="00880E6A" w:rsidRDefault="00880E6A" w:rsidP="00880E6A">
      <w:pPr>
        <w:numPr>
          <w:ilvl w:val="0"/>
          <w:numId w:val="7"/>
        </w:numPr>
        <w:ind w:left="0" w:firstLine="720"/>
      </w:pPr>
      <w:r>
        <w:t>Дилатационная КМП</w:t>
      </w:r>
    </w:p>
    <w:p w:rsidR="00880E6A" w:rsidRDefault="00880E6A" w:rsidP="00880E6A">
      <w:pPr>
        <w:numPr>
          <w:ilvl w:val="0"/>
          <w:numId w:val="7"/>
        </w:numPr>
        <w:ind w:left="0" w:firstLine="720"/>
      </w:pPr>
      <w:r>
        <w:t>Первичная рестриктивная негипертрофическая КМП</w:t>
      </w:r>
    </w:p>
    <w:p w:rsidR="00880E6A" w:rsidRPr="005B5B83" w:rsidRDefault="00880E6A" w:rsidP="00880E6A">
      <w:pPr>
        <w:ind w:firstLine="720"/>
        <w:jc w:val="center"/>
        <w:rPr>
          <w:b/>
          <w:i/>
        </w:rPr>
      </w:pPr>
      <w:r w:rsidRPr="005B5B83">
        <w:rPr>
          <w:b/>
          <w:i/>
        </w:rPr>
        <w:t>Приобретенные</w:t>
      </w:r>
    </w:p>
    <w:p w:rsidR="00880E6A" w:rsidRDefault="00880E6A" w:rsidP="00880E6A">
      <w:pPr>
        <w:numPr>
          <w:ilvl w:val="0"/>
          <w:numId w:val="8"/>
        </w:numPr>
        <w:ind w:left="0" w:firstLine="720"/>
      </w:pPr>
      <w:r>
        <w:t>Миокардиты (воспалительная)</w:t>
      </w:r>
    </w:p>
    <w:p w:rsidR="00880E6A" w:rsidRPr="00FF4D68" w:rsidRDefault="00880E6A" w:rsidP="00880E6A">
      <w:pPr>
        <w:numPr>
          <w:ilvl w:val="0"/>
          <w:numId w:val="8"/>
        </w:numPr>
        <w:ind w:left="0" w:firstLine="720"/>
      </w:pPr>
      <w:r>
        <w:t xml:space="preserve">КМП, обусловленная внезапным эмоциональным стрессом (КМП </w:t>
      </w:r>
      <w:r>
        <w:rPr>
          <w:lang w:val="en-US"/>
        </w:rPr>
        <w:t>tako</w:t>
      </w:r>
      <w:r w:rsidRPr="000B147B">
        <w:t>-</w:t>
      </w:r>
      <w:r>
        <w:rPr>
          <w:lang w:val="en-US"/>
        </w:rPr>
        <w:t>tsubo</w:t>
      </w:r>
      <w:r w:rsidRPr="000B147B">
        <w:t>)</w:t>
      </w:r>
    </w:p>
    <w:p w:rsidR="00880E6A" w:rsidRDefault="00880E6A" w:rsidP="00880E6A">
      <w:pPr>
        <w:numPr>
          <w:ilvl w:val="0"/>
          <w:numId w:val="8"/>
        </w:numPr>
        <w:ind w:left="0" w:firstLine="720"/>
      </w:pPr>
      <w:r>
        <w:t>Перипартальная КМП</w:t>
      </w:r>
    </w:p>
    <w:p w:rsidR="00880E6A" w:rsidRDefault="00880E6A" w:rsidP="00880E6A">
      <w:pPr>
        <w:numPr>
          <w:ilvl w:val="0"/>
          <w:numId w:val="8"/>
        </w:numPr>
        <w:ind w:left="0" w:firstLine="720"/>
      </w:pPr>
      <w:r>
        <w:t>КМП, индуцированная тахикардией</w:t>
      </w:r>
    </w:p>
    <w:p w:rsidR="00880E6A" w:rsidRDefault="00880E6A" w:rsidP="00880E6A">
      <w:pPr>
        <w:numPr>
          <w:ilvl w:val="0"/>
          <w:numId w:val="8"/>
        </w:numPr>
        <w:ind w:left="0" w:firstLine="720"/>
      </w:pPr>
      <w:r>
        <w:t>КМП у детей, матери которых страдают СД 1 типа.</w:t>
      </w:r>
    </w:p>
    <w:p w:rsidR="00880E6A" w:rsidRDefault="00880E6A" w:rsidP="00880E6A">
      <w:pPr>
        <w:ind w:firstLine="720"/>
        <w:jc w:val="both"/>
      </w:pPr>
      <w:r>
        <w:t xml:space="preserve">Как видно, рамки определения ГКМП стали шире и включают помимо привычных состояний, связанных с нарушением механической функции миокарда (систолической и диастолической дисфункцией, первичные электрические болезни сердца). </w:t>
      </w:r>
    </w:p>
    <w:p w:rsidR="00880E6A" w:rsidRDefault="00880E6A" w:rsidP="00880E6A">
      <w:pPr>
        <w:ind w:firstLine="720"/>
        <w:jc w:val="both"/>
      </w:pPr>
    </w:p>
    <w:p w:rsidR="00880E6A" w:rsidRPr="005B5B83" w:rsidRDefault="00880E6A" w:rsidP="00880E6A">
      <w:pPr>
        <w:ind w:firstLine="720"/>
        <w:jc w:val="both"/>
        <w:rPr>
          <w:i/>
        </w:rPr>
      </w:pPr>
      <w:r>
        <w:t xml:space="preserve">В настоящее время в клинической практике принята </w:t>
      </w:r>
      <w:r w:rsidRPr="005B5B83">
        <w:rPr>
          <w:b/>
          <w:i/>
        </w:rPr>
        <w:t>гемодинамическая классификация</w:t>
      </w:r>
      <w:r w:rsidRPr="005B5B83">
        <w:rPr>
          <w:i/>
        </w:rPr>
        <w:t xml:space="preserve"> ГКМП: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 w:rsidRPr="005B5B83">
        <w:rPr>
          <w:b/>
          <w:i/>
        </w:rPr>
        <w:t>Обструктивная форма</w:t>
      </w:r>
      <w:r>
        <w:rPr>
          <w:b/>
          <w:i/>
        </w:rPr>
        <w:t xml:space="preserve">: </w:t>
      </w:r>
      <w:r>
        <w:t xml:space="preserve"> систолический градиент давления в выходном отделе ЛЖ в покое равен или превышает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 (2,7 м/с по данным допплер-ЭхоКГ).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>
        <w:rPr>
          <w:b/>
          <w:i/>
        </w:rPr>
        <w:t>Латентная форма:</w:t>
      </w:r>
      <w:r w:rsidRPr="00D305E8">
        <w:rPr>
          <w:i/>
        </w:rPr>
        <w:t xml:space="preserve"> </w:t>
      </w:r>
      <w:r>
        <w:softHyphen/>
        <w:t xml:space="preserve"> грдиент давления менее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 в покое; равен или превышает                    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 при проведении нагрузочной пробы.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 w:rsidRPr="00656468">
        <w:rPr>
          <w:b/>
          <w:i/>
        </w:rPr>
        <w:t>Необструктивная</w:t>
      </w:r>
      <w:r>
        <w:rPr>
          <w:b/>
          <w:i/>
        </w:rPr>
        <w:t xml:space="preserve"> форма: </w:t>
      </w:r>
      <w:r w:rsidRPr="00656468">
        <w:rPr>
          <w:b/>
          <w:i/>
        </w:rPr>
        <w:softHyphen/>
      </w:r>
      <w:r>
        <w:t xml:space="preserve"> градиент давления менее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 в покое  при проведении нагрузочной пробы.</w:t>
      </w:r>
    </w:p>
    <w:p w:rsidR="00880E6A" w:rsidRDefault="00880E6A" w:rsidP="00880E6A">
      <w:pPr>
        <w:ind w:firstLine="720"/>
        <w:jc w:val="both"/>
      </w:pPr>
      <w:r>
        <w:t>Градиент в выходном тракте принято  измерять при помощи Доплер-ЭхоКГ,  что исключает  необходимость катетеризации сердца при ГКМП (за исключением случаев подозрения на атеросклеротическое поражение коронарных артерий или клапанов сердца).</w:t>
      </w:r>
    </w:p>
    <w:p w:rsidR="00880E6A" w:rsidRDefault="00880E6A" w:rsidP="00880E6A">
      <w:pPr>
        <w:ind w:firstLine="720"/>
        <w:jc w:val="center"/>
        <w:rPr>
          <w:b/>
        </w:rPr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 w:rsidRPr="00EC6225">
        <w:rPr>
          <w:b/>
        </w:rPr>
        <w:t>Этиология</w:t>
      </w:r>
    </w:p>
    <w:p w:rsidR="00880E6A" w:rsidRDefault="00880E6A" w:rsidP="00880E6A">
      <w:pPr>
        <w:ind w:left="900"/>
        <w:rPr>
          <w:b/>
        </w:rPr>
      </w:pPr>
    </w:p>
    <w:p w:rsidR="00880E6A" w:rsidRDefault="00880E6A" w:rsidP="00880E6A">
      <w:pPr>
        <w:ind w:firstLine="720"/>
        <w:jc w:val="both"/>
      </w:pPr>
      <w:r w:rsidRPr="00EC6225">
        <w:t>ГКМП</w:t>
      </w:r>
      <w:r>
        <w:t xml:space="preserve"> </w:t>
      </w:r>
      <w:r>
        <w:softHyphen/>
        <w:t xml:space="preserve"> наследственное заболевание, которое передается  по аутосомно-доминантному признаку. Генетический дефект возникает при мутации в одном из 10 генов, каждый из которых кодирует компоненты протеина кардиального саркомера и определяет развитие гипертрофии миокарда. В настоящее время идентифицировано около 200 мутаций, ответственных за развитие заболевания  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center"/>
      </w:pPr>
      <w:r>
        <w:t xml:space="preserve">                                                                                             Таблица 2.</w:t>
      </w:r>
    </w:p>
    <w:p w:rsidR="00880E6A" w:rsidRDefault="00880E6A" w:rsidP="00880E6A">
      <w:pPr>
        <w:ind w:firstLine="720"/>
        <w:jc w:val="center"/>
      </w:pPr>
      <w:r>
        <w:t>Гены, ответственные за развитие ГКМП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3063"/>
      </w:tblGrid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Ген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Частота,%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Тяжелые цепи β-миозина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20%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r>
              <w:t>Миозин-связывающий протеин С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15%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Тропонин Т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5</w:t>
            </w:r>
          </w:p>
        </w:tc>
      </w:tr>
      <w:tr w:rsidR="00880E6A" w:rsidTr="00880E6A">
        <w:tc>
          <w:tcPr>
            <w:tcW w:w="4137" w:type="dxa"/>
          </w:tcPr>
          <w:p w:rsidR="00880E6A" w:rsidRPr="007A0B5E" w:rsidRDefault="00880E6A" w:rsidP="00880E6A">
            <w:pPr>
              <w:ind w:firstLine="720"/>
              <w:rPr>
                <w:lang w:val="en-US"/>
              </w:rPr>
            </w:pPr>
            <w:r>
              <w:t xml:space="preserve">Тропонин </w:t>
            </w:r>
            <w:r w:rsidRPr="007A0B5E">
              <w:rPr>
                <w:lang w:val="en-US"/>
              </w:rPr>
              <w:t>I</w:t>
            </w:r>
          </w:p>
        </w:tc>
        <w:tc>
          <w:tcPr>
            <w:tcW w:w="3063" w:type="dxa"/>
          </w:tcPr>
          <w:p w:rsidR="00880E6A" w:rsidRPr="007A0B5E" w:rsidRDefault="00880E6A" w:rsidP="00880E6A">
            <w:pPr>
              <w:ind w:firstLine="720"/>
              <w:jc w:val="center"/>
              <w:rPr>
                <w:lang w:val="en-US"/>
              </w:rPr>
            </w:pPr>
            <w:r w:rsidRPr="007A0B5E">
              <w:rPr>
                <w:lang w:val="en-US"/>
              </w:rPr>
              <w:t>4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α-Тропомиозин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1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Актин</w:t>
            </w:r>
          </w:p>
        </w:tc>
        <w:tc>
          <w:tcPr>
            <w:tcW w:w="3063" w:type="dxa"/>
          </w:tcPr>
          <w:p w:rsidR="00880E6A" w:rsidRDefault="00880E6A" w:rsidP="00880E6A">
            <w:pPr>
              <w:ind w:firstLine="720"/>
              <w:jc w:val="center"/>
            </w:pPr>
            <w:r>
              <w:t>1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Легкие цепи β-миозина</w:t>
            </w:r>
          </w:p>
        </w:tc>
        <w:tc>
          <w:tcPr>
            <w:tcW w:w="3063" w:type="dxa"/>
          </w:tcPr>
          <w:p w:rsidR="00880E6A" w:rsidRPr="007A0B5E" w:rsidRDefault="00880E6A" w:rsidP="00880E6A">
            <w:pPr>
              <w:ind w:firstLine="720"/>
              <w:jc w:val="center"/>
              <w:rPr>
                <w:lang w:val="en-US"/>
              </w:rPr>
            </w:pPr>
            <w:r w:rsidRPr="007A0B5E">
              <w:rPr>
                <w:lang w:val="en-US"/>
              </w:rPr>
              <w:t>&lt;1</w:t>
            </w:r>
          </w:p>
        </w:tc>
      </w:tr>
      <w:tr w:rsidR="00880E6A" w:rsidTr="00880E6A">
        <w:tc>
          <w:tcPr>
            <w:tcW w:w="4137" w:type="dxa"/>
          </w:tcPr>
          <w:p w:rsidR="00880E6A" w:rsidRDefault="00880E6A" w:rsidP="00880E6A">
            <w:pPr>
              <w:ind w:firstLine="720"/>
            </w:pPr>
            <w:r>
              <w:t>Титин, тропонин С, α-миозин</w:t>
            </w:r>
          </w:p>
        </w:tc>
        <w:tc>
          <w:tcPr>
            <w:tcW w:w="3063" w:type="dxa"/>
          </w:tcPr>
          <w:p w:rsidR="00880E6A" w:rsidRPr="007A0B5E" w:rsidRDefault="00880E6A" w:rsidP="00880E6A">
            <w:pPr>
              <w:ind w:firstLine="720"/>
              <w:jc w:val="center"/>
              <w:rPr>
                <w:lang w:val="en-US"/>
              </w:rPr>
            </w:pPr>
            <w:r w:rsidRPr="007A0B5E">
              <w:rPr>
                <w:lang w:val="en-US"/>
              </w:rPr>
              <w:t>&lt;1</w:t>
            </w:r>
          </w:p>
        </w:tc>
      </w:tr>
    </w:tbl>
    <w:p w:rsidR="00880E6A" w:rsidRDefault="00880E6A" w:rsidP="00880E6A">
      <w:pPr>
        <w:ind w:firstLine="720"/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 w:rsidRPr="00325FDB">
        <w:rPr>
          <w:b/>
        </w:rPr>
        <w:t>Патогенез</w:t>
      </w:r>
    </w:p>
    <w:p w:rsidR="00880E6A" w:rsidRDefault="00880E6A" w:rsidP="00880E6A">
      <w:pPr>
        <w:ind w:left="900"/>
        <w:rPr>
          <w:b/>
        </w:rPr>
      </w:pPr>
    </w:p>
    <w:p w:rsidR="00880E6A" w:rsidRDefault="00880E6A" w:rsidP="00880E6A">
      <w:pPr>
        <w:ind w:firstLine="720"/>
        <w:jc w:val="both"/>
      </w:pPr>
      <w:r>
        <w:t>Выделяют несколько патогенетических механизмов развития заболевания: гипертрофию межжелудочковой перегородки, обструкцию выходного отдела ЛЖ, нарушение расслабления миокарда ЛЖ, ишемию миокарда.</w:t>
      </w:r>
    </w:p>
    <w:p w:rsidR="00880E6A" w:rsidRDefault="00880E6A" w:rsidP="00880E6A">
      <w:pPr>
        <w:ind w:firstLine="720"/>
        <w:jc w:val="both"/>
      </w:pPr>
      <w:r w:rsidRPr="00656468">
        <w:rPr>
          <w:b/>
          <w:i/>
        </w:rPr>
        <w:t>Гипертрофия межжелудочковой перегородки.</w:t>
      </w:r>
      <w:r>
        <w:t xml:space="preserve"> В результате образовавшегося генетического дефекта в саркомере миокарда может развиваться непропорциональная гипертрофия межжелудочковой перегородки, которая в ряде случаев возникает даже в период эмбрионального морфогенеза. На гистологическом уровне изменения миокарда характеризуются развитием нарушений метаболизма в кардиомиоцитах и значительным  увеличением количества ядрышек в клетке, что ведет к разволокнению мышечных волокон и развитию в миокарде соединительной ткани (англ. феномен </w:t>
      </w:r>
      <w:r>
        <w:rPr>
          <w:lang w:val="en-US"/>
        </w:rPr>
        <w:t>disarray</w:t>
      </w:r>
      <w:r w:rsidRPr="004F554A">
        <w:t xml:space="preserve"> </w:t>
      </w:r>
      <w:r w:rsidRPr="004F554A">
        <w:softHyphen/>
        <w:t xml:space="preserve"> </w:t>
      </w:r>
      <w:r>
        <w:t>феномен беспорядка). Дезорганизация клеток сердечной мышцы и замещение миокарда соединительной тканью ведут к снижению насосной функции сердца и служат первичным аритмогенным субстратом, предрасполагающим к возникновению жизнеугрожающих тахиаритмий.</w:t>
      </w:r>
    </w:p>
    <w:p w:rsidR="00880E6A" w:rsidRDefault="00880E6A" w:rsidP="00880E6A">
      <w:pPr>
        <w:ind w:firstLine="720"/>
        <w:jc w:val="both"/>
      </w:pPr>
      <w:r w:rsidRPr="00656468">
        <w:rPr>
          <w:b/>
          <w:i/>
        </w:rPr>
        <w:t>Обструкция выходного отдела  левого желудочка.</w:t>
      </w:r>
      <w:r>
        <w:rPr>
          <w:b/>
        </w:rPr>
        <w:t xml:space="preserve"> </w:t>
      </w:r>
      <w:r w:rsidRPr="007900D3">
        <w:t xml:space="preserve">Большое значение </w:t>
      </w:r>
      <w:r>
        <w:t xml:space="preserve"> при ГКМП придают обструкции выходного отдела ЛЖ, которая возникает при в результате непропорциональной гипертрофии МЖП, что способствует контакту передней створки митрального клапана с МЖП и резкому увеличению градиента давления в ВТЛЖ во время систолы.</w:t>
      </w:r>
    </w:p>
    <w:p w:rsidR="00880E6A" w:rsidRDefault="00880E6A" w:rsidP="00880E6A">
      <w:pPr>
        <w:ind w:firstLine="720"/>
        <w:jc w:val="both"/>
      </w:pPr>
      <w:r w:rsidRPr="00656468">
        <w:rPr>
          <w:b/>
          <w:i/>
        </w:rPr>
        <w:t>Нарушение расслабления миокарда левого желудочка.</w:t>
      </w:r>
      <w:r>
        <w:t xml:space="preserve"> Длительное существование обструкции и гипертрофии МЖП приводит к ухудшению активной мышечной релаксации, а также к увеличению ригидности стенок ЛЖ, что обуславливает развитие диастолической дисфункции ЛЖ, а в терминальной фазе заболевания </w:t>
      </w:r>
      <w:r>
        <w:softHyphen/>
        <w:t xml:space="preserve"> систолической дисфукции.</w:t>
      </w:r>
    </w:p>
    <w:p w:rsidR="00880E6A" w:rsidRDefault="00880E6A" w:rsidP="00880E6A">
      <w:pPr>
        <w:ind w:firstLine="720"/>
        <w:jc w:val="both"/>
      </w:pPr>
      <w:r w:rsidRPr="00656468">
        <w:rPr>
          <w:b/>
          <w:i/>
        </w:rPr>
        <w:t>Ишемия миокарда.</w:t>
      </w:r>
      <w:r>
        <w:t xml:space="preserve"> Важным звеном  патогенеза ГКМП выступает ишемия миокарда, связанная с развитием гипертрофии и диастолической дисфункции ЛЖ, что приводит к гипоперфузии и увеличению разволокнения миокарда. В результате происходит истощение стенок ЛЖ, его ремоделирование и развитие систолической дисфункции.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>
        <w:rPr>
          <w:b/>
        </w:rPr>
        <w:t>Клиническая картина</w:t>
      </w:r>
    </w:p>
    <w:p w:rsidR="00880E6A" w:rsidRDefault="00880E6A" w:rsidP="00880E6A">
      <w:pPr>
        <w:ind w:left="900"/>
        <w:rPr>
          <w:b/>
        </w:rPr>
      </w:pPr>
    </w:p>
    <w:p w:rsidR="00880E6A" w:rsidRDefault="00880E6A" w:rsidP="00880E6A">
      <w:pPr>
        <w:ind w:firstLine="720"/>
      </w:pPr>
      <w:r>
        <w:t xml:space="preserve">ГКМП может манифестировать в любом возрасте. Клиническая картина обычно вариабельна, и пациенты могут оставаться стабильными длительный период времени. До 25% лиц с ГКМП достигают нормальной продолжительности жизни (75 лет и более). Тем не менее, течение заболевания может осложняться развитием ВСС, тромбоэмболии и прогрессированием ХСН. </w:t>
      </w:r>
    </w:p>
    <w:p w:rsidR="00880E6A" w:rsidRDefault="00880E6A" w:rsidP="00880E6A">
      <w:pPr>
        <w:ind w:firstLine="720"/>
        <w:jc w:val="both"/>
      </w:pPr>
      <w:r>
        <w:t>Клиническая картина ГКМП может развиваться в следующие варианты течения, которые и будут определять лечебную тактику: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>
        <w:t>Высокий риск ВСС;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>
        <w:t>Прогрессирование симптомов болезни в виде одышки, болей в грудной клетке и нарушений сознания, включая синкопальные и пресинкопальные состояния, головокружения при сохраненной систолической функции ЛЖ;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>
        <w:t>Прогрессирование ХСН с исходом в терминальную фазу с ремоделированием ЛЖ и его систолической дисфункцией;</w:t>
      </w:r>
    </w:p>
    <w:p w:rsidR="00880E6A" w:rsidRDefault="00880E6A" w:rsidP="00880E6A">
      <w:pPr>
        <w:numPr>
          <w:ilvl w:val="0"/>
          <w:numId w:val="9"/>
        </w:numPr>
        <w:ind w:left="0" w:firstLine="720"/>
        <w:jc w:val="both"/>
      </w:pPr>
      <w:r>
        <w:t>Осложнения в виде фибрилляции предсердий (ФП) и тромбоэмболии.</w:t>
      </w:r>
    </w:p>
    <w:p w:rsidR="00880E6A" w:rsidRDefault="00880E6A" w:rsidP="00880E6A">
      <w:pPr>
        <w:ind w:firstLine="720"/>
        <w:jc w:val="both"/>
      </w:pPr>
      <w:r>
        <w:t>У пациентов с обструктивной формой ГКМП возникают следующие наиболее характерные симптомы:</w:t>
      </w:r>
    </w:p>
    <w:p w:rsidR="00880E6A" w:rsidRDefault="00880E6A" w:rsidP="00880E6A">
      <w:pPr>
        <w:numPr>
          <w:ilvl w:val="0"/>
          <w:numId w:val="10"/>
        </w:numPr>
        <w:ind w:left="0" w:firstLine="720"/>
        <w:jc w:val="both"/>
      </w:pPr>
      <w:r>
        <w:lastRenderedPageBreak/>
        <w:t>одышка (14</w:t>
      </w:r>
      <w:r>
        <w:softHyphen/>
        <w:t xml:space="preserve"> 60%);</w:t>
      </w:r>
    </w:p>
    <w:p w:rsidR="00880E6A" w:rsidRDefault="00880E6A" w:rsidP="00880E6A">
      <w:pPr>
        <w:numPr>
          <w:ilvl w:val="0"/>
          <w:numId w:val="10"/>
        </w:numPr>
        <w:ind w:left="0" w:firstLine="720"/>
        <w:jc w:val="both"/>
      </w:pPr>
      <w:r>
        <w:t>боль в грудной клетке (36</w:t>
      </w:r>
      <w:r>
        <w:softHyphen/>
        <w:t xml:space="preserve"> 40%);</w:t>
      </w:r>
    </w:p>
    <w:p w:rsidR="00880E6A" w:rsidRDefault="00880E6A" w:rsidP="00880E6A">
      <w:pPr>
        <w:numPr>
          <w:ilvl w:val="0"/>
          <w:numId w:val="10"/>
        </w:numPr>
        <w:ind w:left="0" w:firstLine="720"/>
        <w:jc w:val="both"/>
      </w:pPr>
      <w:r>
        <w:t>головокружение, которое расценивают как пресинкопальное состояние (14</w:t>
      </w:r>
      <w:r>
        <w:softHyphen/>
        <w:t>29%);</w:t>
      </w:r>
    </w:p>
    <w:p w:rsidR="00880E6A" w:rsidRDefault="00880E6A" w:rsidP="00880E6A">
      <w:pPr>
        <w:numPr>
          <w:ilvl w:val="0"/>
          <w:numId w:val="10"/>
        </w:numPr>
        <w:ind w:left="0" w:firstLine="720"/>
        <w:jc w:val="both"/>
      </w:pPr>
      <w:r>
        <w:t>синкопальные состояния (36</w:t>
      </w:r>
      <w:r>
        <w:softHyphen/>
        <w:t xml:space="preserve"> 64%);</w:t>
      </w:r>
    </w:p>
    <w:p w:rsidR="00880E6A" w:rsidRDefault="00880E6A" w:rsidP="00880E6A">
      <w:pPr>
        <w:numPr>
          <w:ilvl w:val="0"/>
          <w:numId w:val="10"/>
        </w:numPr>
        <w:ind w:left="0" w:firstLine="720"/>
        <w:jc w:val="both"/>
      </w:pPr>
      <w:r>
        <w:t>слабость (0,4</w:t>
      </w:r>
      <w:r>
        <w:softHyphen/>
        <w:t>24%).</w:t>
      </w:r>
    </w:p>
    <w:p w:rsidR="00880E6A" w:rsidRDefault="00880E6A" w:rsidP="00880E6A">
      <w:pPr>
        <w:ind w:firstLine="720"/>
        <w:jc w:val="both"/>
      </w:pPr>
      <w:r>
        <w:t>Одышка и часто сопутствующая ей боль в грудной клетке, головокружение, синкопальные и пресинкопальные состояния обычно встречаются при сохраненной систолической функции ЛЖ. Перечисленная симптоматика связана с возникновением диастолической дисфункции миокарда и другими патофизиологическими механизмами (ишемия миокарда, обструкция ВТЛЖ, сопутствующая митральная регургитация и ФП).</w:t>
      </w:r>
    </w:p>
    <w:p w:rsidR="00880E6A" w:rsidRDefault="00880E6A" w:rsidP="00880E6A">
      <w:pPr>
        <w:ind w:firstLine="720"/>
        <w:jc w:val="both"/>
      </w:pPr>
      <w:r>
        <w:t>Боль в грудной клетке при отсутствии атеросклеротического поражения коронарных сосудов может носить как типичный для стенокардии, так и атипичный характер.</w:t>
      </w:r>
    </w:p>
    <w:p w:rsidR="00880E6A" w:rsidRDefault="00880E6A" w:rsidP="00880E6A">
      <w:pPr>
        <w:ind w:firstLine="720"/>
        <w:jc w:val="both"/>
      </w:pPr>
      <w:r>
        <w:t>Синкопальные состояния и головокружение характерны, прежде всего, для пациентов с обструктивной формой ГКМП в связи с гемодинамической обструкцией (уменьшение просвета ВТЛЖ). В большинстве случаев они возникают внезапно на фоне полного здоровья в период физического или эмоционального напряжения, однако , ни могут возникать и в покое.</w:t>
      </w:r>
    </w:p>
    <w:p w:rsidR="00880E6A" w:rsidRDefault="00880E6A" w:rsidP="00880E6A">
      <w:pPr>
        <w:ind w:firstLine="720"/>
      </w:pPr>
    </w:p>
    <w:p w:rsidR="00880E6A" w:rsidRDefault="00880E6A" w:rsidP="00880E6A">
      <w:pPr>
        <w:numPr>
          <w:ilvl w:val="0"/>
          <w:numId w:val="26"/>
        </w:numPr>
        <w:rPr>
          <w:b/>
        </w:rPr>
      </w:pPr>
      <w:r w:rsidRPr="002D1844">
        <w:rPr>
          <w:b/>
        </w:rPr>
        <w:t>Диагностика</w:t>
      </w:r>
    </w:p>
    <w:p w:rsidR="00880E6A" w:rsidRDefault="00880E6A" w:rsidP="00880E6A">
      <w:pPr>
        <w:ind w:left="900"/>
        <w:rPr>
          <w:b/>
        </w:rPr>
      </w:pPr>
    </w:p>
    <w:p w:rsidR="00880E6A" w:rsidRPr="00656468" w:rsidRDefault="00880E6A" w:rsidP="00880E6A">
      <w:pPr>
        <w:ind w:firstLine="720"/>
        <w:jc w:val="both"/>
        <w:rPr>
          <w:b/>
          <w:i/>
        </w:rPr>
      </w:pPr>
      <w:r>
        <w:rPr>
          <w:b/>
          <w:i/>
        </w:rPr>
        <w:t xml:space="preserve">9.1. </w:t>
      </w:r>
      <w:r w:rsidRPr="00656468">
        <w:rPr>
          <w:b/>
          <w:i/>
        </w:rPr>
        <w:t>Анамнез</w:t>
      </w:r>
    </w:p>
    <w:p w:rsidR="00880E6A" w:rsidRDefault="00880E6A" w:rsidP="00880E6A">
      <w:pPr>
        <w:ind w:firstLine="720"/>
        <w:jc w:val="both"/>
      </w:pPr>
      <w:r>
        <w:t>Необходим детальный расспрос с целью выявления отягощенной наследственности: внезапно умерших родственников, особенно в молодом возрасте, имеющих ССЗ с гипертрофией миокарда ЛЖ или установленным диагнозом ГКМП.</w:t>
      </w:r>
    </w:p>
    <w:p w:rsidR="00880E6A" w:rsidRPr="00656468" w:rsidRDefault="00880E6A" w:rsidP="00880E6A">
      <w:pPr>
        <w:ind w:firstLine="720"/>
        <w:jc w:val="both"/>
        <w:rPr>
          <w:b/>
          <w:i/>
        </w:rPr>
      </w:pPr>
      <w:r>
        <w:rPr>
          <w:b/>
          <w:i/>
        </w:rPr>
        <w:t xml:space="preserve">9.2. </w:t>
      </w:r>
      <w:r w:rsidRPr="00656468">
        <w:rPr>
          <w:b/>
          <w:i/>
        </w:rPr>
        <w:t>Физикальное исследование</w:t>
      </w:r>
    </w:p>
    <w:p w:rsidR="00880E6A" w:rsidRDefault="00880E6A" w:rsidP="00880E6A">
      <w:pPr>
        <w:ind w:firstLine="720"/>
        <w:jc w:val="both"/>
      </w:pPr>
      <w:r>
        <w:t>При осмотре характерные клинические признаки отсутствуют.</w:t>
      </w:r>
    </w:p>
    <w:p w:rsidR="00880E6A" w:rsidRDefault="00880E6A" w:rsidP="00880E6A">
      <w:pPr>
        <w:ind w:firstLine="720"/>
        <w:jc w:val="both"/>
      </w:pPr>
      <w:r>
        <w:t>При пальпации определяют высокий, разлитой верхушечный толчок, который располагается в 5-м межреберье и часто смещен влево. Пульс ускоренный, иногда диктотический.</w:t>
      </w:r>
    </w:p>
    <w:p w:rsidR="00880E6A" w:rsidRDefault="00880E6A" w:rsidP="00880E6A">
      <w:pPr>
        <w:ind w:firstLine="720"/>
        <w:jc w:val="both"/>
      </w:pPr>
      <w:r>
        <w:t>При аускультации основной диагностический признак обструктивной ГКМП</w:t>
      </w:r>
      <w:r>
        <w:softHyphen/>
        <w:t xml:space="preserve"> систолический шум выброса, который выявляют у верхушки и в четвертом межреберье слева от грудины. Шум, отличатся большой изменчивостью. Иногда выслушивают прерывистый шум, имеющий вторую фазу. Иногда во время этой прерывистости можно выслушать систолический «клик», свидетельствующих о контакте створки митрального клапана с межжелудочковой перегородкой. Изменчивость систолического шума также связана и с изменением градиента давления в ВТЛЖ </w:t>
      </w:r>
    </w:p>
    <w:p w:rsidR="00880E6A" w:rsidRDefault="00880E6A" w:rsidP="00880E6A">
      <w:pPr>
        <w:ind w:firstLine="720"/>
        <w:jc w:val="both"/>
      </w:pPr>
      <w:r>
        <w:t>Причинами усиления систолического шума выброса являются следующие условия:</w:t>
      </w:r>
    </w:p>
    <w:p w:rsidR="00880E6A" w:rsidRDefault="00880E6A" w:rsidP="00880E6A">
      <w:pPr>
        <w:ind w:firstLine="720"/>
        <w:jc w:val="both"/>
      </w:pPr>
      <w:r>
        <w:t>усиление сократительной способности миокарда (физическая нагрузка, введение добутамина, прием сердечных гликозидов и так далее);</w:t>
      </w:r>
    </w:p>
    <w:p w:rsidR="00880E6A" w:rsidRDefault="00880E6A" w:rsidP="00880E6A">
      <w:pPr>
        <w:ind w:firstLine="720"/>
        <w:jc w:val="both"/>
      </w:pPr>
      <w:r>
        <w:t>усиление притока крови к сердцу (вертикальное положение тела, прием Вальсальвы, использование нитроглицерина, диуретиков, учащение сердечного ритма).</w:t>
      </w:r>
    </w:p>
    <w:p w:rsidR="00880E6A" w:rsidRDefault="00880E6A" w:rsidP="00880E6A">
      <w:pPr>
        <w:ind w:firstLine="720"/>
        <w:jc w:val="both"/>
      </w:pPr>
      <w:r>
        <w:t>Причинами ослабления систолического шума выброса (при снижении градиента давления):</w:t>
      </w:r>
    </w:p>
    <w:p w:rsidR="00880E6A" w:rsidRDefault="00880E6A" w:rsidP="00880E6A">
      <w:pPr>
        <w:numPr>
          <w:ilvl w:val="0"/>
          <w:numId w:val="11"/>
        </w:numPr>
        <w:ind w:left="0" w:firstLine="720"/>
        <w:jc w:val="both"/>
      </w:pPr>
      <w:r>
        <w:t>приседание на корточках;</w:t>
      </w:r>
    </w:p>
    <w:p w:rsidR="00880E6A" w:rsidRDefault="00880E6A" w:rsidP="00880E6A">
      <w:pPr>
        <w:numPr>
          <w:ilvl w:val="0"/>
          <w:numId w:val="11"/>
        </w:numPr>
        <w:ind w:left="0" w:firstLine="720"/>
        <w:jc w:val="both"/>
      </w:pPr>
      <w:r>
        <w:t>сжатие руки;</w:t>
      </w:r>
    </w:p>
    <w:p w:rsidR="00880E6A" w:rsidRDefault="00880E6A" w:rsidP="00880E6A">
      <w:pPr>
        <w:numPr>
          <w:ilvl w:val="0"/>
          <w:numId w:val="11"/>
        </w:numPr>
        <w:ind w:left="0" w:firstLine="720"/>
        <w:jc w:val="both"/>
      </w:pPr>
      <w:r>
        <w:t>подъем ног кверху;</w:t>
      </w:r>
    </w:p>
    <w:p w:rsidR="00880E6A" w:rsidRDefault="00880E6A" w:rsidP="00880E6A">
      <w:pPr>
        <w:numPr>
          <w:ilvl w:val="0"/>
          <w:numId w:val="11"/>
        </w:numPr>
        <w:ind w:left="0" w:firstLine="720"/>
        <w:jc w:val="both"/>
      </w:pPr>
      <w:r>
        <w:t>введение норэпинефрина;</w:t>
      </w:r>
    </w:p>
    <w:p w:rsidR="00880E6A" w:rsidRDefault="00880E6A" w:rsidP="00880E6A">
      <w:pPr>
        <w:numPr>
          <w:ilvl w:val="0"/>
          <w:numId w:val="11"/>
        </w:numPr>
        <w:ind w:left="0" w:firstLine="720"/>
        <w:jc w:val="both"/>
      </w:pPr>
      <w:r>
        <w:t>переливание крови.</w:t>
      </w:r>
    </w:p>
    <w:p w:rsidR="00880E6A" w:rsidRDefault="00880E6A" w:rsidP="00880E6A">
      <w:pPr>
        <w:ind w:firstLine="720"/>
        <w:jc w:val="both"/>
      </w:pPr>
      <w:r>
        <w:t>При появлении дилатации ЛЖ возникает шум митральной регургитации.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Pr="00656468" w:rsidRDefault="00880E6A" w:rsidP="00880E6A">
      <w:pPr>
        <w:ind w:firstLine="720"/>
        <w:jc w:val="both"/>
        <w:rPr>
          <w:b/>
          <w:i/>
        </w:rPr>
      </w:pPr>
      <w:r>
        <w:rPr>
          <w:b/>
          <w:i/>
        </w:rPr>
        <w:lastRenderedPageBreak/>
        <w:t xml:space="preserve">9.3. </w:t>
      </w:r>
      <w:r w:rsidRPr="00656468">
        <w:rPr>
          <w:b/>
          <w:i/>
        </w:rPr>
        <w:t>Лабораторные исследования</w:t>
      </w:r>
    </w:p>
    <w:p w:rsidR="00880E6A" w:rsidRDefault="00880E6A" w:rsidP="00880E6A">
      <w:pPr>
        <w:ind w:firstLine="720"/>
        <w:jc w:val="both"/>
      </w:pPr>
      <w:r>
        <w:t>С целью исключения других наиболее распространенных кардиологических заболеваний необходимо проводить биохимическое исследование крови (липидный спектр, биомаркеры некроза миокарда, электролитный состав крови, глюкоза сыворотки крови), оценку функционального состояния почек, печени и общеклинические исследования крови и мочи.</w:t>
      </w:r>
    </w:p>
    <w:p w:rsidR="00880E6A" w:rsidRDefault="00880E6A" w:rsidP="00880E6A">
      <w:pPr>
        <w:ind w:firstLine="720"/>
        <w:jc w:val="both"/>
      </w:pPr>
    </w:p>
    <w:p w:rsidR="00880E6A" w:rsidRPr="00656468" w:rsidRDefault="00880E6A" w:rsidP="00880E6A">
      <w:pPr>
        <w:ind w:firstLine="720"/>
        <w:jc w:val="both"/>
        <w:rPr>
          <w:b/>
          <w:i/>
        </w:rPr>
      </w:pPr>
      <w:r>
        <w:rPr>
          <w:b/>
          <w:i/>
        </w:rPr>
        <w:t xml:space="preserve">9.4. </w:t>
      </w:r>
      <w:r w:rsidRPr="00656468">
        <w:rPr>
          <w:b/>
          <w:i/>
        </w:rPr>
        <w:t xml:space="preserve">Инструментальные исследования </w:t>
      </w:r>
    </w:p>
    <w:p w:rsidR="00880E6A" w:rsidRDefault="00880E6A" w:rsidP="00880E6A">
      <w:pPr>
        <w:ind w:firstLine="720"/>
        <w:jc w:val="both"/>
      </w:pPr>
      <w:r>
        <w:t>Из инструментальных исследований выполняют: ЭКГ, рентгенологическое исследование органов грудной клетки, холтеровское мониторирование ЭКГ, ЭхоКГ, МРТ.</w:t>
      </w:r>
    </w:p>
    <w:p w:rsidR="00880E6A" w:rsidRDefault="00880E6A" w:rsidP="00880E6A">
      <w:pPr>
        <w:ind w:firstLine="720"/>
        <w:jc w:val="both"/>
      </w:pPr>
      <w:r w:rsidRPr="00366F56">
        <w:rPr>
          <w:b/>
          <w:i/>
        </w:rPr>
        <w:t>Электрокардиография</w:t>
      </w:r>
      <w:r w:rsidRPr="00366F56">
        <w:rPr>
          <w:i/>
        </w:rPr>
        <w:t>.</w:t>
      </w:r>
      <w:r>
        <w:t xml:space="preserve"> Всем пациентам необходимо записывать ЭКГ в 12 отведениях. </w:t>
      </w:r>
      <w:r>
        <w:rPr>
          <w:b/>
          <w:i/>
        </w:rPr>
        <w:t>Наиболее типичные ЭКГ-признаки гипертрофической кардиомиопатии:</w:t>
      </w:r>
    </w:p>
    <w:p w:rsidR="00880E6A" w:rsidRDefault="00880E6A" w:rsidP="00880E6A">
      <w:pPr>
        <w:numPr>
          <w:ilvl w:val="0"/>
          <w:numId w:val="12"/>
        </w:numPr>
        <w:ind w:left="0" w:firstLine="720"/>
        <w:jc w:val="both"/>
      </w:pPr>
      <w:r>
        <w:t>Перегрузка и/или гипертрофия миокарда ЛЖ;</w:t>
      </w:r>
    </w:p>
    <w:p w:rsidR="00880E6A" w:rsidRDefault="00880E6A" w:rsidP="00880E6A">
      <w:pPr>
        <w:numPr>
          <w:ilvl w:val="0"/>
          <w:numId w:val="12"/>
        </w:numPr>
        <w:ind w:left="0" w:firstLine="720"/>
        <w:jc w:val="both"/>
      </w:pPr>
      <w:r>
        <w:t>Отрицательные зубцы Т в грудных отведениях, что связано с выраженной ассиметричной гипертрофией миокарда ЛЖ;</w:t>
      </w:r>
    </w:p>
    <w:p w:rsidR="00880E6A" w:rsidRDefault="00880E6A" w:rsidP="00880E6A">
      <w:pPr>
        <w:numPr>
          <w:ilvl w:val="0"/>
          <w:numId w:val="12"/>
        </w:numPr>
        <w:ind w:left="0" w:firstLine="720"/>
        <w:jc w:val="both"/>
      </w:pPr>
      <w:r>
        <w:t xml:space="preserve">Глубокие атипичные зубцы </w:t>
      </w:r>
      <w:r>
        <w:rPr>
          <w:lang w:val="en-US"/>
        </w:rPr>
        <w:t>Q</w:t>
      </w:r>
      <w:r w:rsidRPr="00587548">
        <w:t xml:space="preserve"> </w:t>
      </w:r>
      <w:r>
        <w:t xml:space="preserve">во </w:t>
      </w:r>
      <w:r>
        <w:rPr>
          <w:lang w:val="en-US"/>
        </w:rPr>
        <w:t>II</w:t>
      </w:r>
      <w:r w:rsidRPr="00587548">
        <w:t xml:space="preserve">, </w:t>
      </w:r>
      <w:r>
        <w:rPr>
          <w:lang w:val="en-US"/>
        </w:rPr>
        <w:t>II</w:t>
      </w:r>
      <w:r>
        <w:t xml:space="preserve"> и</w:t>
      </w:r>
      <w:r w:rsidRPr="00587548">
        <w:rPr>
          <w:i/>
        </w:rPr>
        <w:t xml:space="preserve"> </w:t>
      </w:r>
      <w:r w:rsidRPr="00865A29">
        <w:rPr>
          <w:lang w:val="en-US"/>
        </w:rPr>
        <w:t>AVF</w:t>
      </w:r>
      <w:r w:rsidRPr="00865A29">
        <w:t xml:space="preserve"> отведениях</w:t>
      </w:r>
      <w:r>
        <w:t>;</w:t>
      </w:r>
    </w:p>
    <w:p w:rsidR="00880E6A" w:rsidRDefault="00880E6A" w:rsidP="00880E6A">
      <w:pPr>
        <w:numPr>
          <w:ilvl w:val="0"/>
          <w:numId w:val="12"/>
        </w:numPr>
        <w:ind w:left="0" w:firstLine="720"/>
        <w:jc w:val="both"/>
      </w:pPr>
      <w:r>
        <w:t>Нарушения ритма сердца и проводимости (фибрилляция предсердий, желудочковые нарушения ритма, различные степени блокады левой ножки пучка Гиса).</w:t>
      </w:r>
    </w:p>
    <w:p w:rsidR="00880E6A" w:rsidRDefault="00880E6A" w:rsidP="00880E6A">
      <w:pPr>
        <w:ind w:firstLine="720"/>
        <w:jc w:val="both"/>
      </w:pPr>
      <w:r w:rsidRPr="00366F56">
        <w:rPr>
          <w:b/>
          <w:i/>
        </w:rPr>
        <w:t>Рентгенография органов грудной клетки.</w:t>
      </w:r>
      <w:r>
        <w:t xml:space="preserve"> При рентгенологическом исследовании у большинства больных обнаруживают признаки увеличения ЛЖ и ЛП, реже дилатацию восходящей аорты, однако, в ряде случаев тень сердца может быть нормальной.</w:t>
      </w:r>
    </w:p>
    <w:p w:rsidR="00880E6A" w:rsidRPr="00695ED2" w:rsidRDefault="00880E6A" w:rsidP="00880E6A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366F56">
        <w:rPr>
          <w:b/>
          <w:i/>
        </w:rPr>
        <w:t>Холтеровское мониторирование ЭКГ</w:t>
      </w:r>
      <w:r>
        <w:t xml:space="preserve"> выполняют для оценки нарушений ритма сердца, выявления факторов риска ВСС и оценки влияния автономной нервной системы на сердечную деятельность. Необходимо своевременно выявлять электро- </w:t>
      </w:r>
      <w:r>
        <w:rPr>
          <w:color w:val="000000"/>
        </w:rPr>
        <w:t xml:space="preserve">кардиографические риск-предикторы  желудочковых жизнеугрожающих аритмий: сниженная ВСР, изменения сегмента  </w:t>
      </w:r>
      <w:r>
        <w:rPr>
          <w:color w:val="000000"/>
          <w:lang w:val="en-US"/>
        </w:rPr>
        <w:t>ST</w:t>
      </w:r>
      <w:r w:rsidRPr="001F5875">
        <w:rPr>
          <w:color w:val="000000"/>
        </w:rPr>
        <w:t>-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, дисперсия и удлинение интервала </w:t>
      </w:r>
      <w:r>
        <w:rPr>
          <w:color w:val="000000"/>
          <w:lang w:val="en-US"/>
        </w:rPr>
        <w:t>QT</w:t>
      </w:r>
      <w:r>
        <w:rPr>
          <w:color w:val="000000"/>
        </w:rPr>
        <w:t xml:space="preserve">, а также </w:t>
      </w:r>
      <w:r>
        <w:t xml:space="preserve"> нарушений</w:t>
      </w:r>
      <w:r w:rsidRPr="00695ED2">
        <w:t xml:space="preserve"> ритма, оцененных с учетом градации по </w:t>
      </w:r>
      <w:r w:rsidRPr="00695ED2">
        <w:rPr>
          <w:lang w:val="en-US"/>
        </w:rPr>
        <w:t>Lown</w:t>
      </w:r>
      <w:r w:rsidRPr="00695ED2">
        <w:t>: частая желудочковая экстрасистолия &gt;300 за сутки, наличие  групповой экстрасистолии или эпизодов неустойчивой желудочковой тахикардии; суправентрикулярной экстрасистолии &gt; 500 за сутки, групповой,  неустойчивой и устойчивой суправетрикулярной тахикардии, персистирующей  формы мерцательной аритмии</w:t>
      </w:r>
      <w:r>
        <w:t>,</w:t>
      </w:r>
      <w:r w:rsidRPr="00695ED2">
        <w:t xml:space="preserve"> </w:t>
      </w:r>
      <w:r>
        <w:t>нестойкой желудочковой тахикардии  свидетельтсвуют о повышенном риске ВСС. Выявление</w:t>
      </w:r>
      <w:r w:rsidRPr="00695ED2">
        <w:t xml:space="preserve"> </w:t>
      </w:r>
      <w:r w:rsidRPr="00695ED2">
        <w:rPr>
          <w:lang w:val="en-US"/>
        </w:rPr>
        <w:t>A</w:t>
      </w:r>
      <w:r w:rsidRPr="00695ED2">
        <w:t>-</w:t>
      </w:r>
      <w:r w:rsidRPr="00695ED2">
        <w:rPr>
          <w:lang w:val="en-US"/>
        </w:rPr>
        <w:t>V</w:t>
      </w:r>
      <w:r w:rsidRPr="00695ED2">
        <w:t xml:space="preserve"> блокады </w:t>
      </w:r>
      <w:r w:rsidRPr="00695ED2">
        <w:rPr>
          <w:lang w:val="en-US"/>
        </w:rPr>
        <w:t>II</w:t>
      </w:r>
      <w:r w:rsidRPr="00695ED2">
        <w:t>-</w:t>
      </w:r>
      <w:r w:rsidRPr="00695ED2">
        <w:rPr>
          <w:lang w:val="en-US"/>
        </w:rPr>
        <w:t>III</w:t>
      </w:r>
      <w:r w:rsidRPr="00695ED2">
        <w:t xml:space="preserve"> степени, синдрома слабости </w:t>
      </w:r>
      <w:r>
        <w:t>синусового узла определяют тактику дальнейшего ведения больных с применением методов электрофизиологической хирургии.</w:t>
      </w:r>
    </w:p>
    <w:p w:rsidR="00880E6A" w:rsidRDefault="00880E6A" w:rsidP="00880E6A">
      <w:pPr>
        <w:ind w:firstLine="720"/>
        <w:jc w:val="both"/>
      </w:pPr>
      <w:r>
        <w:t>Холтеровское мониторирование ЭКГ выполняют также с целью оценки</w:t>
      </w:r>
      <w:r>
        <w:rPr>
          <w:color w:val="000000"/>
        </w:rPr>
        <w:t>.</w:t>
      </w:r>
      <w:r>
        <w:t>показателей, характеризующих ишемию миокарда (количество эпизодов ишемии, суммарная продолжительность ишемии в течени</w:t>
      </w:r>
      <w:r w:rsidRPr="00FE77AE">
        <w:t xml:space="preserve">е </w:t>
      </w:r>
      <w:r>
        <w:t xml:space="preserve">суток, наиболее продолжительный эпизод ишемии, глубина депрессии сегмента </w:t>
      </w:r>
      <w:r>
        <w:rPr>
          <w:lang w:val="en-US"/>
        </w:rPr>
        <w:t>ST</w:t>
      </w:r>
      <w:r>
        <w:t>).</w:t>
      </w:r>
    </w:p>
    <w:p w:rsidR="00880E6A" w:rsidRDefault="00880E6A" w:rsidP="00880E6A">
      <w:pPr>
        <w:ind w:firstLine="720"/>
        <w:jc w:val="both"/>
        <w:rPr>
          <w:b/>
          <w:i/>
        </w:rPr>
      </w:pPr>
      <w:r w:rsidRPr="00366F56">
        <w:rPr>
          <w:b/>
          <w:i/>
        </w:rPr>
        <w:t>Ультразвуковое исследование сердца является</w:t>
      </w:r>
      <w:r w:rsidRPr="00366F56">
        <w:rPr>
          <w:b/>
          <w:i/>
        </w:rPr>
        <w:softHyphen/>
      </w:r>
      <w:r w:rsidRPr="00366F56">
        <w:rPr>
          <w:i/>
        </w:rPr>
        <w:softHyphen/>
      </w:r>
      <w:r>
        <w:t xml:space="preserve"> «золотым» стандартом в диагностике ГКМП.  </w:t>
      </w:r>
      <w:r w:rsidRPr="000751BE">
        <w:rPr>
          <w:b/>
          <w:i/>
        </w:rPr>
        <w:t>Критерии</w:t>
      </w:r>
      <w:r>
        <w:rPr>
          <w:b/>
          <w:i/>
        </w:rPr>
        <w:t xml:space="preserve"> УЗИ-</w:t>
      </w:r>
      <w:r w:rsidRPr="000751BE">
        <w:rPr>
          <w:b/>
          <w:i/>
        </w:rPr>
        <w:t xml:space="preserve"> диагностики</w:t>
      </w:r>
    </w:p>
    <w:p w:rsidR="00880E6A" w:rsidRDefault="00880E6A" w:rsidP="00880E6A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</w:t>
      </w:r>
      <w:r w:rsidRPr="00BA7C96">
        <w:rPr>
          <w:rFonts w:ascii="Times New Roman" w:hAnsi="Times New Roman"/>
          <w:sz w:val="24"/>
          <w:szCs w:val="24"/>
        </w:rPr>
        <w:t xml:space="preserve"> рекомендациям международного экспертного консенсуса по ГКМП (АСС/АНА/</w:t>
      </w:r>
      <w:r w:rsidRPr="00BA7C96">
        <w:rPr>
          <w:rFonts w:ascii="Times New Roman" w:hAnsi="Times New Roman"/>
          <w:sz w:val="24"/>
          <w:szCs w:val="24"/>
          <w:lang w:val="en-US"/>
        </w:rPr>
        <w:t>ESS</w:t>
      </w:r>
      <w:r w:rsidRPr="00BA7C96">
        <w:rPr>
          <w:rFonts w:ascii="Times New Roman" w:hAnsi="Times New Roman"/>
          <w:sz w:val="24"/>
          <w:szCs w:val="24"/>
        </w:rPr>
        <w:t>, 2003)</w:t>
      </w:r>
      <w:r>
        <w:rPr>
          <w:rFonts w:ascii="Times New Roman" w:hAnsi="Times New Roman"/>
          <w:sz w:val="24"/>
          <w:szCs w:val="24"/>
        </w:rPr>
        <w:t xml:space="preserve"> [1]</w:t>
      </w:r>
      <w:r w:rsidRPr="00BA7C96">
        <w:rPr>
          <w:rFonts w:ascii="Times New Roman" w:hAnsi="Times New Roman"/>
          <w:sz w:val="24"/>
          <w:szCs w:val="24"/>
        </w:rPr>
        <w:t xml:space="preserve"> при отсутствии генотипирования основными критериями постановки диагноза ГКМП являются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 w:rsidRPr="00136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эхокардиографические критерии</w:t>
      </w:r>
      <w:r w:rsidRPr="00BA7C96">
        <w:rPr>
          <w:rFonts w:ascii="Times New Roman" w:hAnsi="Times New Roman"/>
          <w:sz w:val="24"/>
          <w:szCs w:val="24"/>
        </w:rPr>
        <w:t xml:space="preserve">: </w:t>
      </w:r>
    </w:p>
    <w:p w:rsidR="00880E6A" w:rsidRDefault="00880E6A" w:rsidP="00880E6A">
      <w:pPr>
        <w:numPr>
          <w:ilvl w:val="0"/>
          <w:numId w:val="13"/>
        </w:numPr>
        <w:ind w:left="0" w:firstLine="720"/>
        <w:jc w:val="both"/>
      </w:pPr>
      <w:r w:rsidRPr="00FA51D7">
        <w:rPr>
          <w:b/>
        </w:rPr>
        <w:t>а</w:t>
      </w:r>
      <w:r w:rsidRPr="003D0651">
        <w:rPr>
          <w:b/>
        </w:rPr>
        <w:t>симметричная гипертрофия</w:t>
      </w:r>
      <w:r>
        <w:t xml:space="preserve"> миокарда левого желудочка при</w:t>
      </w:r>
      <w:r>
        <w:softHyphen/>
        <w:t xml:space="preserve"> толщине межжелудочковой перегородки более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 при нормальной или увеличенной толщине задней стенки. Учитывая, что заболевание генетически детерминировано степень гипертрофии может быть различной. Тем не менее, наличие симметричной гипертрофии не исключает диагноз ГКМП</w:t>
      </w:r>
      <w:r w:rsidRPr="009C7EF6">
        <w:t>;</w:t>
      </w:r>
    </w:p>
    <w:p w:rsidR="00880E6A" w:rsidRDefault="00880E6A" w:rsidP="00880E6A">
      <w:pPr>
        <w:numPr>
          <w:ilvl w:val="0"/>
          <w:numId w:val="13"/>
        </w:numPr>
        <w:ind w:left="0" w:firstLine="720"/>
        <w:jc w:val="both"/>
      </w:pPr>
      <w:r w:rsidRPr="00FA51D7">
        <w:rPr>
          <w:b/>
        </w:rPr>
        <w:t>о</w:t>
      </w:r>
      <w:r w:rsidRPr="003D0651">
        <w:rPr>
          <w:b/>
        </w:rPr>
        <w:t>бструкци</w:t>
      </w:r>
      <w:r>
        <w:rPr>
          <w:b/>
        </w:rPr>
        <w:t>я</w:t>
      </w:r>
      <w:r w:rsidRPr="003D0651">
        <w:rPr>
          <w:b/>
        </w:rPr>
        <w:t xml:space="preserve"> выносящего отдела левого желудочка</w:t>
      </w:r>
      <w:r>
        <w:t xml:space="preserve">, которую определяют при помощи допплеровского сканирования. Диагностически значимым считают градиент более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 в выходном тракте ЛЖ (скорость потока в выходном отделе ЛЖ</w:t>
      </w:r>
      <w:r>
        <w:softHyphen/>
        <w:t xml:space="preserve"> 2,7 м/с) </w:t>
      </w:r>
      <w:r w:rsidRPr="00BA7C96">
        <w:t xml:space="preserve">или </w:t>
      </w:r>
      <w:r>
        <w:t xml:space="preserve">при наличии </w:t>
      </w:r>
      <w:r w:rsidRPr="00BA7C96">
        <w:t xml:space="preserve">внутрижелудочковой обструкции на уровне средних отделов ЛЖ </w:t>
      </w:r>
      <w:r w:rsidRPr="00BA7C96">
        <w:lastRenderedPageBreak/>
        <w:t xml:space="preserve">более </w:t>
      </w:r>
      <w:smartTag w:uri="urn:schemas-microsoft-com:office:smarttags" w:element="metricconverter">
        <w:smartTagPr>
          <w:attr w:name="ProductID" w:val="20 мм"/>
        </w:smartTagPr>
        <w:r w:rsidRPr="00BA7C96">
          <w:t>20 мм</w:t>
        </w:r>
      </w:smartTag>
      <w:r>
        <w:t xml:space="preserve"> рт.ст..   Отсутствие</w:t>
      </w:r>
      <w:r w:rsidRPr="00BA7C96">
        <w:t xml:space="preserve"> признаков обструкции </w:t>
      </w:r>
      <w:r>
        <w:t xml:space="preserve"> считается  наличие </w:t>
      </w:r>
      <w:r w:rsidRPr="00BA7C96">
        <w:t>град</w:t>
      </w:r>
      <w:r>
        <w:t xml:space="preserve">иента давления в ВТЛЖ </w:t>
      </w:r>
      <w:r w:rsidRPr="00BA7C96">
        <w:t xml:space="preserve">ниже </w:t>
      </w:r>
      <w:smartTag w:uri="urn:schemas-microsoft-com:office:smarttags" w:element="metricconverter">
        <w:smartTagPr>
          <w:attr w:name="ProductID" w:val="25 мм"/>
        </w:smartTagPr>
        <w:r w:rsidRPr="00BA7C96">
          <w:t>25 мм</w:t>
        </w:r>
      </w:smartTag>
      <w:r w:rsidRPr="00BA7C96">
        <w:t xml:space="preserve"> рт.ст.</w:t>
      </w:r>
      <w:r>
        <w:t>;</w:t>
      </w:r>
      <w:r w:rsidRPr="00BA7C96">
        <w:t xml:space="preserve"> </w:t>
      </w:r>
    </w:p>
    <w:p w:rsidR="00880E6A" w:rsidRDefault="00880E6A" w:rsidP="00880E6A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F56">
        <w:rPr>
          <w:rFonts w:ascii="Times New Roman" w:hAnsi="Times New Roman"/>
          <w:b/>
          <w:sz w:val="24"/>
          <w:szCs w:val="24"/>
        </w:rPr>
        <w:t>пер</w:t>
      </w:r>
      <w:r w:rsidRPr="00924AF0">
        <w:rPr>
          <w:rFonts w:ascii="Times New Roman" w:hAnsi="Times New Roman"/>
          <w:b/>
          <w:sz w:val="24"/>
          <w:szCs w:val="24"/>
        </w:rPr>
        <w:t>еднесистолическое движение передней створки митрального клапана</w:t>
      </w:r>
      <w:r w:rsidRPr="00924AF0">
        <w:rPr>
          <w:rFonts w:ascii="Times New Roman" w:hAnsi="Times New Roman"/>
          <w:sz w:val="24"/>
          <w:szCs w:val="24"/>
        </w:rPr>
        <w:t xml:space="preserve"> </w:t>
      </w:r>
      <w:r w:rsidRPr="00BA7C96">
        <w:rPr>
          <w:rFonts w:ascii="Times New Roman" w:hAnsi="Times New Roman"/>
          <w:sz w:val="24"/>
          <w:szCs w:val="24"/>
        </w:rPr>
        <w:t>и ее соприкосновение с межжелудочковой перегородкой в диастолу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SAM</w:t>
      </w:r>
      <w:r w:rsidRPr="00136C7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феномен);</w:t>
      </w:r>
      <w:r w:rsidRPr="00BA7C96">
        <w:rPr>
          <w:rFonts w:ascii="Times New Roman" w:hAnsi="Times New Roman"/>
          <w:sz w:val="24"/>
          <w:szCs w:val="24"/>
        </w:rPr>
        <w:t xml:space="preserve"> систоли</w:t>
      </w:r>
      <w:r>
        <w:rPr>
          <w:rFonts w:ascii="Times New Roman" w:hAnsi="Times New Roman"/>
          <w:sz w:val="24"/>
          <w:szCs w:val="24"/>
        </w:rPr>
        <w:t>ческое дрожание створок аорты</w:t>
      </w:r>
      <w:r w:rsidRPr="00366F56">
        <w:rPr>
          <w:rFonts w:ascii="Times New Roman" w:hAnsi="Times New Roman"/>
          <w:sz w:val="24"/>
          <w:szCs w:val="24"/>
        </w:rPr>
        <w:t>;</w:t>
      </w:r>
    </w:p>
    <w:p w:rsidR="00880E6A" w:rsidRDefault="00880E6A" w:rsidP="00880E6A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F56">
        <w:rPr>
          <w:rFonts w:ascii="Times New Roman" w:hAnsi="Times New Roman"/>
          <w:b/>
          <w:sz w:val="24"/>
          <w:szCs w:val="24"/>
        </w:rPr>
        <w:t>непос</w:t>
      </w:r>
      <w:r w:rsidRPr="004737E5">
        <w:rPr>
          <w:rFonts w:ascii="Times New Roman" w:hAnsi="Times New Roman"/>
          <w:b/>
          <w:sz w:val="24"/>
          <w:szCs w:val="24"/>
        </w:rPr>
        <w:t>тоянными признаками</w:t>
      </w:r>
      <w:r w:rsidRPr="00924AF0">
        <w:rPr>
          <w:rFonts w:ascii="Times New Roman" w:hAnsi="Times New Roman"/>
          <w:sz w:val="24"/>
          <w:szCs w:val="24"/>
        </w:rPr>
        <w:t xml:space="preserve">, характерными для обструктивной формы ГКМП являются: аномалии папиллярных мышц (гипертрофия и топографические особенности), увеличение размеров створок митрального клапана;    изменение геометрии ЛЖ (форма «песочных» часов вследствие сужения выходного тракта). Также часто выявляют дилатацию левого предсердия (ЛП), митральную регургитацию, а в терминальной стадии </w:t>
      </w:r>
      <w:r w:rsidRPr="00924AF0">
        <w:rPr>
          <w:rFonts w:ascii="Times New Roman" w:hAnsi="Times New Roman"/>
          <w:sz w:val="24"/>
          <w:szCs w:val="24"/>
        </w:rPr>
        <w:softHyphen/>
        <w:t xml:space="preserve"> и дилатацию ЛЖ. </w:t>
      </w:r>
    </w:p>
    <w:p w:rsidR="00880E6A" w:rsidRDefault="00880E6A" w:rsidP="00880E6A">
      <w:pPr>
        <w:pStyle w:val="a3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4"/>
          <w:szCs w:val="24"/>
        </w:rPr>
        <w:t>При</w:t>
      </w:r>
      <w:r w:rsidRPr="004737E5">
        <w:rPr>
          <w:rFonts w:ascii="Times New Roman" w:hAnsi="Times New Roman"/>
          <w:b/>
          <w:sz w:val="24"/>
          <w:szCs w:val="24"/>
        </w:rPr>
        <w:t xml:space="preserve"> необструктивной форме</w:t>
      </w:r>
      <w:r w:rsidRPr="00924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ГКМП </w:t>
      </w:r>
      <w:r w:rsidRPr="00924AF0">
        <w:rPr>
          <w:rFonts w:ascii="Times New Roman" w:hAnsi="Times New Roman"/>
          <w:sz w:val="24"/>
          <w:szCs w:val="24"/>
        </w:rPr>
        <w:t xml:space="preserve">в качестве критериев использовались следующие признаки: наличие преимущественно равномерной (концентрической) или асимметрической гипертрофии миокарда с увеличением массы сердца, без признаков обструкции желудочков, а также без переднесистолического движения створок митрального клапана. </w:t>
      </w:r>
    </w:p>
    <w:p w:rsidR="00880E6A" w:rsidRDefault="00880E6A" w:rsidP="00880E6A">
      <w:pPr>
        <w:ind w:firstLine="720"/>
        <w:jc w:val="both"/>
      </w:pPr>
      <w:r>
        <w:t>В связи с тем, что</w:t>
      </w:r>
      <w:r w:rsidRPr="00BA7C96">
        <w:t xml:space="preserve"> морфол</w:t>
      </w:r>
      <w:r>
        <w:t>огические изменения при ГКМП вы</w:t>
      </w:r>
      <w:r w:rsidRPr="00BA7C96">
        <w:t xml:space="preserve">являются </w:t>
      </w:r>
      <w:r>
        <w:t>в различных отделах</w:t>
      </w:r>
      <w:r w:rsidRPr="00BA7C96">
        <w:t xml:space="preserve"> левого желудочка с асимметричным подаортальным и/или среднежелудочковым</w:t>
      </w:r>
      <w:r>
        <w:t>,</w:t>
      </w:r>
      <w:r w:rsidRPr="00BA7C96">
        <w:t xml:space="preserve"> и/или верхушеч</w:t>
      </w:r>
      <w:r>
        <w:t xml:space="preserve">ным распределением гипертрофии, часто в сочетании с </w:t>
      </w:r>
      <w:r w:rsidRPr="00BA7C96">
        <w:t xml:space="preserve">аномально расположенными и гипертрофированными папиллярными мышцами, создающими динамическую внутрижелудочковую обструкцию, </w:t>
      </w:r>
      <w:r>
        <w:t xml:space="preserve">необходимо </w:t>
      </w:r>
      <w:r w:rsidRPr="00BA7C96">
        <w:t xml:space="preserve"> примен</w:t>
      </w:r>
      <w:r>
        <w:t>ять</w:t>
      </w:r>
      <w:r w:rsidRPr="00BA7C96">
        <w:t xml:space="preserve"> </w:t>
      </w:r>
      <w:r>
        <w:t xml:space="preserve">в диагностике ГКМП </w:t>
      </w:r>
      <w:r w:rsidRPr="00BA7C96">
        <w:t xml:space="preserve">расширенный протокол исследования, основанный на измерении толщины миокарда на уровне базального, среднего сегментов и верхушки левого желудочка. В рамках расширенного эхокардиографического протокола исследование </w:t>
      </w:r>
      <w:r>
        <w:t xml:space="preserve">должно </w:t>
      </w:r>
      <w:r w:rsidRPr="00BA7C96">
        <w:t>проводи</w:t>
      </w:r>
      <w:r>
        <w:t>тся</w:t>
      </w:r>
      <w:r w:rsidRPr="00BA7C96">
        <w:t xml:space="preserve"> из парастернального доступа по короткой, длинной осям и из верхушечного доступа (4-х камерная, 2-х каме</w:t>
      </w:r>
      <w:r>
        <w:t>рная позиции</w:t>
      </w:r>
      <w:r w:rsidRPr="00BA7C96">
        <w:t xml:space="preserve">). </w:t>
      </w:r>
    </w:p>
    <w:p w:rsidR="00880E6A" w:rsidRDefault="00880E6A" w:rsidP="00880E6A">
      <w:pPr>
        <w:ind w:firstLine="720"/>
        <w:jc w:val="both"/>
      </w:pPr>
      <w:r>
        <w:t>Согласно такой э</w:t>
      </w:r>
      <w:r w:rsidRPr="00BA7C96">
        <w:t>хокардиографическ</w:t>
      </w:r>
      <w:r>
        <w:t>ой</w:t>
      </w:r>
      <w:r w:rsidRPr="00BA7C96">
        <w:t xml:space="preserve"> методик</w:t>
      </w:r>
      <w:r>
        <w:t>и</w:t>
      </w:r>
      <w:r w:rsidRPr="00BA7C96">
        <w:t xml:space="preserve"> выделяет пять моделей гипертрофии ЛЖ у больных с ГКМП: </w:t>
      </w:r>
      <w:r w:rsidRPr="00BA7C96">
        <w:rPr>
          <w:lang w:val="en-US"/>
        </w:rPr>
        <w:t>I</w:t>
      </w:r>
      <w:r w:rsidRPr="00BA7C96">
        <w:softHyphen/>
        <w:t xml:space="preserve"> </w:t>
      </w:r>
      <w:r>
        <w:t xml:space="preserve">– </w:t>
      </w:r>
      <w:r w:rsidRPr="00BA7C96">
        <w:t xml:space="preserve">гипертрофия, ограниченная передним сегментом межжелудочковой перегородки; </w:t>
      </w:r>
      <w:r w:rsidRPr="00BA7C96">
        <w:rPr>
          <w:lang w:val="en-US"/>
        </w:rPr>
        <w:t>II</w:t>
      </w:r>
      <w:r w:rsidRPr="00BA7C96">
        <w:t xml:space="preserve"> </w:t>
      </w:r>
      <w:r w:rsidRPr="00BA7C96">
        <w:softHyphen/>
      </w:r>
      <w:r>
        <w:t xml:space="preserve">– </w:t>
      </w:r>
      <w:r w:rsidRPr="00BA7C96">
        <w:t xml:space="preserve"> гипертрофия, включающая всю перегородку, но не распространяющаяся на переднюю стенку; </w:t>
      </w:r>
      <w:r w:rsidRPr="00BA7C96">
        <w:rPr>
          <w:lang w:val="en-US"/>
        </w:rPr>
        <w:t>III</w:t>
      </w:r>
      <w:r w:rsidRPr="00BA7C96">
        <w:t xml:space="preserve"> </w:t>
      </w:r>
      <w:r w:rsidRPr="00BA7C96">
        <w:softHyphen/>
        <w:t xml:space="preserve"> </w:t>
      </w:r>
      <w:r>
        <w:t xml:space="preserve">– </w:t>
      </w:r>
      <w:r w:rsidRPr="00BA7C96">
        <w:t xml:space="preserve">гипертрофия одновременно охватывающая межжелудочковую перегородку и переднебоковую стенку; </w:t>
      </w:r>
      <w:r w:rsidRPr="00BA7C96">
        <w:rPr>
          <w:lang w:val="en-US"/>
        </w:rPr>
        <w:t>IV</w:t>
      </w:r>
      <w:r w:rsidRPr="00BA7C96">
        <w:t xml:space="preserve"> </w:t>
      </w:r>
      <w:r w:rsidRPr="00BA7C96">
        <w:softHyphen/>
        <w:t xml:space="preserve"> </w:t>
      </w:r>
      <w:r>
        <w:t xml:space="preserve">– </w:t>
      </w:r>
      <w:r w:rsidRPr="00BA7C96">
        <w:t xml:space="preserve">гипертрофия, включающая все стенки, кроме передней части межжелудочковой перегородки (симметричная) гипертрофия ЛЖ; </w:t>
      </w:r>
      <w:r w:rsidRPr="00BA7C96">
        <w:rPr>
          <w:lang w:val="en-US"/>
        </w:rPr>
        <w:t>V</w:t>
      </w:r>
      <w:r>
        <w:t xml:space="preserve"> – </w:t>
      </w:r>
      <w:r w:rsidRPr="00BA7C96">
        <w:t xml:space="preserve"> </w:t>
      </w:r>
      <w:r w:rsidRPr="00BA7C96">
        <w:softHyphen/>
        <w:t xml:space="preserve"> гипертрофия, охватывающая верхушку сердца (верхушечная кардиомиопатия). </w:t>
      </w:r>
    </w:p>
    <w:p w:rsidR="00880E6A" w:rsidRDefault="00880E6A" w:rsidP="00880E6A">
      <w:pPr>
        <w:shd w:val="clear" w:color="auto" w:fill="FFFFFF"/>
        <w:ind w:firstLine="720"/>
        <w:jc w:val="both"/>
      </w:pPr>
      <w:r w:rsidRPr="009C7EF6">
        <w:rPr>
          <w:b/>
        </w:rPr>
        <w:t>При латентной форме ГКМП</w:t>
      </w:r>
      <w:r>
        <w:t xml:space="preserve"> </w:t>
      </w:r>
      <w:r w:rsidRPr="00BA7C96">
        <w:t>используются различные провокационные пробы (</w:t>
      </w:r>
      <w:r>
        <w:t>п</w:t>
      </w:r>
      <w:r w:rsidRPr="00BA7C96">
        <w:t xml:space="preserve">роба Вальсальвы, пробы с физической нагрузкой), наиболее физиологичными считаются тредмил или велоэргометрическая проба с Эхо-КГ контролем. </w:t>
      </w:r>
      <w:r>
        <w:t>Пробу с добутамином не используют в связи с высоким риском развития жизнеугрожающих нарушений ритма.</w:t>
      </w:r>
      <w:r w:rsidRPr="00FA51D7">
        <w:t xml:space="preserve"> </w:t>
      </w:r>
    </w:p>
    <w:p w:rsidR="00880E6A" w:rsidRDefault="00880E6A" w:rsidP="00880E6A">
      <w:pPr>
        <w:ind w:firstLine="720"/>
        <w:jc w:val="both"/>
      </w:pPr>
      <w:r w:rsidRPr="00366F56">
        <w:rPr>
          <w:b/>
          <w:i/>
        </w:rPr>
        <w:t>Магнитно-резонансная томография</w:t>
      </w:r>
      <w:r>
        <w:rPr>
          <w:b/>
        </w:rPr>
        <w:t xml:space="preserve"> </w:t>
      </w:r>
      <w:r>
        <w:t>показана всем пациентам перед оперативным вмешательством. Метод обладает лучшей, чем ЭхоКГ, разрешающей способностью, позволяет оценить особенности гипертрофии миокарда ЛЖ и патологических потоков в сердце.</w:t>
      </w:r>
    </w:p>
    <w:p w:rsidR="00880E6A" w:rsidRDefault="00880E6A" w:rsidP="00880E6A">
      <w:pPr>
        <w:ind w:firstLine="720"/>
        <w:jc w:val="both"/>
      </w:pPr>
      <w:r w:rsidRPr="00366F56">
        <w:rPr>
          <w:b/>
          <w:i/>
        </w:rPr>
        <w:t>Коронарная ангиография</w:t>
      </w:r>
      <w:r>
        <w:t>. Ее выполняют при ГКМП и постоянных загрудинных болях (частые приступы стенокардии):</w:t>
      </w:r>
    </w:p>
    <w:p w:rsidR="00880E6A" w:rsidRDefault="00880E6A" w:rsidP="00880E6A">
      <w:pPr>
        <w:ind w:firstLine="720"/>
        <w:jc w:val="both"/>
      </w:pPr>
      <w:r>
        <w:t xml:space="preserve">у </w:t>
      </w:r>
      <w:r w:rsidRPr="00C37680">
        <w:t>лиц старше 40 лет</w:t>
      </w:r>
      <w:r>
        <w:t>;</w:t>
      </w:r>
    </w:p>
    <w:p w:rsidR="00880E6A" w:rsidRDefault="00880E6A" w:rsidP="00880E6A">
      <w:pPr>
        <w:ind w:firstLine="720"/>
        <w:jc w:val="both"/>
      </w:pPr>
      <w:r>
        <w:t>у лиц с факторами ИБС;</w:t>
      </w:r>
    </w:p>
    <w:p w:rsidR="00880E6A" w:rsidRDefault="00880E6A" w:rsidP="00880E6A">
      <w:pPr>
        <w:ind w:firstLine="720"/>
        <w:jc w:val="both"/>
      </w:pPr>
      <w:r>
        <w:t>у лиц с установленным диагнозом ИБС перед инвазивным вмешательством (например, септальная миоэктомия или алкогольная септальная абляция).</w:t>
      </w:r>
    </w:p>
    <w:p w:rsidR="00880E6A" w:rsidRDefault="00880E6A" w:rsidP="00880E6A">
      <w:pPr>
        <w:ind w:firstLine="720"/>
        <w:jc w:val="both"/>
        <w:rPr>
          <w:lang w:val="en-US"/>
        </w:rPr>
      </w:pPr>
      <w:r w:rsidRPr="00366F56">
        <w:rPr>
          <w:b/>
          <w:i/>
        </w:rPr>
        <w:t>Генетическое картирование.</w:t>
      </w:r>
      <w:r>
        <w:rPr>
          <w:b/>
        </w:rPr>
        <w:t xml:space="preserve"> </w:t>
      </w:r>
      <w:r>
        <w:t xml:space="preserve">ДНК-анализ мутантных генов </w:t>
      </w:r>
      <w:r>
        <w:softHyphen/>
        <w:t xml:space="preserve"> наиболее точный метод верификации диагноза ГКМП. Генетический анализ показан больным при сомнительном диагнозе и наличии наследственной предрасположенности. Некоторые </w:t>
      </w:r>
      <w:r>
        <w:lastRenderedPageBreak/>
        <w:t>мутации у данной группы больных могут быть молчащими при наличии повышенного риска ВСС, поэтому необходимо как можно ранее выявление таких пациентов.</w:t>
      </w:r>
    </w:p>
    <w:p w:rsidR="00880E6A" w:rsidRPr="00366F56" w:rsidRDefault="00880E6A" w:rsidP="00880E6A">
      <w:pPr>
        <w:ind w:firstLine="720"/>
        <w:jc w:val="both"/>
        <w:rPr>
          <w:lang w:val="en-US"/>
        </w:rPr>
      </w:pPr>
    </w:p>
    <w:p w:rsidR="00880E6A" w:rsidRDefault="00880E6A" w:rsidP="00880E6A">
      <w:pPr>
        <w:numPr>
          <w:ilvl w:val="0"/>
          <w:numId w:val="26"/>
        </w:numPr>
        <w:rPr>
          <w:b/>
          <w:lang w:val="en-US"/>
        </w:rPr>
      </w:pPr>
      <w:r>
        <w:rPr>
          <w:b/>
        </w:rPr>
        <w:t>Дифференциальная диагностика</w:t>
      </w:r>
    </w:p>
    <w:p w:rsidR="00880E6A" w:rsidRPr="00366F56" w:rsidRDefault="00880E6A" w:rsidP="00880E6A">
      <w:pPr>
        <w:ind w:left="900"/>
        <w:rPr>
          <w:b/>
          <w:lang w:val="en-US"/>
        </w:rPr>
      </w:pPr>
    </w:p>
    <w:p w:rsidR="00880E6A" w:rsidRDefault="00880E6A" w:rsidP="00880E6A">
      <w:pPr>
        <w:ind w:firstLine="720"/>
        <w:jc w:val="both"/>
        <w:rPr>
          <w:lang w:val="en-US"/>
        </w:rPr>
      </w:pPr>
      <w:r>
        <w:t xml:space="preserve">ГКМП необходимо дифференцировать с заболеваниями, сопровождающимися гипертрофией миокарда ЛЖ: аортальным стенозом, идиопатическим субаортальным стенозом, гипертрофией миокарда на фоне АГ, амилоидозом, спортивным сердцем,  генетической патологией (синдром Нунан, атаксия Фридрейха). Принципы дифференциальной диагностики ГКМП с наиболее часто встречающимися заболеваниями представлены в таблице 3. </w:t>
      </w:r>
    </w:p>
    <w:p w:rsidR="00880E6A" w:rsidRPr="00FA7D83" w:rsidRDefault="00880E6A" w:rsidP="00880E6A">
      <w:pPr>
        <w:ind w:firstLine="720"/>
        <w:jc w:val="right"/>
      </w:pPr>
      <w:r>
        <w:t>Таблица 3.</w:t>
      </w:r>
    </w:p>
    <w:p w:rsidR="00880E6A" w:rsidRDefault="00880E6A" w:rsidP="00880E6A">
      <w:pPr>
        <w:ind w:firstLine="720"/>
        <w:jc w:val="center"/>
      </w:pPr>
      <w:r>
        <w:t>Дифференциально-диагностические признаки ГКМП, аортального стеноза и спортивного сердца ( модиф. по Мухарлямову Н.М.).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71"/>
        <w:gridCol w:w="2335"/>
        <w:gridCol w:w="2324"/>
      </w:tblGrid>
      <w:tr w:rsidR="00880E6A" w:rsidTr="00880E6A">
        <w:tc>
          <w:tcPr>
            <w:tcW w:w="2392" w:type="dxa"/>
          </w:tcPr>
          <w:p w:rsidR="00880E6A" w:rsidRPr="007A0B5E" w:rsidRDefault="00880E6A" w:rsidP="00880E6A">
            <w:pPr>
              <w:jc w:val="both"/>
              <w:rPr>
                <w:b/>
              </w:rPr>
            </w:pPr>
            <w:r w:rsidRPr="007A0B5E">
              <w:rPr>
                <w:b/>
              </w:rPr>
              <w:t>Признак</w:t>
            </w:r>
          </w:p>
        </w:tc>
        <w:tc>
          <w:tcPr>
            <w:tcW w:w="2393" w:type="dxa"/>
          </w:tcPr>
          <w:p w:rsidR="00880E6A" w:rsidRPr="007A0B5E" w:rsidRDefault="00880E6A" w:rsidP="00880E6A">
            <w:pPr>
              <w:jc w:val="both"/>
              <w:rPr>
                <w:b/>
              </w:rPr>
            </w:pPr>
            <w:r w:rsidRPr="007A0B5E">
              <w:rPr>
                <w:b/>
              </w:rPr>
              <w:t>ГКМП</w:t>
            </w:r>
          </w:p>
        </w:tc>
        <w:tc>
          <w:tcPr>
            <w:tcW w:w="2393" w:type="dxa"/>
          </w:tcPr>
          <w:p w:rsidR="00880E6A" w:rsidRPr="007A0B5E" w:rsidRDefault="00880E6A" w:rsidP="00880E6A">
            <w:pPr>
              <w:jc w:val="both"/>
              <w:rPr>
                <w:b/>
              </w:rPr>
            </w:pPr>
            <w:r w:rsidRPr="007A0B5E">
              <w:rPr>
                <w:b/>
              </w:rPr>
              <w:t>Аортальный стеноз</w:t>
            </w:r>
          </w:p>
        </w:tc>
        <w:tc>
          <w:tcPr>
            <w:tcW w:w="2393" w:type="dxa"/>
          </w:tcPr>
          <w:p w:rsidR="00880E6A" w:rsidRPr="007A0B5E" w:rsidRDefault="00880E6A" w:rsidP="00880E6A">
            <w:pPr>
              <w:jc w:val="both"/>
              <w:rPr>
                <w:b/>
              </w:rPr>
            </w:pPr>
            <w:r w:rsidRPr="007A0B5E">
              <w:rPr>
                <w:b/>
              </w:rPr>
              <w:t>«Спортивное сердце»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Пульс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Приподнимающий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Малый, медленный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Вариабельный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Относительная сердечная тупость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Расширение влево, вверх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Расширение влево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Расширение влево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Сосудистый пучок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 норме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Расширен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 норме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Максимум систолического шума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Верхушка и/или левый край грудины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2-е межреберье справа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Вариабельно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Признаки гипертрофии миокарда ЛЖ на ЭКГ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Присутствуют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Присутствуют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Присутствуют</w:t>
            </w:r>
          </w:p>
        </w:tc>
      </w:tr>
      <w:tr w:rsidR="00880E6A" w:rsidTr="00880E6A">
        <w:tc>
          <w:tcPr>
            <w:tcW w:w="2392" w:type="dxa"/>
          </w:tcPr>
          <w:p w:rsidR="00880E6A" w:rsidRPr="00FC6EAE" w:rsidRDefault="00880E6A" w:rsidP="00880E6A">
            <w:pPr>
              <w:jc w:val="both"/>
            </w:pPr>
            <w:r>
              <w:t xml:space="preserve">Патологические зубцы </w:t>
            </w:r>
            <w:r w:rsidRPr="007A0B5E">
              <w:rPr>
                <w:lang w:val="en-US"/>
              </w:rPr>
              <w:t>Q</w:t>
            </w:r>
            <w:r>
              <w:t xml:space="preserve"> и/или инверсия зубца 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Присутствуют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Могут присутствовать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Отсутствуют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Толщина стенки ЛЖ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 xml:space="preserve">Более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t>15 мм</w:t>
              </w:r>
            </w:smartTag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 xml:space="preserve">Более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t>15 мм</w:t>
              </w:r>
            </w:smartTag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 xml:space="preserve">Менее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t>15 мм</w:t>
              </w:r>
            </w:smartTag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Диастолическая дисфункция ЛЖ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Присутствует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Присутствует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Вариабельна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Размеры ЛП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Увеличены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Увеличены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Не изменены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Фракция выброса ЛЖ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Высокая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Норма/высокая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Норма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Клапанные дисфункции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Переднесистолическое движение передней створки митрального клапана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Утолщение и уплотнение створок аортального клапана, уменьшение систолического расхождения створок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Не характерны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Влияние исключения физических нагрузок на гипертрофию ЛЖ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Не влияет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Не влияет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Уменьшается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Митральная регургитация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Очень часто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Часто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Не характерна</w:t>
            </w:r>
          </w:p>
        </w:tc>
      </w:tr>
    </w:tbl>
    <w:p w:rsidR="00880E6A" w:rsidRDefault="00880E6A" w:rsidP="00880E6A">
      <w:pPr>
        <w:ind w:firstLine="720"/>
      </w:pPr>
    </w:p>
    <w:p w:rsidR="00880E6A" w:rsidRDefault="00880E6A" w:rsidP="00880E6A">
      <w:pPr>
        <w:ind w:firstLine="720"/>
        <w:rPr>
          <w:b/>
        </w:rPr>
      </w:pPr>
      <w:r w:rsidRPr="001D6B6B">
        <w:rPr>
          <w:b/>
        </w:rPr>
        <w:lastRenderedPageBreak/>
        <w:t>Показания к консультации других специалистов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 w:rsidRPr="001D6B6B">
        <w:t>Для</w:t>
      </w:r>
      <w:r>
        <w:t xml:space="preserve"> исключения генетических заболеваний и синдромов необходимо направлять  больных  ГКМП  к специалисту по генетическому консультированию.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 w:rsidRPr="001D6B6B">
        <w:rPr>
          <w:b/>
        </w:rPr>
        <w:t>Показания для консультации кардиохирурга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numPr>
          <w:ilvl w:val="0"/>
          <w:numId w:val="14"/>
        </w:numPr>
        <w:ind w:left="0" w:firstLine="720"/>
        <w:jc w:val="both"/>
      </w:pPr>
      <w:r>
        <w:t xml:space="preserve">Высокий систолический градиент в выходном тракте ЛЖ (более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рт.ст. в покое)</w:t>
      </w:r>
    </w:p>
    <w:p w:rsidR="00880E6A" w:rsidRDefault="00880E6A" w:rsidP="00880E6A">
      <w:pPr>
        <w:numPr>
          <w:ilvl w:val="0"/>
          <w:numId w:val="14"/>
        </w:numPr>
        <w:ind w:left="0" w:firstLine="720"/>
        <w:jc w:val="both"/>
      </w:pPr>
      <w:r>
        <w:t xml:space="preserve">Выраженная гипертрофия миокарда ЛЖ (более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)</w:t>
      </w:r>
    </w:p>
    <w:p w:rsidR="00880E6A" w:rsidRDefault="00880E6A" w:rsidP="00880E6A">
      <w:pPr>
        <w:numPr>
          <w:ilvl w:val="0"/>
          <w:numId w:val="14"/>
        </w:numPr>
        <w:ind w:left="0" w:firstLine="720"/>
        <w:jc w:val="both"/>
      </w:pPr>
      <w:r>
        <w:t>Рефрактерность к медикаментозной терапии при выраженной клинической симптоматике.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  <w:rPr>
          <w:b/>
        </w:rPr>
      </w:pPr>
      <w:r w:rsidRPr="00014E2B">
        <w:rPr>
          <w:b/>
        </w:rPr>
        <w:t>Показания для консультации аритмолога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numPr>
          <w:ilvl w:val="0"/>
          <w:numId w:val="15"/>
        </w:numPr>
        <w:ind w:left="0" w:firstLine="720"/>
        <w:jc w:val="both"/>
      </w:pPr>
      <w:r>
        <w:t>Жизнеугрожающие нарушения ритма (в случае развития устойчивой ЖТ и/или остановки сердца показана имплантация кардиовертера-дефибриллятора).</w:t>
      </w:r>
    </w:p>
    <w:p w:rsidR="00880E6A" w:rsidRDefault="00880E6A" w:rsidP="00880E6A">
      <w:pPr>
        <w:numPr>
          <w:ilvl w:val="0"/>
          <w:numId w:val="15"/>
        </w:numPr>
        <w:ind w:left="0" w:firstLine="720"/>
        <w:jc w:val="both"/>
      </w:pPr>
      <w:r>
        <w:t>Тяжелая ХСН;</w:t>
      </w:r>
    </w:p>
    <w:p w:rsidR="00880E6A" w:rsidRDefault="00880E6A" w:rsidP="00880E6A">
      <w:pPr>
        <w:numPr>
          <w:ilvl w:val="0"/>
          <w:numId w:val="15"/>
        </w:numPr>
        <w:ind w:left="0" w:firstLine="720"/>
        <w:jc w:val="both"/>
      </w:pPr>
      <w:r>
        <w:t>Желудочковая диссинхрония  в сочетании с резистентной к терапии ХСН</w:t>
      </w:r>
    </w:p>
    <w:p w:rsidR="00880E6A" w:rsidRDefault="00880E6A" w:rsidP="00880E6A">
      <w:pPr>
        <w:jc w:val="both"/>
      </w:pPr>
      <w:r>
        <w:t xml:space="preserve">(для решения  вопроса  о проведении кардиоресинхронизирующей терапии) </w:t>
      </w:r>
    </w:p>
    <w:p w:rsidR="00880E6A" w:rsidRDefault="00880E6A" w:rsidP="00880E6A">
      <w:pPr>
        <w:ind w:firstLine="720"/>
        <w:jc w:val="both"/>
        <w:rPr>
          <w:b/>
        </w:rPr>
      </w:pPr>
      <w:r w:rsidRPr="00B44927">
        <w:rPr>
          <w:b/>
        </w:rPr>
        <w:t>Пример формулировки диагноза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</w:pPr>
      <w:r>
        <w:t>Гипертрофическая обструктивная кардиомиопатия. Рецидивирующая персистирующая фибрилляция предсердий, ХСН ФК</w:t>
      </w:r>
      <w:r w:rsidRPr="00B44927">
        <w:t xml:space="preserve"> </w:t>
      </w:r>
      <w:r>
        <w:rPr>
          <w:lang w:val="en-US"/>
        </w:rPr>
        <w:t>II</w:t>
      </w:r>
      <w:r>
        <w:t xml:space="preserve"> А  (</w:t>
      </w:r>
      <w:r>
        <w:rPr>
          <w:lang w:val="en-US"/>
        </w:rPr>
        <w:t>NYHA</w:t>
      </w:r>
      <w:r w:rsidRPr="00B44927">
        <w:t xml:space="preserve"> </w:t>
      </w:r>
      <w:r>
        <w:rPr>
          <w:lang w:val="en-US"/>
        </w:rPr>
        <w:t>III</w:t>
      </w:r>
      <w:r w:rsidRPr="00B44927">
        <w:t>)</w:t>
      </w:r>
      <w:r>
        <w:t>.</w:t>
      </w:r>
    </w:p>
    <w:p w:rsidR="00880E6A" w:rsidRDefault="00880E6A" w:rsidP="00880E6A">
      <w:pPr>
        <w:ind w:firstLine="720"/>
        <w:jc w:val="both"/>
      </w:pPr>
      <w:r>
        <w:t xml:space="preserve">Гипертрофическая необструктивная кардиомиопатия. Пароксизмальная неустойчивая желудочковая тахикардия (холтеровское мониторирование ЭКГ от 01.04. 2009г.). ХСН </w:t>
      </w:r>
      <w:r>
        <w:rPr>
          <w:lang w:val="en-US"/>
        </w:rPr>
        <w:t>I</w:t>
      </w:r>
      <w:r>
        <w:t xml:space="preserve"> ФК</w:t>
      </w:r>
      <w:r>
        <w:rPr>
          <w:lang w:val="en-US"/>
        </w:rPr>
        <w:t xml:space="preserve"> (NYHA II)</w:t>
      </w:r>
      <w:r>
        <w:t>.</w:t>
      </w:r>
    </w:p>
    <w:p w:rsidR="00880E6A" w:rsidRPr="00B44927" w:rsidRDefault="00880E6A" w:rsidP="00880E6A">
      <w:pPr>
        <w:ind w:firstLine="720"/>
        <w:jc w:val="both"/>
      </w:pPr>
    </w:p>
    <w:p w:rsidR="00880E6A" w:rsidRDefault="00880E6A" w:rsidP="00880E6A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>ЛЕЧЕНИЕ</w:t>
      </w:r>
    </w:p>
    <w:p w:rsidR="00880E6A" w:rsidRDefault="00880E6A" w:rsidP="00880E6A">
      <w:pPr>
        <w:ind w:left="900"/>
        <w:jc w:val="both"/>
        <w:rPr>
          <w:b/>
        </w:rPr>
      </w:pPr>
    </w:p>
    <w:p w:rsidR="00880E6A" w:rsidRDefault="00880E6A" w:rsidP="00880E6A">
      <w:pPr>
        <w:ind w:firstLine="720"/>
        <w:jc w:val="both"/>
      </w:pPr>
      <w:r>
        <w:t>Цели лечения:</w:t>
      </w:r>
    </w:p>
    <w:p w:rsidR="00880E6A" w:rsidRDefault="00880E6A" w:rsidP="00880E6A">
      <w:pPr>
        <w:numPr>
          <w:ilvl w:val="0"/>
          <w:numId w:val="16"/>
        </w:numPr>
        <w:ind w:left="0" w:firstLine="720"/>
        <w:jc w:val="both"/>
      </w:pPr>
      <w:r>
        <w:t>Уменьшение клинических симптомов заболевания.</w:t>
      </w:r>
    </w:p>
    <w:p w:rsidR="00880E6A" w:rsidRDefault="00880E6A" w:rsidP="00880E6A">
      <w:pPr>
        <w:numPr>
          <w:ilvl w:val="0"/>
          <w:numId w:val="16"/>
        </w:numPr>
        <w:ind w:left="0" w:firstLine="720"/>
        <w:jc w:val="both"/>
      </w:pPr>
      <w:r>
        <w:t>Замедление прогрессирования ХСН.</w:t>
      </w:r>
    </w:p>
    <w:p w:rsidR="00880E6A" w:rsidRDefault="00880E6A" w:rsidP="00880E6A">
      <w:pPr>
        <w:numPr>
          <w:ilvl w:val="0"/>
          <w:numId w:val="16"/>
        </w:numPr>
        <w:ind w:left="0" w:firstLine="720"/>
        <w:jc w:val="both"/>
      </w:pPr>
      <w:r>
        <w:t>Профилактика ВСС и тромбоэмболии.</w:t>
      </w:r>
    </w:p>
    <w:p w:rsidR="00880E6A" w:rsidRDefault="00880E6A" w:rsidP="00880E6A">
      <w:pPr>
        <w:numPr>
          <w:ilvl w:val="0"/>
          <w:numId w:val="16"/>
        </w:numPr>
        <w:ind w:left="0" w:firstLine="720"/>
        <w:jc w:val="both"/>
      </w:pPr>
      <w:r>
        <w:t>Воздействие на нейрогуморальные системы, способствующие пр</w:t>
      </w:r>
      <w:r w:rsidRPr="001601BC">
        <w:t>ог</w:t>
      </w:r>
      <w:r>
        <w:t>рессированию гипертрофии миокарда.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t>П</w:t>
      </w:r>
      <w:r w:rsidRPr="00B44927">
        <w:rPr>
          <w:b/>
        </w:rPr>
        <w:t>оказания к госпитализации</w:t>
      </w:r>
    </w:p>
    <w:p w:rsidR="00880E6A" w:rsidRDefault="00880E6A" w:rsidP="00880E6A">
      <w:pPr>
        <w:numPr>
          <w:ilvl w:val="0"/>
          <w:numId w:val="17"/>
        </w:numPr>
        <w:ind w:left="0" w:firstLine="720"/>
        <w:jc w:val="both"/>
      </w:pPr>
      <w:r>
        <w:t>Клинически значимое ухудшение симптомов ХСН.</w:t>
      </w:r>
    </w:p>
    <w:p w:rsidR="00880E6A" w:rsidRDefault="00880E6A" w:rsidP="00880E6A">
      <w:pPr>
        <w:numPr>
          <w:ilvl w:val="0"/>
          <w:numId w:val="17"/>
        </w:numPr>
        <w:ind w:left="0" w:firstLine="720"/>
        <w:jc w:val="both"/>
      </w:pPr>
      <w:r>
        <w:t>Нарушения ритма сердца: впервые возникшие, гемодинамически нестабильные, жизнеугрожающие.</w:t>
      </w:r>
    </w:p>
    <w:p w:rsidR="00880E6A" w:rsidRDefault="00880E6A" w:rsidP="00880E6A">
      <w:pPr>
        <w:numPr>
          <w:ilvl w:val="0"/>
          <w:numId w:val="17"/>
        </w:numPr>
        <w:ind w:left="0" w:firstLine="720"/>
        <w:jc w:val="both"/>
      </w:pPr>
      <w:r>
        <w:t>Остановка кровообращения (асистолия или фибрилляция желудочков)</w:t>
      </w:r>
    </w:p>
    <w:p w:rsidR="00880E6A" w:rsidRDefault="00880E6A" w:rsidP="00880E6A">
      <w:pPr>
        <w:numPr>
          <w:ilvl w:val="0"/>
          <w:numId w:val="17"/>
        </w:numPr>
        <w:ind w:left="0" w:firstLine="720"/>
        <w:jc w:val="both"/>
      </w:pPr>
      <w:r>
        <w:t>Мозговая симптоматика (синкопальные , пресинкопальные состояния).</w:t>
      </w:r>
    </w:p>
    <w:p w:rsidR="00880E6A" w:rsidRDefault="00880E6A" w:rsidP="00880E6A">
      <w:pPr>
        <w:numPr>
          <w:ilvl w:val="0"/>
          <w:numId w:val="17"/>
        </w:numPr>
        <w:ind w:left="0" w:firstLine="720"/>
        <w:jc w:val="both"/>
      </w:pPr>
      <w:r>
        <w:t>Упорные ангинозные боли.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t xml:space="preserve">11.1. </w:t>
      </w:r>
      <w:r w:rsidRPr="004C488B">
        <w:rPr>
          <w:b/>
        </w:rPr>
        <w:t>Немедикаментозное лечение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numPr>
          <w:ilvl w:val="0"/>
          <w:numId w:val="18"/>
        </w:numPr>
        <w:ind w:left="0" w:firstLine="720"/>
        <w:jc w:val="both"/>
      </w:pPr>
      <w:r>
        <w:t>Снижение избыточной массы тела.</w:t>
      </w:r>
    </w:p>
    <w:p w:rsidR="00880E6A" w:rsidRDefault="00880E6A" w:rsidP="00880E6A">
      <w:pPr>
        <w:numPr>
          <w:ilvl w:val="0"/>
          <w:numId w:val="18"/>
        </w:numPr>
        <w:ind w:left="0" w:firstLine="720"/>
        <w:jc w:val="both"/>
      </w:pPr>
      <w:r>
        <w:t>Отказ от употребления алкоголя и курения.</w:t>
      </w:r>
    </w:p>
    <w:p w:rsidR="00880E6A" w:rsidRDefault="00880E6A" w:rsidP="00880E6A">
      <w:pPr>
        <w:numPr>
          <w:ilvl w:val="0"/>
          <w:numId w:val="18"/>
        </w:numPr>
        <w:ind w:left="0" w:firstLine="720"/>
        <w:jc w:val="both"/>
      </w:pPr>
      <w:r>
        <w:t>Исключение интенсивных физических нагрузок.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lastRenderedPageBreak/>
        <w:t xml:space="preserve"> 11.2. </w:t>
      </w:r>
      <w:r w:rsidRPr="004C488B">
        <w:rPr>
          <w:b/>
        </w:rPr>
        <w:t>Медикаментозное лечение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 w:rsidRPr="00BB4E99">
        <w:t xml:space="preserve"> В консенсусе Американского и Европейского кардиологического обществ (2003г.) предложен алгоритм ведения больных ГКМП, основанный на стратификации риска </w:t>
      </w:r>
      <w:r w:rsidRPr="00BB4E99">
        <w:rPr>
          <w:color w:val="354D59"/>
        </w:rPr>
        <w:t xml:space="preserve">развития ВСС, прогрессирования сердечной недостаточности, наличию или отсутствию жизнеугрожающих аритмий и обязательного </w:t>
      </w:r>
      <w:r w:rsidRPr="00BB4E99">
        <w:t>определения генного дефекта</w:t>
      </w:r>
      <w:r>
        <w:t xml:space="preserve"> (рис.2)</w:t>
      </w:r>
      <w:r w:rsidRPr="00BB4E99">
        <w:t xml:space="preserve">. </w:t>
      </w:r>
    </w:p>
    <w:p w:rsidR="00880E6A" w:rsidRDefault="004C7DD8" w:rsidP="00880E6A">
      <w:pPr>
        <w:ind w:firstLine="720"/>
        <w:jc w:val="both"/>
        <w:rPr>
          <w:color w:val="333333"/>
          <w:sz w:val="20"/>
          <w:szCs w:val="20"/>
        </w:rPr>
      </w:pPr>
      <w:r w:rsidRPr="008B7B8E">
        <w:rPr>
          <w:noProof/>
          <w:color w:val="333333"/>
          <w:sz w:val="20"/>
          <w:szCs w:val="20"/>
        </w:rPr>
        <w:drawing>
          <wp:inline distT="0" distB="0" distL="0" distR="0">
            <wp:extent cx="5753100" cy="3143250"/>
            <wp:effectExtent l="0" t="0" r="0" b="0"/>
            <wp:docPr id="2" name="Рисунок 2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6A" w:rsidRPr="00FA7D83" w:rsidRDefault="00880E6A" w:rsidP="00880E6A">
      <w:pPr>
        <w:ind w:firstLine="720"/>
        <w:jc w:val="both"/>
        <w:rPr>
          <w:color w:val="333333"/>
        </w:rPr>
      </w:pPr>
      <w:r w:rsidRPr="00FA7D83">
        <w:rPr>
          <w:color w:val="333333"/>
        </w:rPr>
        <w:t>Рис. 2. Лечебная стратегия в зависимости от основных клинических вариантов ГКМП</w:t>
      </w:r>
    </w:p>
    <w:p w:rsidR="00880E6A" w:rsidRPr="00BB4E99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 w:rsidRPr="00BB4E99">
        <w:t>Стратификация риска</w:t>
      </w:r>
      <w:r>
        <w:t xml:space="preserve"> развития различных осложнений при ГКМП</w:t>
      </w:r>
      <w:r w:rsidRPr="00BB4E99">
        <w:t xml:space="preserve"> включает: р</w:t>
      </w:r>
      <w:r>
        <w:t xml:space="preserve">иск внезапной сердечной смерти, </w:t>
      </w:r>
      <w:r w:rsidRPr="00BB4E99">
        <w:t>риск раз</w:t>
      </w:r>
      <w:r>
        <w:t xml:space="preserve">вития сердечной недостаточности и </w:t>
      </w:r>
      <w:r w:rsidRPr="00BB4E99">
        <w:t xml:space="preserve"> риск смерти от всех кардиальных причин</w:t>
      </w:r>
      <w:r>
        <w:t>.</w:t>
      </w:r>
    </w:p>
    <w:p w:rsidR="00880E6A" w:rsidRDefault="00880E6A" w:rsidP="00880E6A">
      <w:pPr>
        <w:ind w:firstLine="720"/>
        <w:jc w:val="both"/>
      </w:pPr>
    </w:p>
    <w:p w:rsidR="00880E6A" w:rsidRPr="00BB4E99" w:rsidRDefault="00880E6A" w:rsidP="00880E6A">
      <w:pPr>
        <w:ind w:firstLine="720"/>
        <w:jc w:val="both"/>
      </w:pPr>
      <w:r w:rsidRPr="00FA7D83">
        <w:rPr>
          <w:i/>
        </w:rPr>
        <w:t xml:space="preserve"> </w:t>
      </w:r>
      <w:r w:rsidRPr="00FA7D83">
        <w:rPr>
          <w:b/>
          <w:i/>
        </w:rPr>
        <w:t>Риск внезапной смерти увеличивается</w:t>
      </w:r>
      <w:r w:rsidRPr="00BB4E99">
        <w:rPr>
          <w:b/>
        </w:rPr>
        <w:t xml:space="preserve"> </w:t>
      </w:r>
      <w:r w:rsidRPr="00FA7D83">
        <w:t xml:space="preserve">при </w:t>
      </w:r>
      <w:r w:rsidRPr="00BB4E99">
        <w:t>следующих условиях: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>выявлении семейной формы заболевания, наследственности, отягощенной внезапной смертью, фибрилляцией желудочков;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молодом возрасте 45 лет и моложе с наличием выраженной гипертрофии (30  мм и более) любого сегмента левого желудочка; 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наличии синкопальных эпизодов в анамнезе; 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при значимых нарушениях ритма, оцененных с учетом градации по </w:t>
      </w:r>
      <w:r w:rsidRPr="00BB4E99">
        <w:rPr>
          <w:lang w:val="en-US"/>
        </w:rPr>
        <w:t>Lown</w:t>
      </w:r>
      <w:r w:rsidRPr="00BB4E99">
        <w:t xml:space="preserve">: частая желудочковая экстрасистолия &gt;300 за сутки, наличие  групповой экстрасистолии или эпизодов неустойчивой желудочковой тахикардии; суправентрикулярной экстрасистолии &gt; 500 за сутки, групповой,  неустойчивой и устойчивой суправетрикулярной тахикардии, персистирующей  формы мерцательной аритмии, </w:t>
      </w:r>
      <w:r w:rsidRPr="00BB4E99">
        <w:rPr>
          <w:lang w:val="en-US"/>
        </w:rPr>
        <w:t>A</w:t>
      </w:r>
      <w:r w:rsidRPr="00BB4E99">
        <w:t>-</w:t>
      </w:r>
      <w:r w:rsidRPr="00BB4E99">
        <w:rPr>
          <w:lang w:val="en-US"/>
        </w:rPr>
        <w:t>V</w:t>
      </w:r>
      <w:r w:rsidRPr="00BB4E99">
        <w:t xml:space="preserve"> блокады </w:t>
      </w:r>
      <w:r w:rsidRPr="00BB4E99">
        <w:rPr>
          <w:lang w:val="en-US"/>
        </w:rPr>
        <w:t>II</w:t>
      </w:r>
      <w:r w:rsidRPr="00BB4E99">
        <w:t>-</w:t>
      </w:r>
      <w:r w:rsidRPr="00BB4E99">
        <w:rPr>
          <w:lang w:val="en-US"/>
        </w:rPr>
        <w:t>III</w:t>
      </w:r>
      <w:r w:rsidRPr="00BB4E99">
        <w:t xml:space="preserve"> степени, синдрома слабости синусового узла, полной блокады левой или правой ножки пучка Гиса;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при наличии выраженной ишемии миокарда длительностью более 60 с и депрессии сегмента </w:t>
      </w:r>
      <w:r w:rsidRPr="00BB4E99">
        <w:rPr>
          <w:lang w:val="en-US"/>
        </w:rPr>
        <w:t>ST</w:t>
      </w:r>
      <w:r w:rsidRPr="00BB4E99">
        <w:t xml:space="preserve"> более </w:t>
      </w:r>
      <w:smartTag w:uri="urn:schemas-microsoft-com:office:smarttags" w:element="metricconverter">
        <w:smartTagPr>
          <w:attr w:name="ProductID" w:val="2 мм"/>
        </w:smartTagPr>
        <w:r w:rsidRPr="00BB4E99">
          <w:t>2 мм</w:t>
        </w:r>
      </w:smartTag>
      <w:r>
        <w:t xml:space="preserve">, при снижении ВСР и удлинении интервала и дисперсии корригированного интервала </w:t>
      </w:r>
      <w:r>
        <w:rPr>
          <w:lang w:val="en-US"/>
        </w:rPr>
        <w:t>QT</w:t>
      </w:r>
      <w:r w:rsidRPr="00FF3870">
        <w:t xml:space="preserve"> </w:t>
      </w:r>
      <w:r w:rsidRPr="00BB4E99">
        <w:t xml:space="preserve"> при ХМ-ЭКГ; </w:t>
      </w:r>
    </w:p>
    <w:p w:rsidR="00880E6A" w:rsidRPr="00FF3870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выраженной (более </w:t>
      </w:r>
      <w:smartTag w:uri="urn:schemas-microsoft-com:office:smarttags" w:element="metricconverter">
        <w:smartTagPr>
          <w:attr w:name="ProductID" w:val="30 мм"/>
        </w:smartTagPr>
        <w:r w:rsidRPr="00BB4E99">
          <w:t>30 мм</w:t>
        </w:r>
      </w:smartTag>
      <w:r w:rsidRPr="00BB4E99">
        <w:t>) гипертрофии любого сегмента ЛЖ;</w:t>
      </w:r>
    </w:p>
    <w:p w:rsidR="00880E6A" w:rsidRPr="00FF3870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>
        <w:t xml:space="preserve">при  </w:t>
      </w:r>
      <w:r w:rsidRPr="00BB4E99">
        <w:t>неадекватном приросте или падении  артериального давления в ходе</w:t>
      </w:r>
    </w:p>
    <w:p w:rsidR="00880E6A" w:rsidRDefault="00880E6A" w:rsidP="00880E6A">
      <w:pPr>
        <w:ind w:firstLine="720"/>
        <w:jc w:val="both"/>
        <w:rPr>
          <w:b/>
          <w:sz w:val="30"/>
          <w:szCs w:val="30"/>
        </w:rPr>
      </w:pPr>
      <w:r w:rsidRPr="00BB4E99">
        <w:t xml:space="preserve"> выполнения нагрузочного теста.</w:t>
      </w:r>
      <w:r w:rsidRPr="00BB4E99">
        <w:rPr>
          <w:b/>
          <w:sz w:val="30"/>
          <w:szCs w:val="30"/>
        </w:rPr>
        <w:t xml:space="preserve"> </w:t>
      </w:r>
    </w:p>
    <w:p w:rsidR="00880E6A" w:rsidRPr="00FF3870" w:rsidRDefault="00880E6A" w:rsidP="00880E6A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:rsidR="00880E6A" w:rsidRPr="00FF3870" w:rsidRDefault="00880E6A" w:rsidP="00880E6A">
      <w:pPr>
        <w:ind w:firstLine="720"/>
        <w:jc w:val="both"/>
      </w:pPr>
    </w:p>
    <w:p w:rsidR="00880E6A" w:rsidRPr="00BB4E99" w:rsidRDefault="00880E6A" w:rsidP="00880E6A">
      <w:pPr>
        <w:ind w:firstLine="720"/>
        <w:jc w:val="both"/>
      </w:pPr>
      <w:r w:rsidRPr="00FA7D83">
        <w:rPr>
          <w:b/>
          <w:i/>
        </w:rPr>
        <w:lastRenderedPageBreak/>
        <w:t xml:space="preserve">Риск смерти от кардиальных причин увеличивается </w:t>
      </w:r>
      <w:r w:rsidRPr="00FA7D83">
        <w:t>при</w:t>
      </w:r>
      <w:r w:rsidRPr="00BB4E99">
        <w:t xml:space="preserve"> следующих условиях: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обструктивной или необструктивной формах ГКМП, осложненных сердечной недостаточностью высокого функционального класса (ФК </w:t>
      </w:r>
      <w:r w:rsidRPr="00BB4E99">
        <w:rPr>
          <w:lang w:val="en-US"/>
        </w:rPr>
        <w:t>III</w:t>
      </w:r>
      <w:r w:rsidRPr="00BB4E99">
        <w:t>-</w:t>
      </w:r>
      <w:r w:rsidRPr="00BB4E99">
        <w:rPr>
          <w:lang w:val="en-US"/>
        </w:rPr>
        <w:t>IV</w:t>
      </w:r>
      <w:r w:rsidRPr="00BB4E99">
        <w:t xml:space="preserve"> </w:t>
      </w:r>
      <w:r w:rsidRPr="00BB4E99">
        <w:rPr>
          <w:lang w:val="en-US"/>
        </w:rPr>
        <w:t>NYHA</w:t>
      </w:r>
      <w:r w:rsidRPr="00BB4E99">
        <w:t>);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наличии сопутствующей ИБС с высоким  функциональным классом стенокардии (ФК </w:t>
      </w:r>
      <w:r w:rsidRPr="00BB4E99">
        <w:rPr>
          <w:lang w:val="en-US"/>
        </w:rPr>
        <w:t>III</w:t>
      </w:r>
      <w:r w:rsidRPr="00BB4E99">
        <w:t>-</w:t>
      </w:r>
      <w:r w:rsidRPr="00BB4E99">
        <w:rPr>
          <w:lang w:val="en-US"/>
        </w:rPr>
        <w:t>IV</w:t>
      </w:r>
      <w:r w:rsidRPr="00BB4E99">
        <w:t xml:space="preserve"> по Канадской классификации);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>наличии критического стеноза  (&gt;75%) коронарных артерий;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наличии крупноочагового постинфарктного кардиосклероза; 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наличии сопутствующей артериальной гипертензии (АГ </w:t>
      </w:r>
      <w:r w:rsidRPr="00BB4E99">
        <w:rPr>
          <w:lang w:val="en-US"/>
        </w:rPr>
        <w:t>III</w:t>
      </w:r>
      <w:r w:rsidRPr="00BB4E99">
        <w:t xml:space="preserve"> ст.);</w:t>
      </w:r>
    </w:p>
    <w:p w:rsidR="00880E6A" w:rsidRDefault="00880E6A" w:rsidP="00880E6A">
      <w:pPr>
        <w:ind w:firstLine="720"/>
        <w:jc w:val="both"/>
      </w:pPr>
      <w:r w:rsidRPr="00BB4E99">
        <w:t>наличии инсульта в анамнезе</w:t>
      </w:r>
      <w:r>
        <w:t>.</w:t>
      </w:r>
      <w:r w:rsidRPr="00BB4E99">
        <w:t xml:space="preserve"> </w:t>
      </w:r>
    </w:p>
    <w:p w:rsidR="00880E6A" w:rsidRPr="00BB4E99" w:rsidRDefault="00880E6A" w:rsidP="00880E6A">
      <w:pPr>
        <w:ind w:firstLine="720"/>
        <w:jc w:val="both"/>
      </w:pPr>
      <w:r w:rsidRPr="00FA7D83">
        <w:rPr>
          <w:b/>
          <w:i/>
        </w:rPr>
        <w:t>Риск развития хронической сердечной недостаточности</w:t>
      </w:r>
      <w:r w:rsidRPr="00BB4E99">
        <w:t xml:space="preserve"> увеличивается при следующих условиях: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при наличии легочной гипертензии у больных с ГКМП (среднее давление в легочной артерии - СДЛА &gt; </w:t>
      </w:r>
      <w:smartTag w:uri="urn:schemas-microsoft-com:office:smarttags" w:element="metricconverter">
        <w:smartTagPr>
          <w:attr w:name="ProductID" w:val="30 мм"/>
        </w:smartTagPr>
        <w:r w:rsidRPr="00BB4E99">
          <w:t>30 мм</w:t>
        </w:r>
      </w:smartTag>
      <w:r w:rsidRPr="00BB4E99">
        <w:t xml:space="preserve"> рт.ст.);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 xml:space="preserve">при увеличении размера левого предсердия (ЛП &gt; </w:t>
      </w:r>
      <w:smartTag w:uri="urn:schemas-microsoft-com:office:smarttags" w:element="metricconverter">
        <w:smartTagPr>
          <w:attr w:name="ProductID" w:val="4,5 см"/>
        </w:smartTagPr>
        <w:r w:rsidRPr="00BB4E99">
          <w:t>4,5 см</w:t>
        </w:r>
      </w:smartTag>
      <w:r w:rsidRPr="00BB4E99">
        <w:t xml:space="preserve">) и отношения размера ЛП к конечно-диастолическому размеру левого желудочка (КДР ЛЖ) &gt;1,0; 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>при появлении постоянной или персистирующей формы фибрилляции предсердий;</w:t>
      </w:r>
    </w:p>
    <w:p w:rsidR="00880E6A" w:rsidRPr="00BB4E99" w:rsidRDefault="00880E6A" w:rsidP="00880E6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BB4E99">
        <w:t>при нарастании митральной регургитации (</w:t>
      </w:r>
      <w:r w:rsidRPr="00BB4E99">
        <w:rPr>
          <w:lang w:val="en-US"/>
        </w:rPr>
        <w:t>MR</w:t>
      </w:r>
      <w:r w:rsidRPr="00BB4E99">
        <w:t xml:space="preserve"> </w:t>
      </w:r>
      <w:r w:rsidRPr="00BB4E99">
        <w:rPr>
          <w:lang w:val="en-US"/>
        </w:rPr>
        <w:t>III</w:t>
      </w:r>
      <w:r w:rsidRPr="00BB4E99">
        <w:t xml:space="preserve"> и &gt;);  </w:t>
      </w:r>
    </w:p>
    <w:p w:rsidR="00880E6A" w:rsidRDefault="00880E6A" w:rsidP="00880E6A">
      <w:pPr>
        <w:ind w:firstLine="720"/>
        <w:jc w:val="both"/>
        <w:rPr>
          <w:sz w:val="30"/>
          <w:szCs w:val="30"/>
        </w:rPr>
      </w:pPr>
      <w:r w:rsidRPr="00BB4E99">
        <w:t>при рестриктивном типе  диастолической дисфункции (</w:t>
      </w:r>
      <w:r w:rsidRPr="00BB4E99">
        <w:rPr>
          <w:lang w:val="en-US"/>
        </w:rPr>
        <w:t>E</w:t>
      </w:r>
      <w:r w:rsidRPr="00BB4E99">
        <w:t>/</w:t>
      </w:r>
      <w:r w:rsidRPr="00BB4E99">
        <w:rPr>
          <w:lang w:val="en-US"/>
        </w:rPr>
        <w:t>A</w:t>
      </w:r>
      <w:r w:rsidRPr="00BB4E99">
        <w:t xml:space="preserve">&gt;2,0;  ВИР&lt; 70 мс и </w:t>
      </w:r>
      <w:r w:rsidRPr="00BB4E99">
        <w:rPr>
          <w:lang w:val="en-US"/>
        </w:rPr>
        <w:t>DT</w:t>
      </w:r>
      <w:r w:rsidRPr="00BB4E99">
        <w:t xml:space="preserve"> &gt;150 мс)</w:t>
      </w:r>
      <w:r>
        <w:t>.</w:t>
      </w:r>
      <w:r w:rsidRPr="00C161E0">
        <w:rPr>
          <w:sz w:val="30"/>
          <w:szCs w:val="30"/>
        </w:rPr>
        <w:t xml:space="preserve"> </w:t>
      </w:r>
    </w:p>
    <w:p w:rsidR="00880E6A" w:rsidRPr="00C161E0" w:rsidRDefault="00880E6A" w:rsidP="00880E6A">
      <w:pPr>
        <w:ind w:firstLine="720"/>
        <w:jc w:val="both"/>
      </w:pPr>
      <w:r w:rsidRPr="00C161E0">
        <w:t xml:space="preserve">На следующем этапе </w:t>
      </w:r>
      <w:r>
        <w:t xml:space="preserve">для дифференцирования стратегии лечения </w:t>
      </w:r>
      <w:r w:rsidRPr="00C161E0">
        <w:t xml:space="preserve">необходимо определить </w:t>
      </w:r>
      <w:r w:rsidRPr="00C161E0">
        <w:rPr>
          <w:b/>
        </w:rPr>
        <w:t>вариант течения</w:t>
      </w:r>
      <w:r>
        <w:t xml:space="preserve"> заболевания. В</w:t>
      </w:r>
      <w:r w:rsidRPr="00C161E0">
        <w:t>ыделяются 3 основных вариантов течения заболевания:</w:t>
      </w:r>
    </w:p>
    <w:p w:rsidR="00880E6A" w:rsidRPr="00C161E0" w:rsidRDefault="00880E6A" w:rsidP="00880E6A">
      <w:pPr>
        <w:ind w:firstLine="720"/>
        <w:jc w:val="both"/>
      </w:pPr>
      <w:r w:rsidRPr="00C161E0">
        <w:rPr>
          <w:b/>
        </w:rPr>
        <w:t>-стабильно</w:t>
      </w:r>
      <w:r w:rsidRPr="00C161E0">
        <w:t>е, доброкачественное течение;</w:t>
      </w:r>
    </w:p>
    <w:p w:rsidR="00880E6A" w:rsidRPr="00C161E0" w:rsidRDefault="00880E6A" w:rsidP="00880E6A">
      <w:pPr>
        <w:ind w:firstLine="720"/>
        <w:jc w:val="both"/>
      </w:pPr>
      <w:r w:rsidRPr="00C161E0">
        <w:rPr>
          <w:b/>
        </w:rPr>
        <w:t xml:space="preserve">-прогрессирующее течение симптомов заболевания, </w:t>
      </w:r>
      <w:r w:rsidRPr="00C161E0">
        <w:t>сопровождающееся усилением одышки, слабости, утомляемости, болевого синдрома, появлением пресинкопальных и синкопальных состояний, значимыми нарушениями сердечного ритма;</w:t>
      </w:r>
    </w:p>
    <w:p w:rsidR="00880E6A" w:rsidRDefault="00880E6A" w:rsidP="00880E6A">
      <w:pPr>
        <w:spacing w:line="360" w:lineRule="auto"/>
        <w:ind w:firstLine="720"/>
        <w:jc w:val="both"/>
        <w:rPr>
          <w:bCs/>
          <w:color w:val="000000"/>
          <w:sz w:val="30"/>
          <w:szCs w:val="30"/>
        </w:rPr>
      </w:pPr>
      <w:r w:rsidRPr="00C161E0">
        <w:rPr>
          <w:b/>
        </w:rPr>
        <w:t>-прогрессирующее течение симптомов сердечной недостаточности</w:t>
      </w:r>
      <w:r w:rsidRPr="00C161E0">
        <w:t xml:space="preserve"> (прогрессирование явлений сердечной недостаточности с дальнейшей трансформацией в конечную «дилатационную» стадию)</w:t>
      </w:r>
      <w:r>
        <w:t>.</w:t>
      </w:r>
      <w:r w:rsidRPr="00C85350">
        <w:rPr>
          <w:bCs/>
          <w:color w:val="000000"/>
          <w:sz w:val="30"/>
          <w:szCs w:val="30"/>
        </w:rPr>
        <w:t xml:space="preserve"> </w:t>
      </w:r>
    </w:p>
    <w:p w:rsidR="00880E6A" w:rsidRDefault="00880E6A" w:rsidP="00880E6A">
      <w:pPr>
        <w:ind w:firstLine="720"/>
        <w:jc w:val="both"/>
      </w:pPr>
      <w:r w:rsidRPr="00441102">
        <w:t>Для определения варианта течения первичной ГКМП и возможного прог</w:t>
      </w:r>
      <w:r>
        <w:t>ноза жизни уже при первом осмотре и обследование больного необходимо использовать разработанные нами на основе дискриминантного анализа линейные уравнения, которые построены на наиболее информативных критериях,  определенных для каждого их вариантов течения заболевания.</w:t>
      </w:r>
    </w:p>
    <w:p w:rsidR="00880E6A" w:rsidRDefault="00880E6A" w:rsidP="00880E6A">
      <w:pPr>
        <w:ind w:firstLine="720"/>
        <w:jc w:val="both"/>
      </w:pPr>
      <w:r w:rsidRPr="00FF4D68">
        <w:rPr>
          <w:sz w:val="30"/>
          <w:szCs w:val="30"/>
        </w:rPr>
        <w:t xml:space="preserve"> </w:t>
      </w:r>
    </w:p>
    <w:p w:rsidR="00880E6A" w:rsidRDefault="00880E6A" w:rsidP="00880E6A">
      <w:pPr>
        <w:ind w:firstLine="720"/>
        <w:jc w:val="both"/>
      </w:pPr>
      <w:r w:rsidRPr="00FF4D68">
        <w:rPr>
          <w:b/>
          <w:lang w:val="en-US"/>
        </w:rPr>
        <w:t>Y</w:t>
      </w:r>
      <w:r w:rsidRPr="00FF4D68">
        <w:rPr>
          <w:b/>
        </w:rPr>
        <w:t>1</w:t>
      </w:r>
      <w:r w:rsidRPr="00FF4D68">
        <w:t xml:space="preserve"> = </w:t>
      </w:r>
      <w:r w:rsidRPr="00FF4D68">
        <w:rPr>
          <w:color w:val="000000"/>
        </w:rPr>
        <w:t>1,29</w:t>
      </w:r>
      <w:r w:rsidRPr="00FF4D68">
        <w:t>*</w:t>
      </w:r>
      <w:r w:rsidRPr="00FF4D68">
        <w:rPr>
          <w:b/>
        </w:rPr>
        <w:t>СДЛА</w:t>
      </w:r>
      <w:r w:rsidRPr="00FF4D68">
        <w:t xml:space="preserve"> + 64,8*</w:t>
      </w:r>
      <w:r w:rsidRPr="00FF4D68">
        <w:rPr>
          <w:b/>
        </w:rPr>
        <w:t>ЛП/КДР</w:t>
      </w:r>
      <w:r w:rsidRPr="00FF4D68">
        <w:t xml:space="preserve"> - 2,1*</w:t>
      </w:r>
      <w:r w:rsidRPr="00FF4D68">
        <w:rPr>
          <w:b/>
          <w:lang w:val="en-US"/>
        </w:rPr>
        <w:t>MR</w:t>
      </w:r>
      <w:r w:rsidRPr="00FF4D68">
        <w:t xml:space="preserve"> - 0,48*</w:t>
      </w:r>
      <w:r w:rsidRPr="00FF4D68">
        <w:rPr>
          <w:b/>
          <w:lang w:val="en-US"/>
        </w:rPr>
        <w:t>E</w:t>
      </w:r>
      <w:r w:rsidRPr="00FF4D68">
        <w:rPr>
          <w:b/>
        </w:rPr>
        <w:t>/</w:t>
      </w:r>
      <w:r w:rsidRPr="00FF4D68">
        <w:rPr>
          <w:b/>
          <w:lang w:val="en-US"/>
        </w:rPr>
        <w:t>A</w:t>
      </w:r>
      <w:r w:rsidRPr="00FF4D68">
        <w:t xml:space="preserve"> + 0,21*</w:t>
      </w:r>
      <w:r w:rsidRPr="00FF4D68">
        <w:rPr>
          <w:b/>
        </w:rPr>
        <w:t>ВИР</w:t>
      </w:r>
      <w:r w:rsidRPr="00FF4D68">
        <w:t xml:space="preserve"> + 0,09*</w:t>
      </w:r>
      <w:r w:rsidRPr="00FF4D68">
        <w:rPr>
          <w:b/>
          <w:lang w:val="en-US"/>
        </w:rPr>
        <w:t>DT</w:t>
      </w:r>
      <w:r w:rsidRPr="00FF4D68">
        <w:t xml:space="preserve"> + 38,58*</w:t>
      </w:r>
      <w:r w:rsidRPr="00FF4D68">
        <w:rPr>
          <w:b/>
        </w:rPr>
        <w:t>Семья</w:t>
      </w:r>
      <w:r w:rsidRPr="00FF4D68">
        <w:t xml:space="preserve"> + 0,32*</w:t>
      </w:r>
      <w:r w:rsidRPr="00FF4D68">
        <w:rPr>
          <w:b/>
        </w:rPr>
        <w:t>Возраст</w:t>
      </w:r>
      <w:r w:rsidRPr="00FF4D68">
        <w:t xml:space="preserve"> + 0,014*</w:t>
      </w:r>
      <w:r w:rsidRPr="00FF4D68">
        <w:rPr>
          <w:b/>
        </w:rPr>
        <w:t>ЗНР</w:t>
      </w:r>
      <w:r w:rsidRPr="00FF4D68">
        <w:t xml:space="preserve"> - 0,11*</w:t>
      </w:r>
      <w:r w:rsidRPr="00FF4D68">
        <w:rPr>
          <w:b/>
        </w:rPr>
        <w:t>ГД</w:t>
      </w:r>
      <w:r w:rsidRPr="00FF4D68">
        <w:t xml:space="preserve"> + 18,78*</w:t>
      </w:r>
      <w:r w:rsidRPr="00FF4D68">
        <w:rPr>
          <w:b/>
        </w:rPr>
        <w:t>Синкопе</w:t>
      </w:r>
      <w:r w:rsidRPr="00FF4D68">
        <w:t xml:space="preserve"> - 123,9</w:t>
      </w:r>
    </w:p>
    <w:p w:rsidR="00880E6A" w:rsidRPr="00FF4D68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  <w:rPr>
          <w:color w:val="000000"/>
        </w:rPr>
      </w:pPr>
      <w:r w:rsidRPr="00FF4D68">
        <w:rPr>
          <w:b/>
          <w:color w:val="000000"/>
          <w:lang w:val="en-US"/>
        </w:rPr>
        <w:t>Y</w:t>
      </w:r>
      <w:r w:rsidRPr="00FF4D68">
        <w:rPr>
          <w:b/>
          <w:color w:val="000000"/>
        </w:rPr>
        <w:t>2</w:t>
      </w:r>
      <w:r w:rsidRPr="00FF4D68">
        <w:rPr>
          <w:color w:val="000000"/>
        </w:rPr>
        <w:t xml:space="preserve"> = 0,79</w:t>
      </w:r>
      <w:r w:rsidRPr="00FF4D68">
        <w:t>*</w:t>
      </w:r>
      <w:r w:rsidRPr="00FF4D68">
        <w:rPr>
          <w:b/>
        </w:rPr>
        <w:t>СДЛА</w:t>
      </w:r>
      <w:r w:rsidRPr="00FF4D68">
        <w:t xml:space="preserve"> +</w:t>
      </w:r>
      <w:r w:rsidRPr="00FF4D68">
        <w:rPr>
          <w:color w:val="000000"/>
        </w:rPr>
        <w:t xml:space="preserve"> 71,67</w:t>
      </w:r>
      <w:r w:rsidRPr="00FF4D68">
        <w:t>*</w:t>
      </w:r>
      <w:r w:rsidRPr="00FF4D68">
        <w:rPr>
          <w:b/>
        </w:rPr>
        <w:t>ЛП/КДР</w:t>
      </w:r>
      <w:r w:rsidRPr="00FF4D68">
        <w:t xml:space="preserve"> -</w:t>
      </w:r>
      <w:r w:rsidRPr="00FF4D68">
        <w:rPr>
          <w:color w:val="000000"/>
        </w:rPr>
        <w:t xml:space="preserve"> 3,45</w:t>
      </w:r>
      <w:r w:rsidRPr="00FF4D68">
        <w:t>*</w:t>
      </w:r>
      <w:r w:rsidRPr="00FF4D68">
        <w:rPr>
          <w:b/>
          <w:lang w:val="en-US"/>
        </w:rPr>
        <w:t>MR</w:t>
      </w:r>
      <w:r w:rsidRPr="00FF4D68">
        <w:t xml:space="preserve"> - </w:t>
      </w:r>
      <w:r w:rsidRPr="00FF4D68">
        <w:rPr>
          <w:color w:val="000000"/>
        </w:rPr>
        <w:t>0,39</w:t>
      </w:r>
      <w:r w:rsidRPr="00FF4D68">
        <w:t>*</w:t>
      </w:r>
      <w:r w:rsidRPr="00FF4D68">
        <w:rPr>
          <w:b/>
          <w:lang w:val="en-US"/>
        </w:rPr>
        <w:t>E</w:t>
      </w:r>
      <w:r w:rsidRPr="00FF4D68">
        <w:rPr>
          <w:b/>
        </w:rPr>
        <w:t>/</w:t>
      </w:r>
      <w:r w:rsidRPr="00FF4D68">
        <w:rPr>
          <w:b/>
          <w:lang w:val="en-US"/>
        </w:rPr>
        <w:t>A</w:t>
      </w:r>
      <w:r w:rsidRPr="00FF4D68">
        <w:t xml:space="preserve"> + </w:t>
      </w:r>
      <w:r w:rsidRPr="00FF4D68">
        <w:rPr>
          <w:color w:val="000000"/>
        </w:rPr>
        <w:t xml:space="preserve"> 0,17</w:t>
      </w:r>
      <w:r w:rsidRPr="00FF4D68">
        <w:t>*</w:t>
      </w:r>
      <w:r w:rsidRPr="00FF4D68">
        <w:rPr>
          <w:b/>
        </w:rPr>
        <w:t>ВИР</w:t>
      </w:r>
      <w:r w:rsidRPr="00FF4D68">
        <w:t xml:space="preserve"> </w:t>
      </w:r>
      <w:r w:rsidRPr="00FF4D68">
        <w:rPr>
          <w:color w:val="000000"/>
        </w:rPr>
        <w:t xml:space="preserve"> + 0,13</w:t>
      </w:r>
      <w:r w:rsidRPr="00FF4D68">
        <w:t>*</w:t>
      </w:r>
      <w:r w:rsidRPr="00FF4D68">
        <w:rPr>
          <w:b/>
          <w:lang w:val="en-US"/>
        </w:rPr>
        <w:t>DT</w:t>
      </w:r>
      <w:r w:rsidRPr="00FF4D68">
        <w:t xml:space="preserve"> + </w:t>
      </w:r>
      <w:r w:rsidRPr="00FF4D68">
        <w:rPr>
          <w:color w:val="000000"/>
        </w:rPr>
        <w:t>39,81</w:t>
      </w:r>
      <w:r w:rsidRPr="00FF4D68">
        <w:t>*</w:t>
      </w:r>
      <w:r w:rsidRPr="00FF4D68">
        <w:rPr>
          <w:b/>
        </w:rPr>
        <w:t>Семья</w:t>
      </w:r>
      <w:r w:rsidRPr="00FF4D68">
        <w:t xml:space="preserve"> +</w:t>
      </w:r>
      <w:r w:rsidRPr="00FF4D68">
        <w:rPr>
          <w:color w:val="000000"/>
        </w:rPr>
        <w:t xml:space="preserve"> 0,16</w:t>
      </w:r>
      <w:r w:rsidRPr="00FF4D68">
        <w:t>*</w:t>
      </w:r>
      <w:r w:rsidRPr="00FF4D68">
        <w:rPr>
          <w:b/>
        </w:rPr>
        <w:t>Возраст</w:t>
      </w:r>
      <w:r w:rsidRPr="00FF4D68">
        <w:rPr>
          <w:color w:val="000000"/>
        </w:rPr>
        <w:t xml:space="preserve"> + 0,017</w:t>
      </w:r>
      <w:r w:rsidRPr="00FF4D68">
        <w:t>*</w:t>
      </w:r>
      <w:r w:rsidRPr="00FF4D68">
        <w:rPr>
          <w:b/>
        </w:rPr>
        <w:t>ЗНР</w:t>
      </w:r>
      <w:r w:rsidRPr="00FF4D68">
        <w:rPr>
          <w:b/>
          <w:color w:val="000000"/>
        </w:rPr>
        <w:t xml:space="preserve"> </w:t>
      </w:r>
      <w:r w:rsidRPr="00FF4D68">
        <w:rPr>
          <w:color w:val="000000"/>
        </w:rPr>
        <w:t>- 0,03</w:t>
      </w:r>
      <w:r w:rsidRPr="00FF4D68">
        <w:t>*</w:t>
      </w:r>
      <w:r w:rsidRPr="00FF4D68">
        <w:rPr>
          <w:b/>
        </w:rPr>
        <w:t>ГД</w:t>
      </w:r>
      <w:r w:rsidRPr="00FF4D68">
        <w:rPr>
          <w:color w:val="000000"/>
        </w:rPr>
        <w:t xml:space="preserve"> + 24,7</w:t>
      </w:r>
      <w:r w:rsidRPr="00FF4D68">
        <w:t>*</w:t>
      </w:r>
      <w:r w:rsidRPr="00FF4D68">
        <w:rPr>
          <w:b/>
        </w:rPr>
        <w:t>Синкопе</w:t>
      </w:r>
      <w:r w:rsidRPr="00FF4D68">
        <w:rPr>
          <w:color w:val="000000"/>
        </w:rPr>
        <w:t xml:space="preserve"> - 120,36</w:t>
      </w:r>
    </w:p>
    <w:p w:rsidR="00880E6A" w:rsidRPr="00FF4D68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  <w:rPr>
          <w:color w:val="000000"/>
        </w:rPr>
      </w:pPr>
      <w:r w:rsidRPr="00FF4D68">
        <w:rPr>
          <w:b/>
          <w:color w:val="000000"/>
          <w:lang w:val="en-US"/>
        </w:rPr>
        <w:t>Y</w:t>
      </w:r>
      <w:r w:rsidRPr="00FF4D68">
        <w:rPr>
          <w:b/>
          <w:color w:val="000000"/>
        </w:rPr>
        <w:t>3</w:t>
      </w:r>
      <w:r w:rsidRPr="00FF4D68">
        <w:rPr>
          <w:color w:val="000000"/>
        </w:rPr>
        <w:t xml:space="preserve"> = 1,08</w:t>
      </w:r>
      <w:r w:rsidRPr="00FF4D68">
        <w:t>*</w:t>
      </w:r>
      <w:r w:rsidRPr="00FF4D68">
        <w:rPr>
          <w:b/>
        </w:rPr>
        <w:t>СДЛА</w:t>
      </w:r>
      <w:r w:rsidRPr="00FF4D68">
        <w:t xml:space="preserve"> +</w:t>
      </w:r>
      <w:r w:rsidRPr="00FF4D68">
        <w:rPr>
          <w:color w:val="000000"/>
        </w:rPr>
        <w:t xml:space="preserve"> 69,5</w:t>
      </w:r>
      <w:r w:rsidRPr="00FF4D68">
        <w:t>*</w:t>
      </w:r>
      <w:r w:rsidRPr="00FF4D68">
        <w:rPr>
          <w:b/>
        </w:rPr>
        <w:t>ЛП/КДР</w:t>
      </w:r>
      <w:r w:rsidRPr="00FF4D68">
        <w:t xml:space="preserve"> - </w:t>
      </w:r>
      <w:r w:rsidRPr="00FF4D68">
        <w:rPr>
          <w:color w:val="000000"/>
        </w:rPr>
        <w:t>7,71</w:t>
      </w:r>
      <w:r w:rsidRPr="00FF4D68">
        <w:t>*</w:t>
      </w:r>
      <w:r w:rsidRPr="00FF4D68">
        <w:rPr>
          <w:b/>
          <w:lang w:val="en-US"/>
        </w:rPr>
        <w:t>MR</w:t>
      </w:r>
      <w:r w:rsidRPr="00FF4D68">
        <w:t xml:space="preserve"> - </w:t>
      </w:r>
      <w:r w:rsidRPr="00FF4D68">
        <w:rPr>
          <w:color w:val="000000"/>
        </w:rPr>
        <w:t>0,39</w:t>
      </w:r>
      <w:r w:rsidRPr="00FF4D68">
        <w:t>*</w:t>
      </w:r>
      <w:r w:rsidRPr="00FF4D68">
        <w:rPr>
          <w:b/>
          <w:lang w:val="en-US"/>
        </w:rPr>
        <w:t>E</w:t>
      </w:r>
      <w:r w:rsidRPr="00FF4D68">
        <w:rPr>
          <w:b/>
        </w:rPr>
        <w:t>/</w:t>
      </w:r>
      <w:r w:rsidRPr="00FF4D68">
        <w:rPr>
          <w:b/>
          <w:lang w:val="en-US"/>
        </w:rPr>
        <w:t>A</w:t>
      </w:r>
      <w:r w:rsidRPr="00FF4D68">
        <w:t xml:space="preserve"> + </w:t>
      </w:r>
      <w:r w:rsidRPr="00FF4D68">
        <w:rPr>
          <w:color w:val="000000"/>
        </w:rPr>
        <w:t>0,16</w:t>
      </w:r>
      <w:r w:rsidRPr="00FF4D68">
        <w:t>*</w:t>
      </w:r>
      <w:r w:rsidRPr="00FF4D68">
        <w:rPr>
          <w:b/>
        </w:rPr>
        <w:t>ВИР</w:t>
      </w:r>
      <w:r w:rsidRPr="00FF4D68">
        <w:t xml:space="preserve"> + </w:t>
      </w:r>
      <w:r w:rsidRPr="00FF4D68">
        <w:rPr>
          <w:color w:val="000000"/>
        </w:rPr>
        <w:t>0,13</w:t>
      </w:r>
      <w:r w:rsidRPr="00FF4D68">
        <w:t>*</w:t>
      </w:r>
      <w:r w:rsidRPr="00FF4D68">
        <w:rPr>
          <w:b/>
          <w:lang w:val="en-US"/>
        </w:rPr>
        <w:t>DT</w:t>
      </w:r>
      <w:r w:rsidRPr="00FF4D68">
        <w:t xml:space="preserve"> + </w:t>
      </w:r>
      <w:r w:rsidRPr="00FF4D68">
        <w:rPr>
          <w:color w:val="000000"/>
        </w:rPr>
        <w:t>47,08</w:t>
      </w:r>
      <w:r w:rsidRPr="00FF4D68">
        <w:t>*</w:t>
      </w:r>
      <w:r w:rsidRPr="00FF4D68">
        <w:rPr>
          <w:b/>
        </w:rPr>
        <w:t>Семья</w:t>
      </w:r>
      <w:r w:rsidRPr="00FF4D68">
        <w:t xml:space="preserve"> </w:t>
      </w:r>
      <w:r w:rsidRPr="00FF4D68">
        <w:rPr>
          <w:color w:val="000000"/>
        </w:rPr>
        <w:t>- 0,15</w:t>
      </w:r>
      <w:r w:rsidRPr="00FF4D68">
        <w:t>*</w:t>
      </w:r>
      <w:r w:rsidRPr="00FF4D68">
        <w:rPr>
          <w:b/>
        </w:rPr>
        <w:t>Возраст</w:t>
      </w:r>
      <w:r w:rsidRPr="00FF4D68">
        <w:rPr>
          <w:color w:val="000000"/>
        </w:rPr>
        <w:t xml:space="preserve"> - 0,011</w:t>
      </w:r>
      <w:r w:rsidRPr="00FF4D68">
        <w:t>*</w:t>
      </w:r>
      <w:r w:rsidRPr="00FF4D68">
        <w:rPr>
          <w:b/>
        </w:rPr>
        <w:t>ЗНР</w:t>
      </w:r>
      <w:r w:rsidRPr="00FF4D68">
        <w:rPr>
          <w:color w:val="000000"/>
        </w:rPr>
        <w:t xml:space="preserve"> - 0,08</w:t>
      </w:r>
      <w:r w:rsidRPr="00FF4D68">
        <w:t>*</w:t>
      </w:r>
      <w:r w:rsidRPr="00FF4D68">
        <w:rPr>
          <w:b/>
        </w:rPr>
        <w:t>ГД</w:t>
      </w:r>
      <w:r w:rsidRPr="00FF4D68">
        <w:rPr>
          <w:color w:val="000000"/>
        </w:rPr>
        <w:t xml:space="preserve"> + 33,91</w:t>
      </w:r>
      <w:r w:rsidRPr="00FF4D68">
        <w:t>*</w:t>
      </w:r>
      <w:r w:rsidRPr="00FF4D68">
        <w:rPr>
          <w:b/>
        </w:rPr>
        <w:t>Синкопе</w:t>
      </w:r>
      <w:r w:rsidRPr="00FF4D68">
        <w:rPr>
          <w:b/>
          <w:color w:val="000000"/>
        </w:rPr>
        <w:t xml:space="preserve"> </w:t>
      </w:r>
      <w:r w:rsidRPr="00FF4D68">
        <w:rPr>
          <w:color w:val="000000"/>
        </w:rPr>
        <w:t>- 141,92</w:t>
      </w:r>
    </w:p>
    <w:p w:rsidR="00880E6A" w:rsidRPr="00FF4D68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 w:rsidRPr="00FF4D68">
        <w:t xml:space="preserve"> </w:t>
      </w:r>
      <w:r w:rsidRPr="00FF4D68">
        <w:rPr>
          <w:color w:val="000000"/>
        </w:rPr>
        <w:t>Определение варианта течения для конкретного паци</w:t>
      </w:r>
      <w:r>
        <w:rPr>
          <w:color w:val="000000"/>
        </w:rPr>
        <w:t>ента проводится путем постановки</w:t>
      </w:r>
      <w:r w:rsidRPr="00FF4D68">
        <w:rPr>
          <w:color w:val="000000"/>
        </w:rPr>
        <w:t xml:space="preserve"> показателей в каждое из двух уравнений. Пациент попадает в ту группу, для которой классификационная функция имеет наибольшее значение.</w:t>
      </w:r>
      <w:r w:rsidRPr="00FF4D68">
        <w:t xml:space="preserve"> </w:t>
      </w:r>
    </w:p>
    <w:p w:rsidR="00880E6A" w:rsidRPr="00FF4D68" w:rsidRDefault="00880E6A" w:rsidP="00880E6A">
      <w:pPr>
        <w:ind w:firstLine="720"/>
        <w:jc w:val="both"/>
      </w:pPr>
      <w:r w:rsidRPr="00FF4D68">
        <w:lastRenderedPageBreak/>
        <w:t>Поп</w:t>
      </w:r>
      <w:r>
        <w:t xml:space="preserve">адание больного в </w:t>
      </w:r>
      <w:r w:rsidRPr="00E31C9C">
        <w:rPr>
          <w:i/>
        </w:rPr>
        <w:t>1 группу свидетельствует о неблагоприятном</w:t>
      </w:r>
      <w:r w:rsidRPr="00FF4D68">
        <w:t xml:space="preserve"> прогнозе, высоком риске трансформации в конечную дилатационную стадию в течение первых 3-х лет после развития симптомов сердечной недостаточности.</w:t>
      </w:r>
      <w:r>
        <w:rPr>
          <w:spacing w:val="-1"/>
        </w:rPr>
        <w:t xml:space="preserve"> </w:t>
      </w:r>
      <w:r w:rsidRPr="00FF4D68">
        <w:t xml:space="preserve"> Лечебная стратегия в отношении таких больных строится на общих принципах терапии застойной сердечной недостаточности и предусматривает осторожное назначение ингибиторов АПФ, сердечных гликозидов, БАБ и спиронолактона. Такая категория пациентов является потенциальными кандидатами для проведения трансплантации сердца.</w:t>
      </w:r>
    </w:p>
    <w:p w:rsidR="00880E6A" w:rsidRPr="00FF4D68" w:rsidRDefault="00880E6A" w:rsidP="00880E6A">
      <w:pPr>
        <w:ind w:firstLine="720"/>
        <w:jc w:val="both"/>
        <w:rPr>
          <w:bCs/>
          <w:color w:val="000000"/>
        </w:rPr>
      </w:pPr>
      <w:r w:rsidRPr="00FF4D68">
        <w:rPr>
          <w:bCs/>
          <w:color w:val="000000"/>
        </w:rPr>
        <w:t xml:space="preserve"> Попадание больного во </w:t>
      </w:r>
      <w:r w:rsidRPr="00E31C9C">
        <w:rPr>
          <w:bCs/>
          <w:i/>
          <w:color w:val="000000"/>
        </w:rPr>
        <w:t>2 группу свидетельствует о неблагоприятном прогнозе</w:t>
      </w:r>
      <w:r w:rsidRPr="00FF4D68">
        <w:rPr>
          <w:bCs/>
          <w:color w:val="000000"/>
        </w:rPr>
        <w:t>, высоком риске развития жизнеугрожающих аритмий, риске развития инсульта или инфаркта миокарда, прогнозируемая продолжительность жизни без оперативного лечения до 3-5 лет. Такой категории больных рекомендуется активная лечебная тактика – консультация кардиохирурга для решения вопроса о возможности выполнения одного из вариантов оперативного лечения (миосептэктомия, имплантация кардиовертера-дефибриллятора, бивентрикулярная стимуляция</w:t>
      </w:r>
      <w:r>
        <w:rPr>
          <w:bCs/>
          <w:color w:val="000000"/>
        </w:rPr>
        <w:t xml:space="preserve">). </w:t>
      </w:r>
      <w:r w:rsidRPr="00FF4D68">
        <w:t>Основу медикаментозной терапии  этой группе пациентов</w:t>
      </w:r>
      <w:r w:rsidRPr="00FF4D68">
        <w:rPr>
          <w:bCs/>
          <w:color w:val="000000"/>
        </w:rPr>
        <w:t xml:space="preserve"> </w:t>
      </w:r>
      <w:r w:rsidRPr="00FF4D68">
        <w:t>составляют препараты с отрицательным инотропным действием – β-адреноблокаторы</w:t>
      </w:r>
      <w:r w:rsidRPr="00FF4D68">
        <w:rPr>
          <w:bCs/>
          <w:color w:val="000000"/>
        </w:rPr>
        <w:t xml:space="preserve"> (метопролол, бисопролол, бетаксолол)  в индивидуально подобранных дозировках.</w:t>
      </w:r>
      <w:r w:rsidRPr="00FF4D68">
        <w:t xml:space="preserve"> Такая категория больных требует ежегодной госпитализации в специализированный стационар.</w:t>
      </w:r>
    </w:p>
    <w:p w:rsidR="00880E6A" w:rsidRDefault="00880E6A" w:rsidP="00880E6A">
      <w:pPr>
        <w:ind w:firstLine="720"/>
        <w:jc w:val="both"/>
        <w:rPr>
          <w:bCs/>
          <w:color w:val="000000"/>
        </w:rPr>
      </w:pPr>
      <w:r w:rsidRPr="00FF4D68">
        <w:rPr>
          <w:bCs/>
          <w:color w:val="000000"/>
        </w:rPr>
        <w:t xml:space="preserve">Попадание больного в </w:t>
      </w:r>
      <w:r w:rsidRPr="00E31C9C">
        <w:rPr>
          <w:bCs/>
          <w:i/>
          <w:color w:val="000000"/>
        </w:rPr>
        <w:t>3-ю группу свидетельствует о наиболее благоприятном течении заболевания и прогнозе.</w:t>
      </w:r>
      <w:r w:rsidRPr="00FF4D68">
        <w:rPr>
          <w:bCs/>
          <w:color w:val="000000"/>
        </w:rPr>
        <w:t xml:space="preserve"> Медикаментозная терапия  предполагает применение при асимптомной или малосимптомной форме заболевания верапамила в индивидуально подобранной дозировке, при наличии симптомов заболевания –  </w:t>
      </w:r>
      <w:r>
        <w:t>β-адреноблокаторов</w:t>
      </w:r>
      <w:r w:rsidRPr="00FF4D68">
        <w:rPr>
          <w:bCs/>
          <w:color w:val="000000"/>
        </w:rPr>
        <w:t xml:space="preserve">  (метапролол, бисопролол, бетаксолол)</w:t>
      </w:r>
      <w:r>
        <w:rPr>
          <w:bCs/>
          <w:color w:val="000000"/>
        </w:rPr>
        <w:t>.</w:t>
      </w:r>
      <w:r w:rsidRPr="00FF4D68">
        <w:rPr>
          <w:bCs/>
          <w:color w:val="000000"/>
        </w:rPr>
        <w:t xml:space="preserve"> Такая категория больных требует наблюдения и ежегодного обследования</w:t>
      </w:r>
      <w:r>
        <w:rPr>
          <w:bCs/>
          <w:color w:val="000000"/>
        </w:rPr>
        <w:t xml:space="preserve"> в амбулаторных условиях.</w:t>
      </w:r>
    </w:p>
    <w:p w:rsidR="00880E6A" w:rsidRPr="00D27120" w:rsidRDefault="00880E6A" w:rsidP="00880E6A">
      <w:pPr>
        <w:ind w:firstLine="720"/>
        <w:jc w:val="both"/>
        <w:rPr>
          <w:bCs/>
          <w:color w:val="000000"/>
        </w:rPr>
      </w:pPr>
      <w:r w:rsidRPr="00C161E0">
        <w:t xml:space="preserve">В качестве основных препаратов, эффект которых доказан, сомнений не вызывает (класс рекомендаций </w:t>
      </w:r>
      <w:r w:rsidRPr="00C161E0">
        <w:rPr>
          <w:lang w:val="en-US"/>
        </w:rPr>
        <w:t>I</w:t>
      </w:r>
      <w:r w:rsidRPr="00C161E0">
        <w:t xml:space="preserve">, уровень доказательности А), </w:t>
      </w:r>
      <w:r>
        <w:t>согласно консенсусу</w:t>
      </w:r>
      <w:r w:rsidRPr="00D27120">
        <w:t xml:space="preserve"> </w:t>
      </w:r>
      <w:r w:rsidRPr="00BB4E99">
        <w:t xml:space="preserve">Американского и Европейского кардиологического обществ (2003г.) </w:t>
      </w:r>
      <w:r>
        <w:t xml:space="preserve">в </w:t>
      </w:r>
      <w:r w:rsidRPr="00C161E0">
        <w:t>лечени</w:t>
      </w:r>
      <w:r>
        <w:t>е</w:t>
      </w:r>
      <w:r w:rsidRPr="00C161E0">
        <w:t xml:space="preserve"> ГКМП</w:t>
      </w:r>
      <w:r>
        <w:t xml:space="preserve"> </w:t>
      </w:r>
      <w:r w:rsidRPr="00C161E0">
        <w:t xml:space="preserve">рекомендованы </w:t>
      </w:r>
      <w:r>
        <w:t>к применению</w:t>
      </w:r>
      <w:r w:rsidRPr="00C161E0">
        <w:t xml:space="preserve"> β-адреноблокаторы и антагонисты кальция негидроперидинового ряда </w:t>
      </w:r>
      <w:r>
        <w:t xml:space="preserve">(верапамил, дилтиазем), при этом приоритет отдают </w:t>
      </w:r>
      <w:r w:rsidRPr="006467F8">
        <w:rPr>
          <w:b/>
        </w:rPr>
        <w:t>β-адреноблокаторам</w:t>
      </w:r>
      <w:r>
        <w:t xml:space="preserve">. </w:t>
      </w:r>
    </w:p>
    <w:p w:rsidR="00880E6A" w:rsidRDefault="00880E6A" w:rsidP="00880E6A">
      <w:pPr>
        <w:ind w:firstLine="720"/>
        <w:jc w:val="both"/>
      </w:pPr>
      <w:r>
        <w:t>Бета</w:t>
      </w:r>
      <w:r w:rsidRPr="003921C2">
        <w:t>-</w:t>
      </w:r>
      <w:r>
        <w:t>а</w:t>
      </w:r>
      <w:r w:rsidRPr="003921C2">
        <w:t xml:space="preserve">дреноблокаторы стали первой и остаются и по сей день наиболее эффективной группой лекарственных средств, применяемых в лечении ГКМП. Они оказывают хороший симптоматический эффект в отношении основных клинических проявлений: одышки и сердцебиения, болевого синдрома, включая стенокардию, не менее чем у половины больных ГКМП, что обусловлено, в основном, способностью этих препаратов уменьшать потребность миокарда в кислороде. Благодаря отрицательному инотропному действию и уменьшению активации симпатоадреналовой системы при физическом и эмоциональном напряжении, β-блокаторы предотвращают возникновение или повышение внутрижелудочкового градиента давления у больных с латентной и лабильной обструкцией, существенно не влияя на величину этого градиента в покое. </w:t>
      </w:r>
      <w:r>
        <w:t xml:space="preserve">В настоящее время в лечении ГКМП рекомендуют использовать селективные </w:t>
      </w:r>
      <w:r w:rsidRPr="004C488B">
        <w:t>β-адреноблокаторы</w:t>
      </w:r>
      <w:r>
        <w:t xml:space="preserve"> с одноразовым приемом (метопролол сукцинат 100 мг/сут, бисопролол 5 мг/сут, бетаксолол 5 мг/сут) в максимально переносимой дозе. Они последовательно уменьшают обструкцию ВТЛЖ в покое, поэтому более предпочтительны для лечения пациентов с обструктивной формой ГКМП. </w:t>
      </w:r>
    </w:p>
    <w:p w:rsidR="00880E6A" w:rsidRDefault="00880E6A" w:rsidP="00880E6A">
      <w:pPr>
        <w:ind w:firstLine="720"/>
        <w:jc w:val="both"/>
      </w:pPr>
      <w:r>
        <w:t xml:space="preserve">К выбору дозы β-адреноблокаторов при ГКМП необходимо подходить очень взвешенно. Это обусловлено тем, что в условиях уменьшения конечно-диастолического размера ЛЖ и ударного объема повышение числа сердечных сокращений (ЧСС) является компенсаторной реакцией, направленной на поддержание минутного объема и перфузии органов. Поэтому необходимо оценивать исходное ЧСС, ударный и минутный объемы и динамику этих показателей в процессе лечения, а также целесообразно титрование дозы β-адреноблокаторов с постепенным достижением целевой. При этом проводимая терапия не должна существенно снижать контролируемые показатели. Замедление ЧСС, </w:t>
      </w:r>
      <w:r>
        <w:lastRenderedPageBreak/>
        <w:t>наблюдаемое при использовании даже обычных доз</w:t>
      </w:r>
      <w:r w:rsidRPr="0057181A">
        <w:t xml:space="preserve"> </w:t>
      </w:r>
      <w:r>
        <w:t>β-адреноблокаторов, может сопровождаться уменьшением минутного объема крови, вариабельности сердечного ритма, прогрессированием ишемии миокарда, синкопальными состояниями.  Схема титрования доз β-адреноблокаторов  приведена в таблице 4.</w:t>
      </w:r>
    </w:p>
    <w:p w:rsidR="00880E6A" w:rsidRDefault="00880E6A" w:rsidP="00880E6A">
      <w:pPr>
        <w:spacing w:before="100" w:beforeAutospacing="1" w:after="150"/>
        <w:ind w:firstLine="720"/>
        <w:jc w:val="right"/>
      </w:pPr>
      <w:r>
        <w:t xml:space="preserve">Таблица 4. </w:t>
      </w:r>
    </w:p>
    <w:p w:rsidR="00880E6A" w:rsidRDefault="00880E6A" w:rsidP="00880E6A">
      <w:pPr>
        <w:spacing w:before="100" w:beforeAutospacing="1" w:after="150"/>
        <w:ind w:firstLine="720"/>
        <w:jc w:val="center"/>
      </w:pPr>
      <w:r>
        <w:t>Схема подбора доз β-адреноблокаторов у больных с ГКМП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499"/>
        <w:gridCol w:w="1620"/>
        <w:gridCol w:w="1440"/>
        <w:gridCol w:w="1620"/>
        <w:gridCol w:w="1800"/>
      </w:tblGrid>
      <w:tr w:rsidR="00880E6A" w:rsidTr="00880E6A">
        <w:tc>
          <w:tcPr>
            <w:tcW w:w="148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Препараты</w:t>
            </w:r>
          </w:p>
        </w:tc>
        <w:tc>
          <w:tcPr>
            <w:tcW w:w="149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1-я - 2-я недели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3-я – 4-ая недели</w:t>
            </w:r>
          </w:p>
        </w:tc>
        <w:tc>
          <w:tcPr>
            <w:tcW w:w="144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5-я – 7-я недели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с 8-й недели и далее</w:t>
            </w:r>
          </w:p>
        </w:tc>
        <w:tc>
          <w:tcPr>
            <w:tcW w:w="180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Целевая доза</w:t>
            </w:r>
          </w:p>
        </w:tc>
      </w:tr>
      <w:tr w:rsidR="00880E6A" w:rsidTr="00880E6A">
        <w:tc>
          <w:tcPr>
            <w:tcW w:w="1489" w:type="dxa"/>
          </w:tcPr>
          <w:p w:rsidR="00880E6A" w:rsidRDefault="00880E6A" w:rsidP="00880E6A">
            <w:pPr>
              <w:spacing w:before="100" w:beforeAutospacing="1" w:after="150" w:line="160" w:lineRule="exact"/>
              <w:jc w:val="both"/>
            </w:pPr>
            <w:r>
              <w:t>Метопролол</w:t>
            </w:r>
          </w:p>
          <w:p w:rsidR="00880E6A" w:rsidRDefault="00880E6A" w:rsidP="00880E6A">
            <w:pPr>
              <w:spacing w:before="100" w:beforeAutospacing="1" w:after="150" w:line="160" w:lineRule="exact"/>
              <w:jc w:val="both"/>
            </w:pPr>
            <w:r>
              <w:t>сукцинат</w:t>
            </w:r>
          </w:p>
        </w:tc>
        <w:tc>
          <w:tcPr>
            <w:tcW w:w="149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12,5мг×2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25мг×2 р\с</w:t>
            </w:r>
          </w:p>
        </w:tc>
        <w:tc>
          <w:tcPr>
            <w:tcW w:w="144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50мг×2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50мг×2 р\с</w:t>
            </w:r>
          </w:p>
        </w:tc>
        <w:tc>
          <w:tcPr>
            <w:tcW w:w="180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50-75мг×2 р\с</w:t>
            </w:r>
          </w:p>
        </w:tc>
      </w:tr>
      <w:tr w:rsidR="00880E6A" w:rsidTr="00880E6A">
        <w:tc>
          <w:tcPr>
            <w:tcW w:w="148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 xml:space="preserve">Бисопролол </w:t>
            </w:r>
          </w:p>
        </w:tc>
        <w:tc>
          <w:tcPr>
            <w:tcW w:w="149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2,5мг×1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5мг×1 р\с</w:t>
            </w:r>
          </w:p>
        </w:tc>
        <w:tc>
          <w:tcPr>
            <w:tcW w:w="144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7,5мг×1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10мг×1 р\с</w:t>
            </w:r>
          </w:p>
        </w:tc>
        <w:tc>
          <w:tcPr>
            <w:tcW w:w="180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10мг×1 р\с</w:t>
            </w:r>
          </w:p>
        </w:tc>
      </w:tr>
      <w:tr w:rsidR="00880E6A" w:rsidTr="00880E6A">
        <w:tc>
          <w:tcPr>
            <w:tcW w:w="148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 xml:space="preserve">Бетаксолол </w:t>
            </w:r>
          </w:p>
        </w:tc>
        <w:tc>
          <w:tcPr>
            <w:tcW w:w="1499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2,5мг×1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5мг×1 р\с</w:t>
            </w:r>
          </w:p>
        </w:tc>
        <w:tc>
          <w:tcPr>
            <w:tcW w:w="144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7,5мг×1 р\с</w:t>
            </w:r>
          </w:p>
        </w:tc>
        <w:tc>
          <w:tcPr>
            <w:tcW w:w="162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10мг×1 р\с</w:t>
            </w:r>
          </w:p>
        </w:tc>
        <w:tc>
          <w:tcPr>
            <w:tcW w:w="1800" w:type="dxa"/>
          </w:tcPr>
          <w:p w:rsidR="00880E6A" w:rsidRDefault="00880E6A" w:rsidP="00880E6A">
            <w:pPr>
              <w:spacing w:before="100" w:beforeAutospacing="1" w:after="150"/>
              <w:jc w:val="both"/>
            </w:pPr>
            <w:r>
              <w:t>10мг×1 р\с</w:t>
            </w:r>
          </w:p>
        </w:tc>
      </w:tr>
    </w:tbl>
    <w:p w:rsidR="00880E6A" w:rsidRDefault="00880E6A" w:rsidP="00880E6A">
      <w:pPr>
        <w:spacing w:before="100" w:beforeAutospacing="1" w:after="150"/>
        <w:ind w:firstLine="720"/>
        <w:jc w:val="both"/>
      </w:pPr>
      <w:r>
        <w:t>При возникновении брадикардии следует уменьшать дозу или прекратить прием прапаратов, урежающих ЧСС, при необходимости возможно временное снижение дозы</w:t>
      </w:r>
      <w:r w:rsidRPr="00E81565">
        <w:t xml:space="preserve"> </w:t>
      </w:r>
      <w:r>
        <w:t>β-адреноблокаторов или их полная отмена в случае крайней необходимости. По достижении стабильного состояния нужно возобновить лечение и продолжить титрование дозы β-адреноблокаторов.  Следует избегать в лечении ГКМП препаратов, обладающих дополнительными вазодилатирующими свойствами (небиволол, карведилол, целипролол).</w:t>
      </w:r>
    </w:p>
    <w:p w:rsidR="00880E6A" w:rsidRDefault="00880E6A" w:rsidP="00880E6A">
      <w:pPr>
        <w:ind w:firstLine="720"/>
        <w:jc w:val="both"/>
      </w:pPr>
      <w:r>
        <w:t xml:space="preserve"> При непереносимости β-адреноблокаторов у больных с необструктивной формой ГКМП, или у пациентов с бронхиальной астмой общепринято применение </w:t>
      </w:r>
      <w:r w:rsidRPr="00540208">
        <w:rPr>
          <w:b/>
        </w:rPr>
        <w:t>антагонистов кальция</w:t>
      </w:r>
      <w:r>
        <w:t>, производных фенилалкиламинов (верапамил) и бензодиазетеинов (дилтиазем). Дозу необходимо подбирать индивидуально (верапамил назначают в дозе 120</w:t>
      </w:r>
      <w:r>
        <w:softHyphen/>
        <w:t>–320 мг, дилтиазем–18-480 мг./сут. Препараты оказывают благоприятное влияние на симптомы заболевания за счет уменьшения выраженности диастолической дисфункции миокарда, а также в результате уменьшения ишемии миокарда и сократимости ЛЖ. Побочный гемодинамический эффект верапамила обусловлен преобладанием вазодилатирующих свойств над отрицательным инотропным эффектом, что приводит к увеличению градиента обструкции, отеку легких и кардиогенному шоку. По этой причине препарат необходимо применять с осторожностью у пациентов с обструкцией в покое.</w:t>
      </w:r>
    </w:p>
    <w:p w:rsidR="00880E6A" w:rsidRDefault="00880E6A" w:rsidP="00880E6A">
      <w:pPr>
        <w:ind w:firstLine="720"/>
        <w:jc w:val="both"/>
      </w:pPr>
      <w:r>
        <w:t xml:space="preserve">  Учитывая, что у больных ГКМП отмечается активация симпатоадреналовой и ренин-ангиотензиновой систем, важным направлением в лечении является подавление негативных эффектов ангиотензина </w:t>
      </w:r>
      <w:r>
        <w:rPr>
          <w:lang w:val="en-US"/>
        </w:rPr>
        <w:t>II</w:t>
      </w:r>
      <w:r>
        <w:t xml:space="preserve">. Поэтому целесообразно в качестве дополнительных препаратов (уровень доказанности В) применение </w:t>
      </w:r>
      <w:r w:rsidRPr="00EF0446">
        <w:rPr>
          <w:b/>
        </w:rPr>
        <w:t>ингибиторов АПФ</w:t>
      </w:r>
      <w:r>
        <w:t xml:space="preserve"> (иАПФ) у пациентов с необструктивной формой заболевания. Эта группа препаратов противопоказана при обструктивной форме, так как за счет вазодилатирующего действия может уменьшать пред-и постнагрузку, конечно-диастолический объем и усиливать обструкцию. В связи с этим прежде, чем назначать иАПФ, необходимо убедиться, что у больного нет обструкции (в том числе и латентной) ВТЛЖ. ИАПФ рекомендованы к применению только  при необструктивной, чаще симметричной форме ГКМП. </w:t>
      </w:r>
    </w:p>
    <w:p w:rsidR="00880E6A" w:rsidRDefault="00880E6A" w:rsidP="00880E6A">
      <w:pPr>
        <w:ind w:firstLine="720"/>
        <w:jc w:val="both"/>
      </w:pPr>
      <w:r>
        <w:t xml:space="preserve">Основные принципы лечения ИАПФ при ГКМП такие же, как при лечении сердечной недостаточности: начинать лечения с минимальных доз препаратов методом медленного титрования и увеличивать дозы до поддерживающих уровней или максимальных, переносимых пациентом уровней (оценивать по уровню АД, ЧСС, величины фракции выброса (ФВ), конечно-систолического и конечно-диастолического объемов) особенно в течение первых трех месяцев терапии; контролировать уровень АД, функцию почек и содержание электролитов в крови через 1-2 недели после каждого </w:t>
      </w:r>
      <w:r>
        <w:lastRenderedPageBreak/>
        <w:t>последующего увеличения дозы;  при существенном ухудшении функции почек приостановить прием иАПФ; избегать назначения  калийсберегающих диуретиков в начале лечения и нестероидных противовоспалительных препаратов, т.к. они снижают эффективность иАПФ и диуретиков. Наиболее часто применяемые иАПФ  в лечении необструктивной формы ГКМП представлены в таблице 4.</w:t>
      </w:r>
    </w:p>
    <w:p w:rsidR="00880E6A" w:rsidRDefault="00880E6A" w:rsidP="00880E6A">
      <w:pPr>
        <w:ind w:firstLine="720"/>
        <w:jc w:val="right"/>
      </w:pPr>
      <w:r>
        <w:t>Таблица 4.</w:t>
      </w:r>
    </w:p>
    <w:p w:rsidR="00880E6A" w:rsidRDefault="00880E6A" w:rsidP="00880E6A">
      <w:pPr>
        <w:ind w:firstLine="720"/>
        <w:jc w:val="both"/>
      </w:pPr>
      <w:r>
        <w:t xml:space="preserve"> Ингибиторы АПФ,  применяемые в лечение необструктивной формы ГКМП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Препараты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Стартовая доза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Терапевтическая доза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Максимальная доза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Эналаприл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2,5мг×2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10мг×2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20мг×2 р\с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Лизиноприл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2,5 мг×1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10мг×1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20мг×1 р\с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Рамиприл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2,5мг×2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5мг×2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5мг×2 р\с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Периндоприл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2мг×1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4мг×1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8мг×1 р\с</w:t>
            </w:r>
          </w:p>
        </w:tc>
      </w:tr>
      <w:tr w:rsidR="00880E6A" w:rsidTr="00880E6A">
        <w:tc>
          <w:tcPr>
            <w:tcW w:w="2392" w:type="dxa"/>
          </w:tcPr>
          <w:p w:rsidR="00880E6A" w:rsidRDefault="00880E6A" w:rsidP="00880E6A">
            <w:pPr>
              <w:jc w:val="both"/>
            </w:pPr>
            <w:r>
              <w:t>Фозиноприл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5мг×1 (2)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10мг×1 (2) р\с</w:t>
            </w:r>
          </w:p>
        </w:tc>
        <w:tc>
          <w:tcPr>
            <w:tcW w:w="2393" w:type="dxa"/>
          </w:tcPr>
          <w:p w:rsidR="00880E6A" w:rsidRDefault="00880E6A" w:rsidP="00880E6A">
            <w:pPr>
              <w:jc w:val="both"/>
            </w:pPr>
            <w:r>
              <w:t>20мг×1 (2) р\с</w:t>
            </w:r>
          </w:p>
        </w:tc>
      </w:tr>
    </w:tbl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>
        <w:t xml:space="preserve"> Наличие брадикинин-опосредованных эффектов иАПФ ограничивает их применение при ГКМП и делает более предпочтительным назначение  </w:t>
      </w:r>
      <w:r w:rsidRPr="00540208">
        <w:rPr>
          <w:b/>
        </w:rPr>
        <w:t xml:space="preserve">антагонистов рецепторов ангиотензина </w:t>
      </w:r>
      <w:r w:rsidRPr="00540208">
        <w:rPr>
          <w:b/>
          <w:lang w:val="en-US"/>
        </w:rPr>
        <w:t>II</w:t>
      </w:r>
      <w:r w:rsidRPr="00540208">
        <w:rPr>
          <w:b/>
        </w:rPr>
        <w:t xml:space="preserve"> (сартанов</w:t>
      </w:r>
      <w:r>
        <w:t>). Применение сартанов при ГКМП требует выполнения некоторых рекомендаций:</w:t>
      </w:r>
    </w:p>
    <w:p w:rsidR="00880E6A" w:rsidRDefault="00880E6A" w:rsidP="00880E6A">
      <w:pPr>
        <w:numPr>
          <w:ilvl w:val="0"/>
          <w:numId w:val="19"/>
        </w:numPr>
        <w:ind w:left="0" w:firstLine="720"/>
        <w:jc w:val="both"/>
      </w:pPr>
      <w:r>
        <w:t>лечение необходимо начинать с небольшой дозы;</w:t>
      </w:r>
    </w:p>
    <w:p w:rsidR="00880E6A" w:rsidRDefault="00880E6A" w:rsidP="00880E6A">
      <w:pPr>
        <w:numPr>
          <w:ilvl w:val="0"/>
          <w:numId w:val="19"/>
        </w:numPr>
        <w:ind w:left="0" w:firstLine="720"/>
        <w:jc w:val="both"/>
      </w:pPr>
      <w:r>
        <w:t>необходимо использование пробного препарата, обладающего небольшим периодом полувыведения (лосартан);</w:t>
      </w:r>
    </w:p>
    <w:p w:rsidR="00880E6A" w:rsidRDefault="00880E6A" w:rsidP="00880E6A">
      <w:pPr>
        <w:numPr>
          <w:ilvl w:val="0"/>
          <w:numId w:val="19"/>
        </w:numPr>
        <w:ind w:left="0" w:firstLine="720"/>
        <w:jc w:val="both"/>
      </w:pPr>
      <w:r>
        <w:t>дозу препарата следует увеличивать постепенно, стремясь достигнуть целевой дозы;</w:t>
      </w:r>
    </w:p>
    <w:p w:rsidR="00880E6A" w:rsidRDefault="00880E6A" w:rsidP="00880E6A">
      <w:pPr>
        <w:numPr>
          <w:ilvl w:val="0"/>
          <w:numId w:val="19"/>
        </w:numPr>
        <w:ind w:left="0" w:firstLine="720"/>
        <w:jc w:val="both"/>
      </w:pPr>
      <w:r>
        <w:t xml:space="preserve">при длительном лечении преимущество следует отдавать препаратам с однократным приемом (ирбесартан, телисартан, кандесартан). </w:t>
      </w:r>
    </w:p>
    <w:p w:rsidR="00880E6A" w:rsidRDefault="00880E6A" w:rsidP="00880E6A">
      <w:pPr>
        <w:ind w:firstLine="720"/>
        <w:jc w:val="both"/>
      </w:pPr>
      <w:r>
        <w:t>Наиболее часто используемые сартаны и их целевые дозы приведены в таблице 5.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right"/>
      </w:pPr>
      <w:r>
        <w:t>Таблица5.</w:t>
      </w:r>
    </w:p>
    <w:p w:rsidR="00880E6A" w:rsidRDefault="00880E6A" w:rsidP="00880E6A">
      <w:pPr>
        <w:ind w:firstLine="720"/>
        <w:jc w:val="center"/>
      </w:pPr>
      <w:r>
        <w:t>Наиболее часто используемые в лечении ГКМП сартаны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>Лозартан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50-100 мг\сут</w:t>
            </w:r>
          </w:p>
        </w:tc>
      </w:tr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 xml:space="preserve">Эпросартан 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300-600 мг\сут</w:t>
            </w:r>
          </w:p>
        </w:tc>
      </w:tr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>Вальсартан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80-320 мг\сут</w:t>
            </w:r>
          </w:p>
        </w:tc>
      </w:tr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>Кандесартан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4-32 мг\сут</w:t>
            </w:r>
          </w:p>
        </w:tc>
      </w:tr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>Ирбесартан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150-300 мг\сут</w:t>
            </w:r>
          </w:p>
        </w:tc>
      </w:tr>
      <w:tr w:rsidR="00880E6A" w:rsidTr="00880E6A">
        <w:tc>
          <w:tcPr>
            <w:tcW w:w="4785" w:type="dxa"/>
          </w:tcPr>
          <w:p w:rsidR="00880E6A" w:rsidRDefault="00880E6A" w:rsidP="00880E6A">
            <w:pPr>
              <w:ind w:firstLine="720"/>
              <w:jc w:val="both"/>
            </w:pPr>
            <w:r>
              <w:t>Телмисартан</w:t>
            </w:r>
          </w:p>
        </w:tc>
        <w:tc>
          <w:tcPr>
            <w:tcW w:w="4786" w:type="dxa"/>
          </w:tcPr>
          <w:p w:rsidR="00880E6A" w:rsidRDefault="00880E6A" w:rsidP="00880E6A">
            <w:pPr>
              <w:ind w:firstLine="720"/>
              <w:jc w:val="both"/>
            </w:pPr>
            <w:r>
              <w:t>40-80 мг\сут</w:t>
            </w:r>
          </w:p>
        </w:tc>
      </w:tr>
    </w:tbl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>
        <w:t xml:space="preserve">Больным с ГКМП не следует назначать антиангинальные препараты, снижающие пред-и постнагрузку (дигидропиридиновые антагонисты кальция, особенно нельзя их сочетать с </w:t>
      </w:r>
      <w:r>
        <w:sym w:font="Symbol" w:char="F062"/>
      </w:r>
      <w:r>
        <w:t>-блокаторами), сердечные гликозиды, так как они усиливают обструкцию. Применение сердечных гликозидов у больных ГКМП может послужить причиной внезапной смерти.</w:t>
      </w:r>
    </w:p>
    <w:p w:rsidR="00880E6A" w:rsidRDefault="00880E6A" w:rsidP="00880E6A">
      <w:pPr>
        <w:ind w:firstLine="720"/>
        <w:jc w:val="both"/>
      </w:pPr>
      <w:r>
        <w:t xml:space="preserve">У пациентов  ГКМП с прогрессированием  сердечной недостаточности и развитием тяжелой ХСН (ФК </w:t>
      </w:r>
      <w:r>
        <w:rPr>
          <w:lang w:val="en-US"/>
        </w:rPr>
        <w:t>III</w:t>
      </w:r>
      <w:r w:rsidRPr="005F533C">
        <w:t>-</w:t>
      </w:r>
      <w:r>
        <w:rPr>
          <w:lang w:val="en-US"/>
        </w:rPr>
        <w:t>IV</w:t>
      </w:r>
      <w:r w:rsidRPr="005F533C">
        <w:t>)</w:t>
      </w:r>
      <w:r>
        <w:t xml:space="preserve"> можно использовать все основные группы препаратов, рекомендованные для лечения ХСН: ингибиторы АПФ, </w:t>
      </w:r>
      <w:r>
        <w:sym w:font="Symbol" w:char="F062"/>
      </w:r>
      <w:r>
        <w:t xml:space="preserve">-блокаторы, диуретики, антагонисты альдостерона, сердечные гликозиды, блокаторы рецепторов ангиотензина </w:t>
      </w:r>
      <w:r>
        <w:rPr>
          <w:lang w:val="en-US"/>
        </w:rPr>
        <w:t>II</w:t>
      </w:r>
      <w:r>
        <w:t xml:space="preserve">. </w:t>
      </w:r>
    </w:p>
    <w:p w:rsidR="00880E6A" w:rsidRDefault="00880E6A" w:rsidP="00880E6A">
      <w:pPr>
        <w:ind w:firstLine="720"/>
        <w:jc w:val="both"/>
      </w:pPr>
      <w:r>
        <w:t>В комплексной терапии ХСН необходимо рационально сочетать  три нейрогормональных модулятора</w:t>
      </w:r>
      <w:r w:rsidRPr="00234F68">
        <w:t xml:space="preserve">  </w:t>
      </w:r>
      <w:r>
        <w:t xml:space="preserve">- ингибиторы АПФ + </w:t>
      </w:r>
      <w:r>
        <w:sym w:font="Symbol" w:char="F062"/>
      </w:r>
      <w:r>
        <w:t>-блокаторы + антагонист альдостерона (спиронолактон).</w:t>
      </w:r>
    </w:p>
    <w:p w:rsidR="00880E6A" w:rsidRPr="00EF6BD0" w:rsidRDefault="00880E6A" w:rsidP="00880E6A">
      <w:pPr>
        <w:ind w:firstLine="720"/>
        <w:jc w:val="both"/>
      </w:pPr>
      <w:r w:rsidRPr="00234F68">
        <w:t xml:space="preserve">При обострении явлений декомпенсации </w:t>
      </w:r>
      <w:r w:rsidRPr="00234F68">
        <w:rPr>
          <w:b/>
        </w:rPr>
        <w:t xml:space="preserve">спиронолактон </w:t>
      </w:r>
      <w:r w:rsidRPr="00234F68">
        <w:t>используется в высоких дозах – 100-</w:t>
      </w:r>
      <w:r>
        <w:t>150</w:t>
      </w:r>
      <w:r w:rsidRPr="00234F68">
        <w:t xml:space="preserve"> мг.сут , назначаемых однократно или в 2 приема – утром и в обед на </w:t>
      </w:r>
      <w:r w:rsidRPr="00234F68">
        <w:lastRenderedPageBreak/>
        <w:t>период 1- 2 недель до достижения компенсации, а затем дозу уменьшать. В дальнейшем рекомендуется использовать малые дозы – 25-50 мг</w:t>
      </w:r>
      <w:r>
        <w:t xml:space="preserve">\сут дополнительно  к иАПФ и </w:t>
      </w:r>
      <w:r>
        <w:sym w:font="Symbol" w:char="F062"/>
      </w:r>
      <w:r>
        <w:t>-блокаторам</w:t>
      </w:r>
      <w:r w:rsidRPr="00234F68">
        <w:t xml:space="preserve"> в качестве нейрогуморального модулятора. Критериями эффективности спиронолактона в комплексном лечении являются:</w:t>
      </w:r>
      <w:r>
        <w:t xml:space="preserve">  у</w:t>
      </w:r>
      <w:r w:rsidRPr="00234F68">
        <w:t>величение диуреза 20-25%</w:t>
      </w:r>
      <w:r w:rsidRPr="00EF6BD0">
        <w:t>;</w:t>
      </w:r>
      <w:r>
        <w:t xml:space="preserve"> </w:t>
      </w:r>
      <w:r w:rsidRPr="00234F68">
        <w:t>уменьшение жажды, сухости во рту и исчезновение специфического печеночного запаха изо рта</w:t>
      </w:r>
      <w:r w:rsidRPr="00EF6BD0">
        <w:t>;</w:t>
      </w:r>
      <w:r>
        <w:t xml:space="preserve">  </w:t>
      </w:r>
      <w:r w:rsidRPr="00234F68">
        <w:t>стабильная конце</w:t>
      </w:r>
      <w:r>
        <w:t>нтрация калия и магния в плазме;</w:t>
      </w:r>
    </w:p>
    <w:p w:rsidR="00880E6A" w:rsidRDefault="00880E6A" w:rsidP="00880E6A">
      <w:pPr>
        <w:ind w:firstLine="720"/>
        <w:jc w:val="both"/>
      </w:pPr>
      <w:r>
        <w:t>Побочные эффекты</w:t>
      </w:r>
      <w:r w:rsidRPr="00EF6BD0">
        <w:t xml:space="preserve"> </w:t>
      </w:r>
      <w:r>
        <w:t xml:space="preserve"> при длительном приеме спиронолактона</w:t>
      </w:r>
      <w:r w:rsidRPr="00234F68">
        <w:t xml:space="preserve"> возможны</w:t>
      </w:r>
      <w:r>
        <w:t xml:space="preserve"> в виде</w:t>
      </w:r>
      <w:r w:rsidRPr="00234F68">
        <w:t xml:space="preserve"> гиперкалиеми</w:t>
      </w:r>
      <w:r>
        <w:t>и</w:t>
      </w:r>
      <w:r w:rsidRPr="00234F68">
        <w:t>, нарастани</w:t>
      </w:r>
      <w:r>
        <w:t>и</w:t>
      </w:r>
      <w:r w:rsidRPr="00234F68">
        <w:t xml:space="preserve"> креатинина и гинекомасти</w:t>
      </w:r>
      <w:r>
        <w:t>и</w:t>
      </w:r>
      <w:r w:rsidRPr="00234F68">
        <w:t>.</w:t>
      </w:r>
      <w:r w:rsidRPr="00015FAB">
        <w:t xml:space="preserve"> </w:t>
      </w:r>
    </w:p>
    <w:p w:rsidR="00880E6A" w:rsidRDefault="00880E6A" w:rsidP="00880E6A">
      <w:pPr>
        <w:ind w:firstLine="720"/>
        <w:jc w:val="both"/>
      </w:pPr>
      <w:r w:rsidRPr="00234F68">
        <w:t xml:space="preserve">Дегидратационная терапия </w:t>
      </w:r>
      <w:r>
        <w:t xml:space="preserve">при прогрессировании ХСН у больных ГКМП </w:t>
      </w:r>
      <w:r w:rsidRPr="00234F68">
        <w:t>имеет 2 фазы: активную и поддерживающую. В активной фазе  дегидратация  (выделенная жидкость -  принятая) должна составить 1-2 литра\сутки, при снижении веса ежедневно по 1кг. В поддерживающей фазе диурез должен быть сбалансирован при ежедневном назначении мочегонных.</w:t>
      </w:r>
      <w:r>
        <w:t xml:space="preserve"> Алгоритм назначения диуретиков (в зависимости от тяжести ХСН) следующий:</w:t>
      </w:r>
    </w:p>
    <w:p w:rsidR="00880E6A" w:rsidRDefault="00880E6A" w:rsidP="00880E6A">
      <w:pPr>
        <w:ind w:firstLine="720"/>
        <w:jc w:val="both"/>
      </w:pPr>
      <w:r>
        <w:rPr>
          <w:lang w:val="en-US"/>
        </w:rPr>
        <w:t>II</w:t>
      </w:r>
      <w:r>
        <w:t>ФК (без застоя) – не лечить мочегонными</w:t>
      </w:r>
    </w:p>
    <w:p w:rsidR="00880E6A" w:rsidRPr="00D04B81" w:rsidRDefault="00880E6A" w:rsidP="00880E6A">
      <w:pPr>
        <w:ind w:firstLine="720"/>
        <w:jc w:val="both"/>
      </w:pPr>
      <w:r>
        <w:rPr>
          <w:lang w:val="en-US"/>
        </w:rPr>
        <w:t>II</w:t>
      </w:r>
      <w:r w:rsidRPr="00D04B81">
        <w:t xml:space="preserve"> </w:t>
      </w:r>
      <w:r>
        <w:t>ФК (с застоем) – тиазидные диуретики, а при  их неэффективности – петлевые диуретики</w:t>
      </w:r>
    </w:p>
    <w:p w:rsidR="00880E6A" w:rsidRPr="00D04B81" w:rsidRDefault="00880E6A" w:rsidP="00880E6A">
      <w:pPr>
        <w:ind w:firstLine="720"/>
        <w:jc w:val="both"/>
      </w:pPr>
      <w:r>
        <w:rPr>
          <w:lang w:val="en-US"/>
        </w:rPr>
        <w:t>III</w:t>
      </w:r>
      <w:r>
        <w:t xml:space="preserve"> ФК (декомпенсация) -  петлевые (тиазидные) + антагонисты альдостерона (доза 100 -150 мг)</w:t>
      </w:r>
    </w:p>
    <w:p w:rsidR="00880E6A" w:rsidRDefault="00880E6A" w:rsidP="00880E6A">
      <w:pPr>
        <w:ind w:firstLine="720"/>
        <w:jc w:val="both"/>
      </w:pPr>
      <w:r>
        <w:rPr>
          <w:lang w:val="en-US"/>
        </w:rPr>
        <w:t>III</w:t>
      </w:r>
      <w:r>
        <w:t xml:space="preserve"> ФК (поддерживающая терапия)</w:t>
      </w:r>
      <w:r w:rsidRPr="00D04B81">
        <w:t xml:space="preserve"> </w:t>
      </w:r>
      <w:r>
        <w:t xml:space="preserve"> - тиазидные (петлевые) + спиронолактон (малые дозы – 25 мг) + ацетазоламид (по 0,25 * 3р\с по 3-4 дня в две недели)</w:t>
      </w:r>
    </w:p>
    <w:p w:rsidR="00880E6A" w:rsidRDefault="00880E6A" w:rsidP="00880E6A">
      <w:pPr>
        <w:ind w:firstLine="720"/>
        <w:jc w:val="both"/>
      </w:pPr>
      <w:r>
        <w:rPr>
          <w:lang w:val="en-US"/>
        </w:rPr>
        <w:t>IV</w:t>
      </w:r>
      <w:r>
        <w:t xml:space="preserve"> ФК – петлевые + тиазидные (иногда сочетание двух  петлевых диуретиков, фуросемида и этакриновой  кислоты)  + антагонисты альдостерона +  ингибиторы  карбоангидразы</w:t>
      </w:r>
      <w:r w:rsidRPr="00842997">
        <w:t xml:space="preserve"> </w:t>
      </w:r>
      <w:r>
        <w:t>(ацетазоламид  по 0,25 * 3р\с по 3-4 дня в две недели).</w:t>
      </w:r>
    </w:p>
    <w:p w:rsidR="00880E6A" w:rsidRDefault="00880E6A" w:rsidP="00880E6A">
      <w:pPr>
        <w:ind w:firstLine="720"/>
        <w:jc w:val="both"/>
      </w:pPr>
      <w:r>
        <w:t xml:space="preserve">Лечение диуретиками при ГКМП необходимо начинать с малых доз (особенно у больных не получавших ранее мочегонные препараты), в последующем подбирая дозу по принципу </w:t>
      </w:r>
      <w:r>
        <w:rPr>
          <w:lang w:val="en-US"/>
        </w:rPr>
        <w:t>quantum</w:t>
      </w:r>
      <w:r w:rsidRPr="00C26658">
        <w:t xml:space="preserve"> </w:t>
      </w:r>
      <w:r>
        <w:rPr>
          <w:lang w:val="en-US"/>
        </w:rPr>
        <w:t>satis</w:t>
      </w:r>
      <w:r>
        <w:t>.  Предпочтение следует отдавать тиазидным диуретикам (гипотиазид) и лишь при их недостаточной эффективности нужно переходить к назначению мощных петлевых диуретиков (фуросемид, урегит, торасемид). Антагонисты альдостерона рекомендованы в дополнение к иАПФ и диуретикам при прогрессировании ХСН у больных с ГКМП.</w:t>
      </w:r>
      <w:r w:rsidRPr="00DE0A33">
        <w:t xml:space="preserve"> </w:t>
      </w:r>
      <w:r>
        <w:t>Наиболее часто применяемые в лечении ХСН при ГКМП  диуретики представлены в таблице 6.</w:t>
      </w:r>
    </w:p>
    <w:p w:rsidR="00880E6A" w:rsidRDefault="00880E6A" w:rsidP="00880E6A">
      <w:pPr>
        <w:spacing w:line="240" w:lineRule="atLeast"/>
        <w:ind w:firstLine="720"/>
        <w:jc w:val="right"/>
        <w:rPr>
          <w:bCs/>
        </w:rPr>
      </w:pPr>
      <w:r>
        <w:rPr>
          <w:bCs/>
        </w:rPr>
        <w:t xml:space="preserve">Таблица 6. </w:t>
      </w:r>
    </w:p>
    <w:p w:rsidR="00880E6A" w:rsidRDefault="00880E6A" w:rsidP="00880E6A">
      <w:pPr>
        <w:spacing w:before="100" w:beforeAutospacing="1" w:after="150" w:line="240" w:lineRule="atLeast"/>
        <w:ind w:firstLine="720"/>
        <w:jc w:val="center"/>
        <w:rPr>
          <w:bCs/>
        </w:rPr>
      </w:pPr>
      <w:r>
        <w:rPr>
          <w:bCs/>
        </w:rPr>
        <w:t>Диуретики и их целевые дозы в лечении ХСН при ГКМП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892"/>
        <w:gridCol w:w="1896"/>
        <w:gridCol w:w="1902"/>
        <w:gridCol w:w="1910"/>
      </w:tblGrid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  <w:r w:rsidRPr="007A0B5E">
              <w:rPr>
                <w:bCs/>
                <w:i/>
                <w:iCs/>
              </w:rPr>
              <w:t>Препараты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iCs/>
              </w:rPr>
              <w:t>ФК ХСН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iCs/>
              </w:rPr>
              <w:t>СКФ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iCs/>
              </w:rPr>
              <w:t>Стартовая доза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iCs/>
              </w:rPr>
              <w:t>Максимальная доза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i/>
                <w:iCs/>
              </w:rPr>
              <w:t xml:space="preserve">Тиазидные 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гидрохлортиазид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II</w:t>
            </w:r>
            <w:r w:rsidRPr="007A0B5E">
              <w:rPr>
                <w:bCs/>
              </w:rPr>
              <w:t xml:space="preserve">- </w:t>
            </w:r>
            <w:r w:rsidRPr="007A0B5E">
              <w:rPr>
                <w:bCs/>
                <w:lang w:val="en-US"/>
              </w:rPr>
              <w:t>III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30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25 мг 1-2р\с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200 мг\сут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 xml:space="preserve">индапамид </w:t>
            </w:r>
            <w:r w:rsidRPr="007A0B5E">
              <w:rPr>
                <w:bCs/>
                <w:lang w:val="en-US"/>
              </w:rPr>
              <w:t>SR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II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30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1,5 мг 1р\с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4,5 мг\сут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хлорталидон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II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30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12,5 мг 1р\с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100 мг\сут</w:t>
            </w:r>
          </w:p>
        </w:tc>
      </w:tr>
      <w:tr w:rsidR="00880E6A" w:rsidRPr="007A0B5E" w:rsidTr="00880E6A">
        <w:trPr>
          <w:trHeight w:val="320"/>
        </w:trPr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  <w:r w:rsidRPr="007A0B5E">
              <w:rPr>
                <w:bCs/>
                <w:i/>
                <w:iCs/>
              </w:rPr>
              <w:t>Петлевые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/>
                <w:iCs/>
              </w:rPr>
            </w:pP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фуросемид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IV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5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20 мг 1-2р\с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600 мг\сут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буметанид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II</w:t>
            </w:r>
            <w:r w:rsidRPr="007A0B5E">
              <w:rPr>
                <w:bCs/>
              </w:rPr>
              <w:t xml:space="preserve"> – </w:t>
            </w:r>
            <w:r w:rsidRPr="007A0B5E">
              <w:rPr>
                <w:bCs/>
                <w:lang w:val="en-US"/>
              </w:rPr>
              <w:t>IV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5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0,5 мг 1-2р\с,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10 мг\сут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этакриновая к-та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  <w:lang w:val="en-US"/>
              </w:rPr>
              <w:t>II</w:t>
            </w:r>
            <w:r w:rsidRPr="007A0B5E">
              <w:rPr>
                <w:bCs/>
              </w:rPr>
              <w:t xml:space="preserve"> – </w:t>
            </w:r>
            <w:r w:rsidRPr="007A0B5E">
              <w:rPr>
                <w:bCs/>
                <w:lang w:val="en-US"/>
              </w:rPr>
              <w:t>IV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&gt; 5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25 мг 1-2р\с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iCs/>
              </w:rPr>
            </w:pPr>
            <w:r w:rsidRPr="007A0B5E">
              <w:rPr>
                <w:bCs/>
              </w:rPr>
              <w:t>200 мг\сут;</w:t>
            </w:r>
          </w:p>
        </w:tc>
      </w:tr>
      <w:tr w:rsidR="00880E6A" w:rsidRPr="007A0B5E" w:rsidTr="00880E6A"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</w:rPr>
            </w:pPr>
            <w:r w:rsidRPr="007A0B5E">
              <w:rPr>
                <w:bCs/>
              </w:rPr>
              <w:t>торасемид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  <w:lang w:val="en-US"/>
              </w:rPr>
            </w:pPr>
            <w:r w:rsidRPr="007A0B5E">
              <w:rPr>
                <w:bCs/>
                <w:lang w:val="en-US"/>
              </w:rPr>
              <w:t>II</w:t>
            </w:r>
            <w:r w:rsidRPr="007A0B5E">
              <w:rPr>
                <w:bCs/>
              </w:rPr>
              <w:t xml:space="preserve"> – </w:t>
            </w:r>
            <w:r w:rsidRPr="007A0B5E">
              <w:rPr>
                <w:bCs/>
                <w:lang w:val="en-US"/>
              </w:rPr>
              <w:t>IV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</w:rPr>
            </w:pPr>
            <w:r w:rsidRPr="007A0B5E">
              <w:rPr>
                <w:bCs/>
              </w:rPr>
              <w:t>&gt; 5 мл\мин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</w:rPr>
            </w:pPr>
            <w:r w:rsidRPr="007A0B5E">
              <w:rPr>
                <w:bCs/>
              </w:rPr>
              <w:t>10 мг 1р\с</w:t>
            </w:r>
          </w:p>
        </w:tc>
        <w:tc>
          <w:tcPr>
            <w:tcW w:w="1914" w:type="dxa"/>
          </w:tcPr>
          <w:p w:rsidR="00880E6A" w:rsidRPr="007A0B5E" w:rsidRDefault="00880E6A" w:rsidP="00880E6A">
            <w:pPr>
              <w:spacing w:before="100" w:beforeAutospacing="1" w:after="150"/>
              <w:jc w:val="both"/>
              <w:rPr>
                <w:bCs/>
              </w:rPr>
            </w:pPr>
            <w:r w:rsidRPr="007A0B5E">
              <w:rPr>
                <w:bCs/>
              </w:rPr>
              <w:t>200 мг\сут</w:t>
            </w:r>
          </w:p>
        </w:tc>
      </w:tr>
    </w:tbl>
    <w:p w:rsidR="00880E6A" w:rsidRPr="004305F9" w:rsidRDefault="00880E6A" w:rsidP="00880E6A">
      <w:pPr>
        <w:spacing w:before="100" w:beforeAutospacing="1" w:after="150"/>
        <w:ind w:firstLine="720"/>
        <w:jc w:val="both"/>
        <w:rPr>
          <w:bCs/>
          <w:i/>
          <w:iCs/>
        </w:rPr>
      </w:pPr>
    </w:p>
    <w:p w:rsidR="00880E6A" w:rsidRPr="00870BE3" w:rsidRDefault="00880E6A" w:rsidP="00880E6A">
      <w:pPr>
        <w:ind w:firstLine="720"/>
        <w:jc w:val="both"/>
        <w:rPr>
          <w:rStyle w:val="a4"/>
          <w:b w:val="0"/>
          <w:bCs w:val="0"/>
        </w:rPr>
      </w:pPr>
      <w:r>
        <w:t xml:space="preserve">Среди </w:t>
      </w:r>
      <w:r w:rsidRPr="00ED0066">
        <w:rPr>
          <w:b/>
        </w:rPr>
        <w:t>в</w:t>
      </w:r>
      <w:r w:rsidRPr="00ED0066">
        <w:rPr>
          <w:rStyle w:val="a4"/>
          <w:b w:val="0"/>
          <w:color w:val="354D59"/>
        </w:rPr>
        <w:t>спомогательных препаратов, применяемых в лечении ГКМП,  применение и влияние которых на прогноз больных ГКМП диктуется клиникой</w:t>
      </w:r>
      <w:r>
        <w:rPr>
          <w:rStyle w:val="a4"/>
          <w:color w:val="354D59"/>
        </w:rPr>
        <w:t xml:space="preserve"> (уровень доказанности С),  являются антиаритмические препараты.</w:t>
      </w:r>
    </w:p>
    <w:p w:rsidR="00880E6A" w:rsidRDefault="00880E6A" w:rsidP="00880E6A">
      <w:pPr>
        <w:ind w:firstLine="720"/>
        <w:jc w:val="both"/>
      </w:pPr>
      <w:r w:rsidRPr="00F5670E">
        <w:t>Следует отметить, что β-адреноблокаторы (за исключением соталола) и антагонисты кальция  (верапамил, дилтиазем) обладают слабой антиаритми</w:t>
      </w:r>
      <w:r>
        <w:t xml:space="preserve">ческой активностью. </w:t>
      </w:r>
      <w:r w:rsidRPr="00F5670E">
        <w:t xml:space="preserve"> Поэтому актуально применение у этой категории больных антиаритмических препаратов, в ряду которых наиболее популярным и рекомендуемым</w:t>
      </w:r>
      <w:r>
        <w:t xml:space="preserve"> ведущими специалистами является </w:t>
      </w:r>
      <w:r w:rsidRPr="00F5670E">
        <w:t xml:space="preserve"> </w:t>
      </w:r>
      <w:r w:rsidRPr="00F5670E">
        <w:rPr>
          <w:b/>
        </w:rPr>
        <w:t>дизопирамид.</w:t>
      </w:r>
      <w:r w:rsidRPr="00F5670E">
        <w:t xml:space="preserve"> </w:t>
      </w:r>
      <w:r>
        <w:t xml:space="preserve"> </w:t>
      </w:r>
    </w:p>
    <w:p w:rsidR="00880E6A" w:rsidRDefault="00880E6A" w:rsidP="00880E6A">
      <w:pPr>
        <w:ind w:firstLine="720"/>
        <w:jc w:val="both"/>
      </w:pPr>
      <w:r>
        <w:t xml:space="preserve"> </w:t>
      </w:r>
      <w:r w:rsidRPr="00F5670E">
        <w:t>Дизопирамид относится к препаратам с антиаритмическим действием IA класса. Обладает выраженным отрицательным инотропным эффектом. У больных ГКМП этот препарат способен снижать уровень обструкции выходного тракта ЛЖ, положительно влиять на структуру диастолы, уменьшает степень переднесистолического движения створки митрального клапана и митральной регургитации. Однако препарат вызывает ускорение атриовентрикулярного проведения импульса и увеличение частоты сердечных сокращений, что оказывает неблагоприятное влияние на гемодинамику. Эффективность длительного лечения дизопирамидом доказана в отношении больных ГКМП с умеренной обструкцией оттока из ЛЖ. Особенно целесообразно использовать этот препарат у больных с желудочковыми аритмиями. Начальная доза обычно составляет 400 мг в сутки с постепенным увеличением до 800 мг. При этом, как и в случае назначения соталола, необходимо контролировать продолжительность интервала QT по ЭКГ.  Однако этот препарат не зарегистрирован в</w:t>
      </w:r>
      <w:r>
        <w:t xml:space="preserve"> РБ. </w:t>
      </w:r>
    </w:p>
    <w:p w:rsidR="00880E6A" w:rsidRDefault="00880E6A" w:rsidP="00880E6A">
      <w:pPr>
        <w:ind w:firstLine="720"/>
        <w:jc w:val="both"/>
      </w:pPr>
      <w:r>
        <w:t xml:space="preserve"> Не менее эффективным средством лечения и профилактики как желудочковых, так и суправентрикулярных аритмий при ГКМП является </w:t>
      </w:r>
      <w:r w:rsidRPr="007F4366">
        <w:rPr>
          <w:b/>
        </w:rPr>
        <w:t>амиодарон</w:t>
      </w:r>
      <w:r>
        <w:t xml:space="preserve">, который наряду с антиаритмической активностью, несколько уменьшает гиперконтрактильность и ишемию миокарда. Более того, доказана его способность предотвращать у таких больных внезапную смерть. Лечение амиодароном начинают с насыщающих доз (600-1200 мг/сут) с постепенным, по мере уменьшения ЧСС, снижением до поддерживающей (желательно 200 мг/сут) дозы. Учитывая отложение препарата в тканях с возможным нарушением функции щитовидной железы, развитием пневмофиброза, поражения роговицы, кожи и печени, при его длительном (более 10-12 месяцев) приеме необходим регулярный контроль состояния этих "уязвимых" органов с целью раннего выявления возможных осложнений фармакотерапии. </w:t>
      </w:r>
    </w:p>
    <w:p w:rsidR="00880E6A" w:rsidRDefault="00880E6A" w:rsidP="00880E6A">
      <w:pPr>
        <w:ind w:firstLine="720"/>
        <w:jc w:val="both"/>
      </w:pPr>
      <w:r>
        <w:t>При ГКМП возможны комбинации препаратов, обладающих отрицательным инотропным эффектом, например, β-блокаторов и антагонистов кальция, β-блокаторов и дизопирамида, β-блокаторов и кордарона, но при такой терапии требуется более тщательный контроль ЭКГ или ХМ-ЭКГ.</w:t>
      </w:r>
      <w:r>
        <w:br/>
        <w:t xml:space="preserve">            Различные суправентрикулярные тахиаритмии, главным образом фибрилляция и трепетание предсердий, отмечаются у 10-30% больных ГКМП и обусловливают опасность возникновения или усугубления нарушения гемодинамики, возникновение тромбоэмболий, а также повышенный риск развития фибрилляции желудочков в связи с частой сопутствующей дисфункцией атриовентрикулярного соединения и наличием дополнительных проводящих путей между предсердиями и желудочками. Вследствие этого у больных ГКМП пароксизмальные суправентрикулярные аритмии относят к категории потенциально фатальных, а своевременное восстановление синусового ритма и предупреждение повторных пароксизмов приобретает особенно важное значение.  Для купирования пароксизмов мерцательной аритмии кроме антиаритмических препаратов IА группы и амиодарона используют β-блокаторы, верапамил и дигоксин (противопоказан при сопутствующем </w:t>
      </w:r>
      <w:r>
        <w:rPr>
          <w:lang w:val="en-US"/>
        </w:rPr>
        <w:t>WPW</w:t>
      </w:r>
      <w:r>
        <w:t xml:space="preserve"> синдроме), при неэффективности которых прибегают к электроимпульсной терапии. </w:t>
      </w:r>
      <w:r w:rsidRPr="003921C2">
        <w:t xml:space="preserve">Следует отметить, что рекомендуемый к применению у больных ГКМП с тяжелыми суправентрикулярными и желудочковыми аритмиями </w:t>
      </w:r>
      <w:r w:rsidRPr="00F84B5C">
        <w:rPr>
          <w:b/>
        </w:rPr>
        <w:lastRenderedPageBreak/>
        <w:t>соталол</w:t>
      </w:r>
      <w:r w:rsidRPr="003921C2">
        <w:t xml:space="preserve"> сочетает в себе свойства неселективных β-блокаторов и антиаритмических средств III класса (кордароноподобныйэффект). </w:t>
      </w:r>
    </w:p>
    <w:p w:rsidR="00880E6A" w:rsidRDefault="00880E6A" w:rsidP="00880E6A">
      <w:pPr>
        <w:ind w:firstLine="720"/>
        <w:jc w:val="both"/>
      </w:pPr>
      <w:r>
        <w:t>При постоянной форме мерцательной аритмии для контроля частоты сокращений желудочков применяют β-блокаторы или верапамил в сочетании с дигоксином. Это единственный случай, когда больным обструктивной ГКМП можно назначать сердечные гликозиды, не опасаясь повышения внутрижелудочкового градиента давления. Поскольку мерцательная аритмия у больных ГКМП связана с высоким риском системных тромбоэмболий, в том числе инсульта, сразу после ее развития необходимо начинать терапию антикоагулянтами, которые при постоянной форме фибрилляции предсердий назначают неопределенно долго, поддерживая целевой уровень МНО в пределах 2,0–3,0.</w:t>
      </w:r>
      <w:r w:rsidRPr="00637828">
        <w:t xml:space="preserve"> </w:t>
      </w:r>
      <w:r w:rsidRPr="003921C2">
        <w:br/>
      </w:r>
      <w:r>
        <w:t>В качестве вспомогательных лекарственных средств больным с обструктивной формой ГКМП или при наличии жизнеугрожающих нарушений ритма при необструктивной форме ГКМП показано назначение аспирина в дозе 75-150 мг в сутки для профилактики тромботических осложнений.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t xml:space="preserve">11.3.  </w:t>
      </w:r>
      <w:r w:rsidRPr="00FB2647">
        <w:rPr>
          <w:b/>
        </w:rPr>
        <w:t>Хирургическое лечение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</w:pPr>
      <w:r w:rsidRPr="006B374A">
        <w:t xml:space="preserve">К сожалению, у значительного числа больных ГКМП традиционная фармакотерапия не позволяет эффективно контролировать симптоматику заболевания, а низкое качество жизни не устраивает пациентов. В таких случаях приходится решать вопрос о возможности использования </w:t>
      </w:r>
      <w:r>
        <w:t>хирургических</w:t>
      </w:r>
      <w:r w:rsidRPr="006B374A">
        <w:t xml:space="preserve"> подходов. При этом дальнейшая тактика определяется отдельно у больных с обструктивной и необструктивной формами ГКМП. </w:t>
      </w:r>
      <w:r>
        <w:t xml:space="preserve">                                                                                                        </w:t>
      </w:r>
    </w:p>
    <w:p w:rsidR="00880E6A" w:rsidRDefault="00880E6A" w:rsidP="00880E6A">
      <w:pPr>
        <w:ind w:firstLine="720"/>
        <w:jc w:val="both"/>
      </w:pPr>
      <w:r>
        <w:t xml:space="preserve">Для больных с обструктивной формой ГКМП </w:t>
      </w:r>
      <w:r w:rsidRPr="006B374A">
        <w:br/>
      </w:r>
      <w:r>
        <w:t>показаниями  к хирургическому лечению являются:</w:t>
      </w:r>
    </w:p>
    <w:p w:rsidR="00880E6A" w:rsidRDefault="00880E6A" w:rsidP="00880E6A">
      <w:pPr>
        <w:numPr>
          <w:ilvl w:val="0"/>
          <w:numId w:val="20"/>
        </w:numPr>
        <w:ind w:left="0" w:firstLine="720"/>
        <w:jc w:val="both"/>
      </w:pPr>
      <w:r>
        <w:t xml:space="preserve">выраженная гипертрофия миокарда ЛЖ (более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рт.ст.);</w:t>
      </w:r>
    </w:p>
    <w:p w:rsidR="00880E6A" w:rsidRDefault="00880E6A" w:rsidP="00880E6A">
      <w:pPr>
        <w:numPr>
          <w:ilvl w:val="0"/>
          <w:numId w:val="20"/>
        </w:numPr>
        <w:ind w:left="0" w:firstLine="720"/>
        <w:jc w:val="both"/>
      </w:pPr>
      <w:r>
        <w:t xml:space="preserve">высокий систолический градиент в выходном отделе ЛЖ (более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рт.ст. в покое);</w:t>
      </w:r>
    </w:p>
    <w:p w:rsidR="00880E6A" w:rsidRDefault="00880E6A" w:rsidP="00880E6A">
      <w:pPr>
        <w:numPr>
          <w:ilvl w:val="0"/>
          <w:numId w:val="20"/>
        </w:numPr>
        <w:ind w:left="0" w:firstLine="720"/>
        <w:jc w:val="both"/>
      </w:pPr>
      <w:r>
        <w:t>рефрактерность к медикаментозной терапии при выраженной клинической симптоматике;</w:t>
      </w:r>
    </w:p>
    <w:p w:rsidR="00880E6A" w:rsidRDefault="00880E6A" w:rsidP="00880E6A">
      <w:pPr>
        <w:ind w:firstLine="720"/>
        <w:jc w:val="both"/>
      </w:pPr>
      <w:r>
        <w:t xml:space="preserve">Для больных в «конечной» (дилатационной) стадии ГКМП  показана ресинхронизирующая терапия при наличии уширения комплекса </w:t>
      </w:r>
      <w:r>
        <w:rPr>
          <w:lang w:val="en-US"/>
        </w:rPr>
        <w:t>QRS</w:t>
      </w:r>
      <w:r w:rsidRPr="00754830">
        <w:t>&gt;</w:t>
      </w:r>
      <w:r>
        <w:t xml:space="preserve"> 140 мсек. и полной блокады левой ножки пучка Гиса, другие методы альтернативной хирургии, в т.ч. трансплантация сердца.</w:t>
      </w:r>
    </w:p>
    <w:p w:rsidR="00880E6A" w:rsidRDefault="00880E6A" w:rsidP="00880E6A">
      <w:pPr>
        <w:ind w:firstLine="720"/>
        <w:jc w:val="both"/>
      </w:pPr>
      <w:r>
        <w:t xml:space="preserve">Среди методов оперативного лечения преимущество отдают миоэктомии по </w:t>
      </w:r>
      <w:r>
        <w:rPr>
          <w:lang w:val="en-US"/>
        </w:rPr>
        <w:t>Morrow</w:t>
      </w:r>
      <w:r>
        <w:t xml:space="preserve">. В основе операции лежит резекция гипертрофированной части межжелудочковой перегородки, что ведет к нормализации гемодинамики и уменьшению симптомов заболевания. Одним из вариантов </w:t>
      </w:r>
      <w:r w:rsidRPr="002B02B6">
        <w:rPr>
          <w:b/>
          <w:i/>
        </w:rPr>
        <w:t>миотомии-миэктомии</w:t>
      </w:r>
      <w:r>
        <w:t xml:space="preserve"> выступает метод хирургического вмешательства, разработанный в НЦ ССХ им А.Н. Бакулева РАМН (доступ к межжелудочковой перегородке через правый желудочек). Он имеет меньше осложнений и более безопасен для пациента.</w:t>
      </w:r>
      <w:r w:rsidRPr="00696292">
        <w:t xml:space="preserve"> </w:t>
      </w:r>
    </w:p>
    <w:p w:rsidR="00880E6A" w:rsidRPr="002B02B6" w:rsidRDefault="00880E6A" w:rsidP="00880E6A">
      <w:pPr>
        <w:ind w:firstLine="720"/>
        <w:jc w:val="both"/>
        <w:rPr>
          <w:b/>
          <w:i/>
        </w:rPr>
      </w:pPr>
      <w:r w:rsidRPr="006B374A">
        <w:t>У больных молодого возраста с семейным анамнезом ГКМП с тяжелыми клиническими проявлениями, указанием на раннюю ВС</w:t>
      </w:r>
      <w:r>
        <w:t>С</w:t>
      </w:r>
      <w:r w:rsidRPr="006B374A">
        <w:t xml:space="preserve"> у родственников показания должны быть расширены. В целом потенциальными кандидатами для проведения оперативного лечения являются не менее 5% из числа всех больных ГКМП. Операция обеспечивает хороший симптоматический эффект с полным устранением или значительным уменьшением внутрижелудочкового градиента давления у 95% больных и значительным снижением конечно-диастолического давления в ЛЖ большинства больных. Хирургическая летальность в настоящее время значительно снизилась и составляет около 1-2%, что сопоставимо с ежегодной летальностью при медикаментозной терапии (2-5%). Хотя в большинстве более ранних исследований не удавалось обнаружить существенного влияния хирургического лечения ГКМП на прогноз, недавние </w:t>
      </w:r>
      <w:r w:rsidRPr="006B374A">
        <w:lastRenderedPageBreak/>
        <w:t xml:space="preserve">исследования показали улучшение 10-летней выживаемости оперированных больных до 84% по сравнению с 67% в группе лечившихся медикаментозно. В ряде случаев при наличии дополнительных показаний для уменьшения выраженности обструкции и митральной регургитации одномоментно выполняется </w:t>
      </w:r>
      <w:r w:rsidRPr="002B02B6">
        <w:rPr>
          <w:b/>
          <w:i/>
        </w:rPr>
        <w:t>операция вальвулопластики или протезирования митрального клапана.</w:t>
      </w:r>
    </w:p>
    <w:p w:rsidR="00880E6A" w:rsidRDefault="00880E6A" w:rsidP="00880E6A">
      <w:pPr>
        <w:ind w:firstLine="720"/>
        <w:jc w:val="both"/>
      </w:pPr>
      <w:r>
        <w:t xml:space="preserve">   </w:t>
      </w:r>
      <w:r w:rsidRPr="006B374A">
        <w:t xml:space="preserve">В последние годы растущий интерес вызывает изучение возможности использования в качестве альтернативы хирургическому лечению больных обструктивной ГКМП последовательной </w:t>
      </w:r>
      <w:r w:rsidRPr="005C4E64">
        <w:rPr>
          <w:b/>
          <w:i/>
        </w:rPr>
        <w:t>двухкамерной электрокардиостимуляции</w:t>
      </w:r>
      <w:r w:rsidRPr="006B374A">
        <w:t xml:space="preserve"> с укороченной атриовентрикулярной задержкой. Вызываемое этим изменение последовательности распространения волны возбуждения и сокращения желудочков охватывает вначале верхушку, а затем МЖП, приводит к уменьшению субаортального градиента благодаря снижению регионарной сократимости МЖП и как следствие расширению выносящего тракта ЛЖ. Этому способствует также запаздывание систолического движения кпереди передней створки МК и уменьшение его амплитуды. Важное значение имеет подбор наименьшей величины времени задержки нанесения желудочкового импульса после предсердного, которая обеспечивает преждевременную деполяризацию верхушки сердца, не приводя при этом к ухудшению кардиогемодинамики - снижению сердечного выброса и АД. Для этого в ряде случаев приходится прибегать к удлинению времени спонтанной атриовентрикулярной проводимости с помощью терапии β-блокаторами или верапамилом</w:t>
      </w:r>
      <w:r>
        <w:t>.</w:t>
      </w:r>
      <w:r w:rsidRPr="006B374A">
        <w:t xml:space="preserve"> Хотя первоначальные неконтролируемые наблюдения были весьма обнадеживающими, более поздние рандомизированные исследования показали, что достигаемые при такой электрокардиостимуляции симптоматический эффект и снижение субаортального градиента давления (около 25%) относительно невелики, а существенные изменения физической работоспособности отсутствуют. Не удалось обнаружить и существенного влияния электрокардиостимуляции на частоту внезапной смерти. Обеспокоенность вызывают усугубление нарушения диастолического расслабления миокарда и повышение конечно-диастолического давления в ЛЖ. Очевидно, что до уточнения роли электрокардиостимуляции в лечении обструктивной ГКМП расширенное клиническое применение этого метода не рекомендуется. </w:t>
      </w:r>
      <w:r w:rsidRPr="006B374A">
        <w:br/>
      </w:r>
      <w:r>
        <w:t xml:space="preserve">           </w:t>
      </w:r>
      <w:r w:rsidRPr="006B374A">
        <w:t xml:space="preserve">Другим альтернативным методом лечения рефрактерной обструктивной ГКМП является </w:t>
      </w:r>
      <w:r w:rsidRPr="005C4E64">
        <w:rPr>
          <w:b/>
          <w:i/>
        </w:rPr>
        <w:t>транскатетерная алкогольная септальная аблация</w:t>
      </w:r>
      <w:r w:rsidRPr="006B374A">
        <w:t xml:space="preserve">. Этаноловая аблация симулирует гемодинамические изменения после миэктомии, уменьшая толщину и сократимость межжелудочковой перегородки, улучшая отток из левого желудочка, уменьшая степень митральной регургитации. 1-3 мл (в среднем 1.5-2 мл) чистого этанола вводят в септальную ветвь, вызывая инфаркт от 3 до 10 % массы миокарда левого желудочка (около 20 % перегородки). При успешном проведении аблации возможно быстрое снижение градиента давления сразу после операции. Но чаще наблюдается прогрессивное снижение градиента в течение 6-12 месяцев. Эффект достигается за счет ремоделирования перегородки. При этом не происходит значимого ухудшения сократительной способности левого желудочка. Результат достигается как у пациентов с большим градиентом давления, так и у тех, у кого обструкция выводного тракта выявляется только после провокационных проб. </w:t>
      </w:r>
      <w:r w:rsidRPr="006B374A">
        <w:br/>
      </w:r>
      <w:r>
        <w:t xml:space="preserve">            </w:t>
      </w:r>
      <w:r w:rsidRPr="006B374A">
        <w:t xml:space="preserve">Показанием для проведения алкогольной септальной аблации являются: больные с тяжелой сердечной недостаточностью (III-IV функционального класса по NYHA), рефрактерной к медикаментозному лечению; с субаортальным градиентом давления больше или равным </w:t>
      </w:r>
      <w:smartTag w:uri="urn:schemas-microsoft-com:office:smarttags" w:element="metricconverter">
        <w:smartTagPr>
          <w:attr w:name="ProductID" w:val="50 мм"/>
        </w:smartTagPr>
        <w:r w:rsidRPr="006B374A">
          <w:t>50 мм</w:t>
        </w:r>
      </w:smartTag>
      <w:r w:rsidRPr="006B374A">
        <w:t xml:space="preserve">. рт. ст. определенным по данным ЭхоКГ в покое или после провокационных проб. </w:t>
      </w:r>
    </w:p>
    <w:p w:rsidR="00880E6A" w:rsidRDefault="00880E6A" w:rsidP="00880E6A">
      <w:pPr>
        <w:spacing w:before="100" w:beforeAutospacing="1" w:after="150"/>
        <w:ind w:firstLine="720"/>
        <w:jc w:val="both"/>
        <w:rPr>
          <w:b/>
        </w:rPr>
      </w:pPr>
      <w:r w:rsidRPr="006B374A">
        <w:br/>
      </w:r>
      <w:r>
        <w:t xml:space="preserve">            </w:t>
      </w:r>
      <w:r w:rsidRPr="00DA20C4">
        <w:rPr>
          <w:b/>
        </w:rPr>
        <w:t>11.4.</w:t>
      </w:r>
      <w:r>
        <w:t xml:space="preserve"> </w:t>
      </w:r>
      <w:r w:rsidRPr="00C14B33">
        <w:rPr>
          <w:b/>
        </w:rPr>
        <w:t>Электрофизиологическое лечение</w:t>
      </w:r>
    </w:p>
    <w:p w:rsidR="00880E6A" w:rsidRDefault="00880E6A" w:rsidP="00880E6A">
      <w:pPr>
        <w:ind w:firstLine="720"/>
        <w:jc w:val="both"/>
      </w:pPr>
      <w:r>
        <w:t xml:space="preserve">В настоящее время практически нет доказательств того, что электрокардиостимуляция останавливает дальнейшее прогрессирование заболеваний и </w:t>
      </w:r>
      <w:r>
        <w:lastRenderedPageBreak/>
        <w:t xml:space="preserve">улучшает выживаемость или качество жизни. Кроме того, не рекомендуют  имплантацию двухкамерного ЭКС абсолютно всем пациентам с  обструктивной ГКМП. Эффективность кардиостимуляции определяется главным образом выраженностью градиентов (более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рт. ст. в покое и более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рт. ст. при нагрузке). У пациентов с ярко выраженными симптомами вместо двухкамерной кардиостимуляции следует отдавать предпочтение септальной миотомии или внутрикоронарной септальной спиртовой деструкции.</w:t>
      </w:r>
    </w:p>
    <w:p w:rsidR="00880E6A" w:rsidRPr="00754830" w:rsidRDefault="00880E6A" w:rsidP="00880E6A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54830">
        <w:rPr>
          <w:rFonts w:ascii="Times New Roman" w:hAnsi="Times New Roman"/>
          <w:iCs/>
          <w:sz w:val="24"/>
          <w:szCs w:val="24"/>
        </w:rPr>
        <w:t>Согласно</w:t>
      </w:r>
      <w:r w:rsidRPr="00754830">
        <w:rPr>
          <w:rFonts w:ascii="Times New Roman" w:hAnsi="Times New Roman"/>
          <w:sz w:val="24"/>
          <w:szCs w:val="24"/>
        </w:rPr>
        <w:t xml:space="preserve"> рекомендациям </w:t>
      </w:r>
      <w:r w:rsidRPr="00754830">
        <w:rPr>
          <w:rFonts w:ascii="Times New Roman" w:hAnsi="Times New Roman"/>
          <w:sz w:val="24"/>
          <w:szCs w:val="24"/>
          <w:lang w:val="en-US"/>
        </w:rPr>
        <w:t>ACC</w:t>
      </w:r>
      <w:r w:rsidRPr="00754830">
        <w:rPr>
          <w:rFonts w:ascii="Times New Roman" w:hAnsi="Times New Roman"/>
          <w:sz w:val="24"/>
          <w:szCs w:val="24"/>
        </w:rPr>
        <w:t>/</w:t>
      </w:r>
      <w:r w:rsidRPr="00754830">
        <w:rPr>
          <w:rFonts w:ascii="Times New Roman" w:hAnsi="Times New Roman"/>
          <w:sz w:val="24"/>
          <w:szCs w:val="24"/>
          <w:lang w:val="en-US"/>
        </w:rPr>
        <w:t>AHA</w:t>
      </w:r>
      <w:r w:rsidRPr="00754830">
        <w:rPr>
          <w:rFonts w:ascii="Times New Roman" w:hAnsi="Times New Roman"/>
          <w:sz w:val="24"/>
          <w:szCs w:val="24"/>
        </w:rPr>
        <w:t>/</w:t>
      </w:r>
      <w:r w:rsidRPr="00754830">
        <w:rPr>
          <w:rFonts w:ascii="Times New Roman" w:hAnsi="Times New Roman"/>
          <w:sz w:val="24"/>
          <w:szCs w:val="24"/>
          <w:lang w:val="en-US"/>
        </w:rPr>
        <w:t>HRS</w:t>
      </w:r>
      <w:r w:rsidRPr="0075483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4830">
          <w:rPr>
            <w:rFonts w:ascii="Times New Roman" w:hAnsi="Times New Roman"/>
            <w:sz w:val="24"/>
            <w:szCs w:val="24"/>
          </w:rPr>
          <w:t>2008 г</w:t>
        </w:r>
      </w:smartTag>
      <w:r w:rsidRPr="007548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[6]</w:t>
      </w:r>
      <w:r w:rsidRPr="00754830">
        <w:rPr>
          <w:rFonts w:ascii="Times New Roman" w:hAnsi="Times New Roman"/>
          <w:sz w:val="24"/>
          <w:szCs w:val="24"/>
        </w:rPr>
        <w:t xml:space="preserve"> по проведению постоянной электрокардиостимуляции при обструктивной гипертрофической кардиомиопатии   показаниями  класса </w:t>
      </w:r>
      <w:r w:rsidRPr="00754830">
        <w:rPr>
          <w:rFonts w:ascii="Times New Roman" w:hAnsi="Times New Roman"/>
          <w:sz w:val="24"/>
          <w:szCs w:val="24"/>
          <w:lang w:val="en-US"/>
        </w:rPr>
        <w:t>I</w:t>
      </w:r>
      <w:r w:rsidRPr="00754830">
        <w:rPr>
          <w:rFonts w:ascii="Times New Roman" w:hAnsi="Times New Roman"/>
          <w:sz w:val="24"/>
          <w:szCs w:val="24"/>
        </w:rPr>
        <w:t xml:space="preserve">  являются дисфункция синусового узла, синдром бинодальной слабости, атриовентрикулярная блокада  по общепринятым критериям:</w:t>
      </w:r>
    </w:p>
    <w:p w:rsidR="00880E6A" w:rsidRPr="00ED0066" w:rsidRDefault="00880E6A" w:rsidP="00880E6A">
      <w:pPr>
        <w:pStyle w:val="a3"/>
        <w:ind w:firstLine="720"/>
        <w:rPr>
          <w:rFonts w:ascii="Times New Roman" w:hAnsi="Times New Roman"/>
          <w:b/>
          <w:sz w:val="24"/>
          <w:szCs w:val="24"/>
        </w:rPr>
      </w:pPr>
      <w:bookmarkStart w:id="1" w:name="1292"/>
      <w:r w:rsidRPr="00ED0066">
        <w:rPr>
          <w:rStyle w:val="a5"/>
          <w:rFonts w:ascii="Times New Roman" w:hAnsi="Times New Roman"/>
          <w:b/>
          <w:sz w:val="24"/>
          <w:szCs w:val="24"/>
        </w:rPr>
        <w:t xml:space="preserve">Класс </w:t>
      </w:r>
      <w:r w:rsidRPr="00ED0066">
        <w:rPr>
          <w:rStyle w:val="a5"/>
          <w:rFonts w:ascii="Times New Roman" w:hAnsi="Times New Roman"/>
          <w:b/>
          <w:sz w:val="24"/>
          <w:szCs w:val="24"/>
          <w:lang w:val="en-US"/>
        </w:rPr>
        <w:t>I</w:t>
      </w:r>
      <w:r w:rsidRPr="00ED0066">
        <w:rPr>
          <w:rStyle w:val="a5"/>
          <w:rFonts w:ascii="Times New Roman" w:hAnsi="Times New Roman"/>
          <w:b/>
          <w:sz w:val="24"/>
          <w:szCs w:val="24"/>
        </w:rPr>
        <w:t xml:space="preserve"> (уровень доказательств С)  при дисфункции синусового узла</w:t>
      </w:r>
    </w:p>
    <w:p w:rsidR="00880E6A" w:rsidRPr="00D53F41" w:rsidRDefault="00880E6A" w:rsidP="00880E6A">
      <w:pPr>
        <w:numPr>
          <w:ilvl w:val="0"/>
          <w:numId w:val="2"/>
        </w:numPr>
        <w:spacing w:before="100" w:beforeAutospacing="1" w:after="100" w:afterAutospacing="1"/>
        <w:ind w:left="0" w:firstLine="720"/>
        <w:jc w:val="both"/>
      </w:pPr>
      <w:r>
        <w:t>Постоянная кардиостимуляция показана больным ГКМП с СССУ с документированной симптомной брадикардией и симптомными  синусовыми паузами</w:t>
      </w:r>
      <w:r w:rsidRPr="00D53F41">
        <w:t xml:space="preserve"> </w:t>
      </w:r>
    </w:p>
    <w:p w:rsidR="00880E6A" w:rsidRPr="00D53F41" w:rsidRDefault="00880E6A" w:rsidP="00880E6A">
      <w:pPr>
        <w:numPr>
          <w:ilvl w:val="0"/>
          <w:numId w:val="2"/>
        </w:numPr>
        <w:spacing w:before="100" w:beforeAutospacing="1" w:after="100" w:afterAutospacing="1"/>
        <w:ind w:left="0" w:firstLine="720"/>
        <w:jc w:val="both"/>
      </w:pPr>
      <w:r>
        <w:t>Постоянная кардиостимуляция показана больным ГКМП с СССУ  и хронотропной недостаточностью</w:t>
      </w:r>
      <w:r w:rsidRPr="00D53F41">
        <w:t xml:space="preserve"> </w:t>
      </w:r>
    </w:p>
    <w:p w:rsidR="00880E6A" w:rsidRDefault="00880E6A" w:rsidP="00880E6A">
      <w:pPr>
        <w:numPr>
          <w:ilvl w:val="0"/>
          <w:numId w:val="2"/>
        </w:numPr>
        <w:spacing w:before="100" w:beforeAutospacing="1" w:after="100" w:afterAutospacing="1"/>
        <w:ind w:left="0" w:firstLine="720"/>
        <w:jc w:val="both"/>
      </w:pPr>
      <w:r>
        <w:t>Постоянная кардиостимуляция показана больным ГКМП с СССУ с симптомной  синусовой брадикардией , являющейся результатом необходимой  медикаментозной терапии.</w:t>
      </w:r>
      <w:r w:rsidRPr="00D53F41">
        <w:t xml:space="preserve"> </w:t>
      </w:r>
    </w:p>
    <w:p w:rsidR="00880E6A" w:rsidRPr="00ED0066" w:rsidRDefault="00880E6A" w:rsidP="00880E6A">
      <w:pPr>
        <w:pStyle w:val="a3"/>
        <w:ind w:firstLine="720"/>
        <w:rPr>
          <w:rFonts w:ascii="Times New Roman" w:hAnsi="Times New Roman"/>
          <w:b/>
          <w:sz w:val="24"/>
          <w:szCs w:val="24"/>
        </w:rPr>
      </w:pPr>
      <w:r w:rsidRPr="00ED0066">
        <w:rPr>
          <w:rStyle w:val="a5"/>
          <w:rFonts w:ascii="Times New Roman" w:hAnsi="Times New Roman"/>
          <w:b/>
          <w:sz w:val="24"/>
          <w:szCs w:val="24"/>
        </w:rPr>
        <w:t xml:space="preserve">Класс </w:t>
      </w:r>
      <w:r w:rsidRPr="00ED0066">
        <w:rPr>
          <w:rStyle w:val="a5"/>
          <w:rFonts w:ascii="Times New Roman" w:hAnsi="Times New Roman"/>
          <w:b/>
          <w:sz w:val="24"/>
          <w:szCs w:val="24"/>
          <w:lang w:val="en-US"/>
        </w:rPr>
        <w:t>I</w:t>
      </w:r>
      <w:r w:rsidRPr="00ED0066">
        <w:rPr>
          <w:rStyle w:val="a5"/>
          <w:rFonts w:ascii="Times New Roman" w:hAnsi="Times New Roman"/>
          <w:b/>
          <w:sz w:val="24"/>
          <w:szCs w:val="24"/>
        </w:rPr>
        <w:t xml:space="preserve"> (уровень доказательств С)  при атривентрикулярных блокадах</w:t>
      </w:r>
    </w:p>
    <w:p w:rsidR="00880E6A" w:rsidRPr="00696292" w:rsidRDefault="00880E6A" w:rsidP="00880E6A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>
        <w:t>Постоянная</w:t>
      </w:r>
      <w:r w:rsidRPr="002770F3">
        <w:t xml:space="preserve"> </w:t>
      </w:r>
      <w:r>
        <w:t>кардиостимуляция</w:t>
      </w:r>
      <w:r w:rsidRPr="002770F3">
        <w:t xml:space="preserve"> </w:t>
      </w:r>
      <w:r>
        <w:t>показана</w:t>
      </w:r>
      <w:r w:rsidRPr="002770F3">
        <w:t xml:space="preserve"> </w:t>
      </w:r>
      <w:r>
        <w:t>больным</w:t>
      </w:r>
      <w:r w:rsidRPr="002770F3">
        <w:t xml:space="preserve"> </w:t>
      </w:r>
      <w:r>
        <w:t>ГКМП</w:t>
      </w:r>
      <w:r w:rsidRPr="002770F3">
        <w:t xml:space="preserve"> </w:t>
      </w:r>
      <w:r>
        <w:t>с</w:t>
      </w:r>
      <w:r w:rsidRPr="002770F3">
        <w:t xml:space="preserve">  </w:t>
      </w:r>
      <w:r>
        <w:t>АВ</w:t>
      </w:r>
      <w:r w:rsidRPr="002770F3">
        <w:t>-</w:t>
      </w:r>
      <w:r>
        <w:t>блокадой</w:t>
      </w:r>
      <w:r w:rsidRPr="002770F3">
        <w:t xml:space="preserve"> 3-</w:t>
      </w:r>
      <w:r>
        <w:t>й</w:t>
      </w:r>
      <w:r w:rsidRPr="002770F3">
        <w:t xml:space="preserve"> </w:t>
      </w:r>
      <w:r>
        <w:t>степени</w:t>
      </w:r>
      <w:r w:rsidRPr="002770F3">
        <w:t xml:space="preserve"> </w:t>
      </w:r>
      <w:r>
        <w:t>и</w:t>
      </w:r>
      <w:r w:rsidRPr="002770F3">
        <w:t xml:space="preserve"> </w:t>
      </w:r>
      <w:r>
        <w:t>АВ</w:t>
      </w:r>
      <w:r w:rsidRPr="002770F3">
        <w:t>–</w:t>
      </w:r>
      <w:r>
        <w:t>блокадой</w:t>
      </w:r>
      <w:r w:rsidRPr="002770F3">
        <w:t xml:space="preserve"> 2-</w:t>
      </w:r>
      <w:r>
        <w:t>й</w:t>
      </w:r>
      <w:r w:rsidRPr="002770F3">
        <w:t xml:space="preserve"> </w:t>
      </w:r>
      <w:r>
        <w:t>степени</w:t>
      </w:r>
      <w:r w:rsidRPr="002770F3">
        <w:t xml:space="preserve"> </w:t>
      </w:r>
      <w:r>
        <w:t>с</w:t>
      </w:r>
      <w:r w:rsidRPr="002770F3">
        <w:t xml:space="preserve"> </w:t>
      </w:r>
      <w:r>
        <w:t>симптомной</w:t>
      </w:r>
      <w:r w:rsidRPr="002770F3">
        <w:t xml:space="preserve"> </w:t>
      </w:r>
      <w:r>
        <w:t>брадикардией</w:t>
      </w:r>
      <w:r w:rsidRPr="002770F3">
        <w:t xml:space="preserve"> (</w:t>
      </w:r>
      <w:r>
        <w:t>включая</w:t>
      </w:r>
      <w:r w:rsidRPr="002770F3">
        <w:t xml:space="preserve"> </w:t>
      </w:r>
      <w:r>
        <w:t>симптомы</w:t>
      </w:r>
      <w:r w:rsidRPr="002770F3">
        <w:t xml:space="preserve"> </w:t>
      </w:r>
      <w:r>
        <w:t>сердечной</w:t>
      </w:r>
      <w:r w:rsidRPr="002770F3">
        <w:t xml:space="preserve"> </w:t>
      </w:r>
      <w:r>
        <w:t>недостаточности)  или желудочковой  аритмией.</w:t>
      </w:r>
    </w:p>
    <w:p w:rsidR="00880E6A" w:rsidRDefault="00880E6A" w:rsidP="00880E6A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 w:rsidRPr="00935E29">
        <w:t xml:space="preserve">  </w:t>
      </w:r>
      <w:r>
        <w:t>Постоянная</w:t>
      </w:r>
      <w:r w:rsidRPr="002770F3">
        <w:t xml:space="preserve"> </w:t>
      </w:r>
      <w:r>
        <w:t>кардиостимуляция</w:t>
      </w:r>
      <w:r w:rsidRPr="002770F3">
        <w:t xml:space="preserve"> </w:t>
      </w:r>
      <w:r>
        <w:t>показана</w:t>
      </w:r>
      <w:r w:rsidRPr="002770F3">
        <w:t xml:space="preserve"> </w:t>
      </w:r>
      <w:r>
        <w:t>больным</w:t>
      </w:r>
      <w:r w:rsidRPr="002770F3">
        <w:t xml:space="preserve"> </w:t>
      </w:r>
      <w:r>
        <w:t>ГКМП</w:t>
      </w:r>
      <w:r w:rsidRPr="002770F3">
        <w:t xml:space="preserve"> </w:t>
      </w:r>
      <w:r>
        <w:t>с</w:t>
      </w:r>
      <w:r w:rsidRPr="002770F3">
        <w:t xml:space="preserve">  </w:t>
      </w:r>
      <w:r>
        <w:t>АВ</w:t>
      </w:r>
      <w:r w:rsidRPr="002770F3">
        <w:t>-</w:t>
      </w:r>
      <w:r>
        <w:t>блокадой</w:t>
      </w:r>
      <w:r w:rsidRPr="002770F3">
        <w:t xml:space="preserve"> 3-</w:t>
      </w:r>
      <w:r>
        <w:t>й</w:t>
      </w:r>
      <w:r w:rsidRPr="002770F3">
        <w:t xml:space="preserve"> </w:t>
      </w:r>
      <w:r>
        <w:t>степени</w:t>
      </w:r>
      <w:r w:rsidRPr="002770F3">
        <w:t xml:space="preserve"> </w:t>
      </w:r>
      <w:r>
        <w:t>и</w:t>
      </w:r>
      <w:r w:rsidRPr="002770F3">
        <w:t xml:space="preserve"> </w:t>
      </w:r>
      <w:r>
        <w:t>АВ</w:t>
      </w:r>
      <w:r w:rsidRPr="002770F3">
        <w:t>–</w:t>
      </w:r>
      <w:r>
        <w:t>блокадой</w:t>
      </w:r>
      <w:r w:rsidRPr="002770F3">
        <w:t xml:space="preserve"> 2-</w:t>
      </w:r>
      <w:r>
        <w:t>й</w:t>
      </w:r>
      <w:r w:rsidRPr="002770F3">
        <w:t xml:space="preserve"> </w:t>
      </w:r>
      <w:r>
        <w:t>степени</w:t>
      </w:r>
      <w:r w:rsidRPr="002770F3">
        <w:t xml:space="preserve"> </w:t>
      </w:r>
      <w:r>
        <w:t>с</w:t>
      </w:r>
      <w:r w:rsidRPr="002770F3">
        <w:t xml:space="preserve"> </w:t>
      </w:r>
      <w:r>
        <w:t>симптомной</w:t>
      </w:r>
      <w:r w:rsidRPr="002770F3">
        <w:t xml:space="preserve"> </w:t>
      </w:r>
      <w:r>
        <w:t>брадикардией</w:t>
      </w:r>
      <w:r w:rsidRPr="002770F3">
        <w:t xml:space="preserve"> </w:t>
      </w:r>
      <w:r>
        <w:t>являющейся результатом необходимой  медикаментозной терапии.</w:t>
      </w:r>
      <w:r w:rsidRPr="00D53F41">
        <w:t xml:space="preserve"> </w:t>
      </w:r>
    </w:p>
    <w:p w:rsidR="00880E6A" w:rsidRPr="00696292" w:rsidRDefault="00880E6A" w:rsidP="00880E6A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>
        <w:t>Постоянная</w:t>
      </w:r>
      <w:r w:rsidRPr="00696292">
        <w:t xml:space="preserve"> </w:t>
      </w:r>
      <w:r>
        <w:t>кардиостимуляция</w:t>
      </w:r>
      <w:r w:rsidRPr="00696292">
        <w:t xml:space="preserve"> </w:t>
      </w:r>
      <w:r>
        <w:t>показана</w:t>
      </w:r>
      <w:r w:rsidRPr="00696292">
        <w:t xml:space="preserve"> </w:t>
      </w:r>
      <w:r>
        <w:t>асимптомным</w:t>
      </w:r>
      <w:r w:rsidRPr="00696292">
        <w:t xml:space="preserve"> </w:t>
      </w:r>
      <w:r>
        <w:t>больным</w:t>
      </w:r>
      <w:r w:rsidRPr="00696292">
        <w:t xml:space="preserve"> </w:t>
      </w:r>
      <w:r>
        <w:t>ГКМП</w:t>
      </w:r>
      <w:r w:rsidRPr="00696292">
        <w:t xml:space="preserve"> </w:t>
      </w:r>
      <w:r>
        <w:t>с</w:t>
      </w:r>
      <w:r w:rsidRPr="00696292">
        <w:t xml:space="preserve">  </w:t>
      </w:r>
      <w:r>
        <w:t>АВ</w:t>
      </w:r>
      <w:r w:rsidRPr="00696292">
        <w:t>-</w:t>
      </w:r>
      <w:r>
        <w:t>блокадой</w:t>
      </w:r>
      <w:r w:rsidRPr="00696292">
        <w:t xml:space="preserve"> 3-</w:t>
      </w:r>
      <w:r>
        <w:t>й</w:t>
      </w:r>
      <w:r w:rsidRPr="00696292">
        <w:t xml:space="preserve"> </w:t>
      </w:r>
      <w:r>
        <w:t>степени</w:t>
      </w:r>
      <w:r w:rsidRPr="00696292">
        <w:t xml:space="preserve"> </w:t>
      </w:r>
      <w:r>
        <w:t>и</w:t>
      </w:r>
      <w:r w:rsidRPr="00696292">
        <w:t xml:space="preserve"> </w:t>
      </w:r>
      <w:r>
        <w:t>АВ</w:t>
      </w:r>
      <w:r w:rsidRPr="00696292">
        <w:t xml:space="preserve"> –</w:t>
      </w:r>
      <w:r>
        <w:t>блокадой</w:t>
      </w:r>
      <w:r w:rsidRPr="00696292">
        <w:t xml:space="preserve"> 2-</w:t>
      </w:r>
      <w:r>
        <w:t>й</w:t>
      </w:r>
      <w:r w:rsidRPr="00696292">
        <w:t xml:space="preserve"> </w:t>
      </w:r>
      <w:r>
        <w:t>степени</w:t>
      </w:r>
      <w:r w:rsidRPr="00696292">
        <w:t xml:space="preserve">  </w:t>
      </w:r>
      <w:r>
        <w:t>с</w:t>
      </w:r>
      <w:r w:rsidRPr="00696292">
        <w:t xml:space="preserve"> </w:t>
      </w:r>
      <w:r>
        <w:t>документированными</w:t>
      </w:r>
      <w:r w:rsidRPr="00696292">
        <w:t xml:space="preserve"> </w:t>
      </w:r>
      <w:r>
        <w:t>эпизодами</w:t>
      </w:r>
      <w:r w:rsidRPr="00696292">
        <w:t xml:space="preserve"> </w:t>
      </w:r>
      <w:r>
        <w:t>асистолии</w:t>
      </w:r>
      <w:r w:rsidRPr="00696292">
        <w:t xml:space="preserve"> </w:t>
      </w:r>
      <w:r>
        <w:t>более</w:t>
      </w:r>
      <w:r w:rsidRPr="00696292">
        <w:t xml:space="preserve"> 3-</w:t>
      </w:r>
      <w:r>
        <w:t>х</w:t>
      </w:r>
      <w:r w:rsidRPr="00696292">
        <w:t xml:space="preserve"> </w:t>
      </w:r>
      <w:r>
        <w:t>секунд</w:t>
      </w:r>
      <w:r w:rsidRPr="00696292">
        <w:t>.</w:t>
      </w:r>
    </w:p>
    <w:p w:rsidR="00880E6A" w:rsidRPr="00935E29" w:rsidRDefault="00880E6A" w:rsidP="00880E6A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>
        <w:t>Постоянная</w:t>
      </w:r>
      <w:r w:rsidRPr="00935E29">
        <w:t xml:space="preserve"> </w:t>
      </w:r>
      <w:r>
        <w:t>кардиостимуляция</w:t>
      </w:r>
      <w:r w:rsidRPr="00935E29">
        <w:t xml:space="preserve"> </w:t>
      </w:r>
      <w:r>
        <w:t>показана</w:t>
      </w:r>
      <w:r w:rsidRPr="00935E29">
        <w:t xml:space="preserve"> </w:t>
      </w:r>
      <w:r>
        <w:t>асимптомным</w:t>
      </w:r>
      <w:r w:rsidRPr="00935E29">
        <w:t xml:space="preserve"> </w:t>
      </w:r>
      <w:r>
        <w:t>больным</w:t>
      </w:r>
      <w:r w:rsidRPr="00935E29">
        <w:t xml:space="preserve"> </w:t>
      </w:r>
      <w:r>
        <w:t>ГКМП</w:t>
      </w:r>
      <w:r w:rsidRPr="00935E29">
        <w:t xml:space="preserve"> </w:t>
      </w:r>
      <w:r>
        <w:t>с</w:t>
      </w:r>
      <w:r w:rsidRPr="00935E29">
        <w:t xml:space="preserve">  </w:t>
      </w:r>
      <w:r>
        <w:t>фибрилляцией предсердий и брадикардией с одной и более паузами, равными 5 секунд и более.</w:t>
      </w:r>
      <w:r w:rsidRPr="00935E29">
        <w:t xml:space="preserve"> </w:t>
      </w:r>
    </w:p>
    <w:p w:rsidR="00880E6A" w:rsidRPr="00696292" w:rsidRDefault="00880E6A" w:rsidP="00880E6A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>
        <w:t>Постоянная</w:t>
      </w:r>
      <w:r w:rsidRPr="005531D2">
        <w:t xml:space="preserve"> </w:t>
      </w:r>
      <w:r>
        <w:t>кардиостимуляция</w:t>
      </w:r>
      <w:r w:rsidRPr="005531D2">
        <w:t xml:space="preserve"> </w:t>
      </w:r>
      <w:r>
        <w:t>показана</w:t>
      </w:r>
      <w:r w:rsidRPr="005531D2">
        <w:t xml:space="preserve"> </w:t>
      </w:r>
      <w:r>
        <w:t>больным</w:t>
      </w:r>
      <w:r w:rsidRPr="005531D2">
        <w:t xml:space="preserve"> </w:t>
      </w:r>
      <w:r>
        <w:t>ГКМП</w:t>
      </w:r>
      <w:r w:rsidRPr="005531D2">
        <w:t xml:space="preserve"> </w:t>
      </w:r>
      <w:r>
        <w:t>с</w:t>
      </w:r>
      <w:r w:rsidRPr="005531D2">
        <w:t xml:space="preserve">  </w:t>
      </w:r>
      <w:r>
        <w:t>с</w:t>
      </w:r>
      <w:r w:rsidRPr="002770F3">
        <w:t xml:space="preserve">  </w:t>
      </w:r>
      <w:r>
        <w:t>АВ</w:t>
      </w:r>
      <w:r w:rsidRPr="002770F3">
        <w:t>-</w:t>
      </w:r>
      <w:r>
        <w:t>блокадой</w:t>
      </w:r>
      <w:r w:rsidRPr="002770F3">
        <w:t xml:space="preserve"> 3-</w:t>
      </w:r>
      <w:r>
        <w:t>й</w:t>
      </w:r>
      <w:r w:rsidRPr="002770F3">
        <w:t xml:space="preserve"> </w:t>
      </w:r>
      <w:r>
        <w:t>степени</w:t>
      </w:r>
      <w:r w:rsidRPr="002770F3">
        <w:t xml:space="preserve"> </w:t>
      </w:r>
      <w:r>
        <w:t>и</w:t>
      </w:r>
      <w:r w:rsidRPr="002770F3">
        <w:t xml:space="preserve"> </w:t>
      </w:r>
      <w:r>
        <w:t>АВ</w:t>
      </w:r>
      <w:r w:rsidRPr="002770F3">
        <w:t xml:space="preserve"> –</w:t>
      </w:r>
      <w:r>
        <w:t>блокадой</w:t>
      </w:r>
      <w:r w:rsidRPr="002770F3">
        <w:t xml:space="preserve"> 2-</w:t>
      </w:r>
      <w:r>
        <w:t>й</w:t>
      </w:r>
      <w:r w:rsidRPr="002770F3">
        <w:t xml:space="preserve"> </w:t>
      </w:r>
      <w:r>
        <w:t>степени</w:t>
      </w:r>
      <w:r w:rsidRPr="005531D2">
        <w:t xml:space="preserve"> </w:t>
      </w:r>
      <w:r>
        <w:t>после катетерной аблации атриовентрикулярного узла.</w:t>
      </w:r>
    </w:p>
    <w:bookmarkEnd w:id="1"/>
    <w:p w:rsidR="00880E6A" w:rsidRPr="00ED0066" w:rsidRDefault="00880E6A" w:rsidP="00880E6A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D0066">
        <w:rPr>
          <w:rFonts w:ascii="Times New Roman" w:hAnsi="Times New Roman"/>
          <w:b/>
          <w:sz w:val="24"/>
          <w:szCs w:val="24"/>
        </w:rPr>
        <w:t>Показания к имплантации  кардиовертера-дефибриллятора</w:t>
      </w:r>
    </w:p>
    <w:p w:rsidR="00880E6A" w:rsidRPr="00ED0066" w:rsidRDefault="00880E6A" w:rsidP="00880E6A">
      <w:pPr>
        <w:ind w:firstLine="720"/>
        <w:rPr>
          <w:rStyle w:val="a5"/>
          <w:b/>
        </w:rPr>
      </w:pPr>
      <w:r w:rsidRPr="00ED0066">
        <w:rPr>
          <w:rStyle w:val="a5"/>
          <w:b/>
        </w:rPr>
        <w:t xml:space="preserve">Класс </w:t>
      </w:r>
      <w:r w:rsidRPr="00ED0066">
        <w:rPr>
          <w:rStyle w:val="a5"/>
          <w:b/>
          <w:lang w:val="en-US"/>
        </w:rPr>
        <w:t>I</w:t>
      </w:r>
      <w:r w:rsidRPr="00ED0066">
        <w:rPr>
          <w:rStyle w:val="a5"/>
          <w:b/>
        </w:rPr>
        <w:t xml:space="preserve"> (уровень доказательств </w:t>
      </w:r>
      <w:r w:rsidRPr="00ED0066">
        <w:rPr>
          <w:rStyle w:val="a5"/>
          <w:b/>
          <w:lang w:val="en-US"/>
        </w:rPr>
        <w:t>A</w:t>
      </w:r>
      <w:r w:rsidRPr="00ED0066">
        <w:rPr>
          <w:rStyle w:val="a5"/>
          <w:b/>
        </w:rPr>
        <w:t xml:space="preserve">)  </w:t>
      </w:r>
    </w:p>
    <w:p w:rsidR="00880E6A" w:rsidRPr="00C85EAB" w:rsidRDefault="00880E6A" w:rsidP="00880E6A">
      <w:pPr>
        <w:ind w:firstLine="720"/>
        <w:rPr>
          <w:rStyle w:val="a5"/>
        </w:rPr>
      </w:pPr>
    </w:p>
    <w:p w:rsidR="00880E6A" w:rsidRDefault="00880E6A" w:rsidP="00880E6A">
      <w:pPr>
        <w:numPr>
          <w:ilvl w:val="1"/>
          <w:numId w:val="2"/>
        </w:numPr>
        <w:tabs>
          <w:tab w:val="clear" w:pos="2040"/>
          <w:tab w:val="num" w:pos="180"/>
        </w:tabs>
        <w:ind w:left="0" w:firstLine="720"/>
        <w:jc w:val="both"/>
        <w:rPr>
          <w:rStyle w:val="a5"/>
          <w:i w:val="0"/>
        </w:rPr>
      </w:pPr>
      <w:r w:rsidRPr="00897E1B">
        <w:rPr>
          <w:rStyle w:val="a5"/>
          <w:i w:val="0"/>
        </w:rPr>
        <w:t>ИКД</w:t>
      </w:r>
      <w:r w:rsidRPr="003955FF">
        <w:rPr>
          <w:rStyle w:val="a5"/>
          <w:i w:val="0"/>
        </w:rPr>
        <w:t xml:space="preserve"> –</w:t>
      </w:r>
      <w:r>
        <w:rPr>
          <w:rStyle w:val="a5"/>
          <w:i w:val="0"/>
        </w:rPr>
        <w:t xml:space="preserve"> терапия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показана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больным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ГКМП</w:t>
      </w:r>
      <w:r w:rsidRPr="003955FF">
        <w:rPr>
          <w:rStyle w:val="a5"/>
          <w:i w:val="0"/>
        </w:rPr>
        <w:t xml:space="preserve">, </w:t>
      </w:r>
      <w:r>
        <w:rPr>
          <w:rStyle w:val="a5"/>
          <w:i w:val="0"/>
        </w:rPr>
        <w:t>пережившим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остановку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сердца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вследствие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желудочковой</w:t>
      </w:r>
      <w:r w:rsidRPr="003955FF">
        <w:rPr>
          <w:rStyle w:val="a5"/>
          <w:i w:val="0"/>
        </w:rPr>
        <w:t xml:space="preserve">  </w:t>
      </w:r>
      <w:r>
        <w:rPr>
          <w:rStyle w:val="a5"/>
          <w:i w:val="0"/>
        </w:rPr>
        <w:t>фибрилляции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или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гемодинамически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нестабильной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устойчивой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желудочковой</w:t>
      </w:r>
      <w:r w:rsidRPr="003955FF">
        <w:rPr>
          <w:rStyle w:val="a5"/>
          <w:i w:val="0"/>
        </w:rPr>
        <w:t xml:space="preserve"> </w:t>
      </w:r>
      <w:r>
        <w:rPr>
          <w:rStyle w:val="a5"/>
          <w:i w:val="0"/>
        </w:rPr>
        <w:t>тахикардии и получающим постоянную оптимальную  медикаментозную терапию.</w:t>
      </w:r>
    </w:p>
    <w:p w:rsidR="00880E6A" w:rsidRPr="00ED0066" w:rsidRDefault="00880E6A" w:rsidP="00880E6A">
      <w:pPr>
        <w:ind w:firstLine="720"/>
        <w:rPr>
          <w:rStyle w:val="a5"/>
          <w:b/>
        </w:rPr>
      </w:pPr>
      <w:r w:rsidRPr="003955FF">
        <w:rPr>
          <w:i/>
        </w:rPr>
        <w:br/>
      </w:r>
      <w:r>
        <w:rPr>
          <w:i/>
        </w:rPr>
        <w:t xml:space="preserve">            </w:t>
      </w:r>
      <w:r w:rsidRPr="00ED0066">
        <w:rPr>
          <w:b/>
          <w:i/>
        </w:rPr>
        <w:t xml:space="preserve"> </w:t>
      </w:r>
      <w:r w:rsidRPr="00ED0066">
        <w:rPr>
          <w:rStyle w:val="a5"/>
          <w:b/>
        </w:rPr>
        <w:t xml:space="preserve">Класс </w:t>
      </w:r>
      <w:r w:rsidRPr="00ED0066">
        <w:rPr>
          <w:rStyle w:val="a5"/>
          <w:b/>
          <w:lang w:val="en-US"/>
        </w:rPr>
        <w:t>IIa</w:t>
      </w:r>
      <w:r w:rsidRPr="00ED0066">
        <w:rPr>
          <w:rStyle w:val="a5"/>
          <w:b/>
        </w:rPr>
        <w:t xml:space="preserve"> (уровень доказательств </w:t>
      </w:r>
      <w:r w:rsidRPr="00ED0066">
        <w:rPr>
          <w:rStyle w:val="a5"/>
          <w:b/>
          <w:lang w:val="en-US"/>
        </w:rPr>
        <w:t>C</w:t>
      </w:r>
      <w:r w:rsidRPr="00ED0066">
        <w:rPr>
          <w:rStyle w:val="a5"/>
          <w:b/>
        </w:rPr>
        <w:t xml:space="preserve">)  </w:t>
      </w:r>
    </w:p>
    <w:p w:rsidR="00880E6A" w:rsidRPr="00ED0066" w:rsidRDefault="00880E6A" w:rsidP="00880E6A">
      <w:pPr>
        <w:ind w:firstLine="720"/>
        <w:rPr>
          <w:rStyle w:val="a5"/>
          <w:b/>
        </w:rPr>
      </w:pPr>
    </w:p>
    <w:p w:rsidR="00880E6A" w:rsidRDefault="00880E6A" w:rsidP="00880E6A">
      <w:pPr>
        <w:ind w:firstLine="720"/>
        <w:jc w:val="both"/>
      </w:pPr>
      <w:r w:rsidRPr="003955FF">
        <w:t xml:space="preserve">1. </w:t>
      </w:r>
      <w:r>
        <w:t>ИКД</w:t>
      </w:r>
      <w:r w:rsidRPr="003955FF">
        <w:t>-</w:t>
      </w:r>
      <w:r>
        <w:t>терапию</w:t>
      </w:r>
      <w:r w:rsidRPr="003955FF">
        <w:t xml:space="preserve"> </w:t>
      </w:r>
      <w:r>
        <w:t>целесообразно</w:t>
      </w:r>
      <w:r w:rsidRPr="003955FF">
        <w:t xml:space="preserve"> </w:t>
      </w:r>
      <w:r>
        <w:t>проводить</w:t>
      </w:r>
      <w:r w:rsidRPr="003955FF">
        <w:t xml:space="preserve"> </w:t>
      </w:r>
      <w:r>
        <w:t>пациентам</w:t>
      </w:r>
      <w:r w:rsidRPr="003955FF">
        <w:t xml:space="preserve"> </w:t>
      </w:r>
      <w:r>
        <w:t>ГКМП</w:t>
      </w:r>
      <w:r w:rsidRPr="003955FF">
        <w:t xml:space="preserve">,  </w:t>
      </w:r>
      <w:r>
        <w:t>имеющим</w:t>
      </w:r>
      <w:r w:rsidRPr="003955FF">
        <w:t xml:space="preserve"> </w:t>
      </w:r>
      <w:r>
        <w:t>один</w:t>
      </w:r>
      <w:r w:rsidRPr="003955FF">
        <w:t xml:space="preserve"> </w:t>
      </w:r>
      <w:r>
        <w:t xml:space="preserve">или </w:t>
      </w:r>
      <w:r w:rsidRPr="003955FF">
        <w:t xml:space="preserve"> </w:t>
      </w:r>
      <w:r>
        <w:t>более</w:t>
      </w:r>
      <w:r w:rsidRPr="003955FF">
        <w:t xml:space="preserve"> «</w:t>
      </w:r>
      <w:r>
        <w:t>больших</w:t>
      </w:r>
      <w:r w:rsidRPr="003955FF">
        <w:t xml:space="preserve">» </w:t>
      </w:r>
      <w:r>
        <w:t>факторов</w:t>
      </w:r>
      <w:r w:rsidRPr="003955FF">
        <w:t xml:space="preserve"> </w:t>
      </w:r>
      <w:r>
        <w:t>риска</w:t>
      </w:r>
      <w:r w:rsidRPr="003955FF">
        <w:t xml:space="preserve">  </w:t>
      </w:r>
      <w:r>
        <w:t>внезапной</w:t>
      </w:r>
      <w:r w:rsidRPr="003955FF">
        <w:t xml:space="preserve"> </w:t>
      </w:r>
      <w:r>
        <w:t>сердечной</w:t>
      </w:r>
      <w:r w:rsidRPr="003955FF">
        <w:t xml:space="preserve"> </w:t>
      </w:r>
      <w:r>
        <w:t xml:space="preserve">смерти (остановка сердца, </w:t>
      </w:r>
      <w:r>
        <w:lastRenderedPageBreak/>
        <w:t xml:space="preserve">спонтанная устойчивая желудочковая тахикардия, спонтанная неустойчивая желудочковая тахикардия, семейный анамнез внезапной смерти, синкопальные состояния,  градиент давления в выходном тракте левого желудочка  в покое более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.рт.ст., неадекватное снижение АД во время выполнения нагрузочного теста).</w:t>
      </w:r>
    </w:p>
    <w:p w:rsidR="00880E6A" w:rsidRDefault="00880E6A" w:rsidP="00880E6A">
      <w:pPr>
        <w:ind w:firstLine="720"/>
        <w:jc w:val="both"/>
      </w:pPr>
    </w:p>
    <w:p w:rsidR="00880E6A" w:rsidRDefault="00880E6A" w:rsidP="00880E6A">
      <w:pPr>
        <w:spacing w:before="100" w:beforeAutospacing="1" w:after="150"/>
        <w:ind w:firstLine="720"/>
        <w:jc w:val="both"/>
        <w:rPr>
          <w:color w:val="354D59"/>
        </w:rPr>
      </w:pPr>
      <w:r>
        <w:rPr>
          <w:b/>
          <w:color w:val="354D59"/>
        </w:rPr>
        <w:t xml:space="preserve">12. </w:t>
      </w:r>
      <w:r w:rsidRPr="006B374A">
        <w:rPr>
          <w:b/>
          <w:color w:val="354D59"/>
        </w:rPr>
        <w:t>Профилактика инфекционного эндокардита</w:t>
      </w:r>
      <w:r>
        <w:rPr>
          <w:color w:val="354D59"/>
        </w:rPr>
        <w:t xml:space="preserve">. </w:t>
      </w:r>
    </w:p>
    <w:p w:rsidR="00880E6A" w:rsidRDefault="00880E6A" w:rsidP="00880E6A">
      <w:pPr>
        <w:pStyle w:val="article"/>
        <w:spacing w:before="0" w:beforeAutospacing="0" w:after="0" w:afterAutospacing="0"/>
        <w:ind w:firstLine="720"/>
        <w:rPr>
          <w:rFonts w:ascii="Times New Roman" w:hAnsi="Times New Roman" w:cs="Times New Roman"/>
          <w:color w:val="354D59"/>
          <w:sz w:val="24"/>
          <w:szCs w:val="24"/>
        </w:rPr>
      </w:pPr>
      <w:r w:rsidRPr="00C85EAB">
        <w:rPr>
          <w:rFonts w:ascii="Times New Roman" w:hAnsi="Times New Roman" w:cs="Times New Roman"/>
          <w:color w:val="354D59"/>
          <w:sz w:val="24"/>
          <w:szCs w:val="24"/>
        </w:rPr>
        <w:t>Больные с обструктивной ГКМП относятся к группе риска развития инфекционного эндокардита. С целью профилактики заболевания до выполнения стоматологических, эндоскопических, «малых» хирургических процедур рекомендуется проведение антимикробной терапии.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t xml:space="preserve">13. </w:t>
      </w:r>
      <w:r w:rsidRPr="000532F0">
        <w:rPr>
          <w:b/>
        </w:rPr>
        <w:t>Дальнейшее ведение</w:t>
      </w:r>
      <w:r>
        <w:rPr>
          <w:b/>
        </w:rPr>
        <w:t xml:space="preserve"> и прогноз</w:t>
      </w:r>
    </w:p>
    <w:p w:rsidR="00880E6A" w:rsidRPr="000532F0" w:rsidRDefault="00880E6A" w:rsidP="00880E6A">
      <w:pPr>
        <w:ind w:firstLine="720"/>
        <w:jc w:val="both"/>
      </w:pPr>
    </w:p>
    <w:p w:rsidR="00880E6A" w:rsidRDefault="00880E6A" w:rsidP="00880E6A">
      <w:pPr>
        <w:ind w:firstLine="720"/>
        <w:jc w:val="both"/>
      </w:pPr>
      <w:r>
        <w:t>Необходимо наблюдение у терапевта или врача общей практики, обязательны консультации кардиолога кардиологического центра или диспансера. Кратность наблюдения составляет 1-2 раза в год, при наличии показаний – чаще.</w:t>
      </w:r>
    </w:p>
    <w:p w:rsidR="00880E6A" w:rsidRDefault="00880E6A" w:rsidP="00880E6A">
      <w:pPr>
        <w:ind w:firstLine="720"/>
        <w:jc w:val="both"/>
      </w:pPr>
      <w:r>
        <w:t xml:space="preserve">Повторная ЭхоКГ показана при ухудшении клинической картины заболевания или при планировании изменения терапии. Пациентам с жизнеугрожающими нарушениями ритма в анамнезе необходимо ежеквартально выполнять холтеровское  мониторирование ЭКГ (при наличии показаний </w:t>
      </w:r>
      <w:r>
        <w:softHyphen/>
        <w:t>– чаще).</w:t>
      </w:r>
    </w:p>
    <w:p w:rsidR="00880E6A" w:rsidRDefault="00880E6A" w:rsidP="00880E6A">
      <w:pPr>
        <w:ind w:firstLine="720"/>
        <w:jc w:val="both"/>
      </w:pPr>
      <w:r w:rsidRPr="00031190">
        <w:t xml:space="preserve">В зависимости </w:t>
      </w:r>
      <w:r>
        <w:t>от степени выраженности гипертрофии миокарда ЛЖ, обструкции выходного отдела ЛЖ, времени появления симптомов ХСН и вида генетического дефекта ежегодная смертность может составлять от 1 до 6% в год; при исследованиях в специализированных кардиохирургических центрах – 3-6% в год; в обычной популяции больных – 1%.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t xml:space="preserve">14. </w:t>
      </w:r>
      <w:r w:rsidRPr="008F7A46">
        <w:rPr>
          <w:b/>
        </w:rPr>
        <w:t>Критерии эффективности лечения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color w:val="354D59"/>
        </w:rPr>
      </w:pPr>
      <w:r w:rsidRPr="00ED0066">
        <w:t xml:space="preserve">Следует помнить, что </w:t>
      </w:r>
      <w:r>
        <w:t xml:space="preserve"> на всех этапах развития болезни должны применяться немедикаментозные методы лечения, необходимо вести пропаганду здорового образа жизни  и осуществлять контроль за амбулаторным лечением больных ГКМП.  Медикаментозная терапия пациентов  считается эффективной при положительной динамике объективных показателей:</w:t>
      </w:r>
      <w:r w:rsidRPr="002B02B6">
        <w:rPr>
          <w:color w:val="354D59"/>
        </w:rPr>
        <w:t xml:space="preserve"> </w:t>
      </w:r>
      <w:r>
        <w:rPr>
          <w:color w:val="354D59"/>
        </w:rPr>
        <w:t>уменьшении</w:t>
      </w:r>
      <w:r w:rsidRPr="003921C2">
        <w:rPr>
          <w:color w:val="354D59"/>
        </w:rPr>
        <w:t xml:space="preserve"> степени</w:t>
      </w:r>
      <w:r>
        <w:rPr>
          <w:color w:val="354D59"/>
        </w:rPr>
        <w:t xml:space="preserve"> обструкции выносящего тракта ЛЖ и  клинических проявлений болезни.</w:t>
      </w:r>
      <w:r w:rsidRPr="003921C2">
        <w:rPr>
          <w:color w:val="354D59"/>
        </w:rPr>
        <w:t xml:space="preserve"> Определены следующие критерии эф</w:t>
      </w:r>
      <w:r>
        <w:rPr>
          <w:color w:val="354D59"/>
        </w:rPr>
        <w:t>фективного лечения больных ГКМП</w:t>
      </w:r>
      <w:r w:rsidRPr="003921C2">
        <w:rPr>
          <w:color w:val="354D59"/>
        </w:rPr>
        <w:t>:</w:t>
      </w:r>
    </w:p>
    <w:p w:rsidR="00880E6A" w:rsidRPr="003921C2" w:rsidRDefault="00880E6A" w:rsidP="00880E6A">
      <w:pPr>
        <w:spacing w:before="100" w:beforeAutospacing="1" w:after="150" w:line="160" w:lineRule="exact"/>
        <w:jc w:val="both"/>
        <w:rPr>
          <w:color w:val="354D59"/>
        </w:rPr>
      </w:pPr>
      <w:r w:rsidRPr="003921C2">
        <w:rPr>
          <w:color w:val="354D59"/>
        </w:rPr>
        <w:t>- увеличение продолжительности жизни;</w:t>
      </w:r>
    </w:p>
    <w:p w:rsidR="00880E6A" w:rsidRPr="003921C2" w:rsidRDefault="00880E6A" w:rsidP="00880E6A">
      <w:pPr>
        <w:spacing w:before="100" w:beforeAutospacing="1" w:after="150" w:line="160" w:lineRule="exact"/>
        <w:jc w:val="both"/>
        <w:rPr>
          <w:color w:val="354D59"/>
        </w:rPr>
      </w:pPr>
      <w:r w:rsidRPr="003921C2">
        <w:rPr>
          <w:color w:val="354D59"/>
        </w:rPr>
        <w:t>- уменьшение степени обструкции выносящего тракта ЛЖ;</w:t>
      </w:r>
    </w:p>
    <w:p w:rsidR="00880E6A" w:rsidRPr="003921C2" w:rsidRDefault="00880E6A" w:rsidP="00880E6A">
      <w:pPr>
        <w:spacing w:before="100" w:beforeAutospacing="1" w:after="150" w:line="160" w:lineRule="exact"/>
        <w:jc w:val="both"/>
        <w:rPr>
          <w:color w:val="354D59"/>
        </w:rPr>
      </w:pPr>
      <w:r w:rsidRPr="003921C2">
        <w:rPr>
          <w:color w:val="354D59"/>
        </w:rPr>
        <w:t>- отсутствие жизнеугрожающих нарушений ритма, синкопе, стенокардии;</w:t>
      </w:r>
    </w:p>
    <w:p w:rsidR="00880E6A" w:rsidRPr="003921C2" w:rsidRDefault="00880E6A" w:rsidP="00880E6A">
      <w:pPr>
        <w:spacing w:before="100" w:beforeAutospacing="1" w:after="150" w:line="160" w:lineRule="exact"/>
        <w:jc w:val="both"/>
        <w:rPr>
          <w:color w:val="354D59"/>
        </w:rPr>
      </w:pPr>
      <w:r w:rsidRPr="003921C2">
        <w:rPr>
          <w:color w:val="354D59"/>
        </w:rPr>
        <w:t>- предотвращение развития сердечной недостаточности;</w:t>
      </w:r>
    </w:p>
    <w:p w:rsidR="00880E6A" w:rsidRPr="003921C2" w:rsidRDefault="00880E6A" w:rsidP="00880E6A">
      <w:pPr>
        <w:spacing w:before="100" w:beforeAutospacing="1" w:after="150"/>
        <w:jc w:val="both"/>
        <w:rPr>
          <w:color w:val="354D59"/>
        </w:rPr>
      </w:pPr>
      <w:r w:rsidRPr="003921C2">
        <w:rPr>
          <w:color w:val="354D59"/>
        </w:rPr>
        <w:t>- повышение качества жизни – удовлетворительная переносимость бытовых физических нагрузок.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</w:p>
    <w:p w:rsidR="00880E6A" w:rsidRDefault="00880E6A" w:rsidP="00880E6A">
      <w:pPr>
        <w:ind w:firstLine="720"/>
        <w:jc w:val="both"/>
        <w:rPr>
          <w:b/>
        </w:rPr>
      </w:pPr>
      <w:r>
        <w:rPr>
          <w:b/>
        </w:rPr>
        <w:lastRenderedPageBreak/>
        <w:t>15. Литература</w:t>
      </w:r>
    </w:p>
    <w:p w:rsidR="00880E6A" w:rsidRDefault="00880E6A" w:rsidP="00880E6A">
      <w:pPr>
        <w:ind w:firstLine="720"/>
        <w:jc w:val="both"/>
        <w:rPr>
          <w:b/>
        </w:rPr>
      </w:pPr>
    </w:p>
    <w:p w:rsidR="00880E6A" w:rsidRPr="00BA7C96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 w:rsidRPr="00BA7C96">
        <w:rPr>
          <w:color w:val="000000"/>
          <w:spacing w:val="-1"/>
          <w:lang w:val="en-US"/>
        </w:rPr>
        <w:t>Maron B.J. Hypertrophic cardiomiopathy. A systematic review // JAMA. – 2002. – 287. – P. 1308-20.</w:t>
      </w:r>
    </w:p>
    <w:p w:rsidR="00880E6A" w:rsidRPr="00BA7C96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 w:rsidRPr="00BA7C96">
        <w:rPr>
          <w:color w:val="000000"/>
          <w:spacing w:val="-1"/>
          <w:lang w:val="en-US"/>
        </w:rPr>
        <w:t>A Report of the American Collage of Cardiology Foundation Task Forse on Clinical Expert Consensus Documents and the European Society of Cardiology Committee for Practice Guidelines // Eur Heart J. –  2003. – 24. – P. 1965-91.</w:t>
      </w:r>
    </w:p>
    <w:p w:rsidR="00880E6A" w:rsidRPr="00BA7C96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>
        <w:rPr>
          <w:color w:val="000000"/>
          <w:spacing w:val="-1"/>
          <w:lang w:val="en-US"/>
        </w:rPr>
        <w:t>Repot of the 1995 World Health Organization</w:t>
      </w:r>
      <w:r w:rsidRPr="00611136">
        <w:rPr>
          <w:color w:val="000000"/>
          <w:spacing w:val="-1"/>
          <w:lang w:val="en-US"/>
        </w:rPr>
        <w:t>/</w:t>
      </w:r>
      <w:r>
        <w:rPr>
          <w:color w:val="000000"/>
          <w:spacing w:val="-1"/>
          <w:lang w:val="en-US"/>
        </w:rPr>
        <w:t>International Society and Federation of Cardiology Task Forse on the definition and classification of cardiomyopathies</w:t>
      </w:r>
      <w:r w:rsidRPr="00BA7C96">
        <w:rPr>
          <w:color w:val="000000"/>
          <w:spacing w:val="-1"/>
          <w:lang w:val="en-US"/>
        </w:rPr>
        <w:t xml:space="preserve"> </w:t>
      </w:r>
      <w:r w:rsidRPr="00611136">
        <w:rPr>
          <w:color w:val="000000"/>
          <w:spacing w:val="-1"/>
          <w:lang w:val="en-US"/>
        </w:rPr>
        <w:t xml:space="preserve">// </w:t>
      </w:r>
      <w:r>
        <w:rPr>
          <w:lang w:val="en-US"/>
        </w:rPr>
        <w:t>Circulation. – 199</w:t>
      </w:r>
      <w:r w:rsidRPr="00611136">
        <w:rPr>
          <w:lang w:val="en-US"/>
        </w:rPr>
        <w:t>6</w:t>
      </w:r>
      <w:r>
        <w:rPr>
          <w:lang w:val="en-US"/>
        </w:rPr>
        <w:t>.–9</w:t>
      </w:r>
      <w:r w:rsidRPr="00611136">
        <w:rPr>
          <w:lang w:val="en-US"/>
        </w:rPr>
        <w:t>3</w:t>
      </w:r>
      <w:r>
        <w:rPr>
          <w:lang w:val="en-US"/>
        </w:rPr>
        <w:t xml:space="preserve"> – P. </w:t>
      </w:r>
      <w:r w:rsidRPr="00611136">
        <w:rPr>
          <w:lang w:val="en-US"/>
        </w:rPr>
        <w:t>841</w:t>
      </w:r>
      <w:r>
        <w:rPr>
          <w:lang w:val="en-US"/>
        </w:rPr>
        <w:t>-</w:t>
      </w:r>
      <w:r w:rsidRPr="00611136">
        <w:rPr>
          <w:lang w:val="en-US"/>
        </w:rPr>
        <w:t>842</w:t>
      </w:r>
      <w:r w:rsidRPr="00BA7C96">
        <w:rPr>
          <w:lang w:val="en-US"/>
        </w:rPr>
        <w:t>.</w:t>
      </w:r>
    </w:p>
    <w:p w:rsidR="00880E6A" w:rsidRPr="00BA7C96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>
        <w:rPr>
          <w:color w:val="000000"/>
          <w:spacing w:val="-1"/>
          <w:lang w:val="en-US"/>
        </w:rPr>
        <w:t xml:space="preserve">Contemporary definitions and classification of the cardiomyopathies </w:t>
      </w:r>
      <w:r w:rsidRPr="00611136">
        <w:rPr>
          <w:color w:val="000000"/>
          <w:spacing w:val="-1"/>
          <w:lang w:val="en-US"/>
        </w:rPr>
        <w:t xml:space="preserve">// </w:t>
      </w:r>
      <w:r>
        <w:rPr>
          <w:lang w:val="en-US"/>
        </w:rPr>
        <w:t>Circulation. – 200</w:t>
      </w:r>
      <w:r w:rsidRPr="00611136">
        <w:rPr>
          <w:lang w:val="en-US"/>
        </w:rPr>
        <w:t>6</w:t>
      </w:r>
      <w:r>
        <w:rPr>
          <w:lang w:val="en-US"/>
        </w:rPr>
        <w:t>.–113 – P. 1</w:t>
      </w:r>
      <w:r w:rsidRPr="00611136">
        <w:rPr>
          <w:lang w:val="en-US"/>
        </w:rPr>
        <w:t>8</w:t>
      </w:r>
      <w:r>
        <w:rPr>
          <w:lang w:val="en-US"/>
        </w:rPr>
        <w:t>07-1816</w:t>
      </w:r>
      <w:r w:rsidRPr="00BA7C96">
        <w:rPr>
          <w:lang w:val="en-US"/>
        </w:rPr>
        <w:t>.</w:t>
      </w:r>
    </w:p>
    <w:p w:rsidR="00880E6A" w:rsidRPr="00F34B2D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 w:rsidRPr="00BA7C96">
        <w:rPr>
          <w:color w:val="000000"/>
          <w:spacing w:val="-1"/>
          <w:lang w:val="en-US"/>
        </w:rPr>
        <w:t>Current Conceps of the Pathogenesis and Treatment of Hypertrophic Cardiomyopathy Current Conceps of the Pathogenesis and Treatment of Hypertrophic Cardiomyopathy //</w:t>
      </w:r>
      <w:r w:rsidRPr="00BA7C96">
        <w:rPr>
          <w:lang w:val="en-US"/>
        </w:rPr>
        <w:t xml:space="preserve"> Circulation. – 2005.–12 (Yuly). – P. 293-6</w:t>
      </w:r>
    </w:p>
    <w:p w:rsidR="00880E6A" w:rsidRPr="00BA7C96" w:rsidRDefault="00880E6A" w:rsidP="00880E6A">
      <w:pPr>
        <w:widowControl w:val="0"/>
        <w:numPr>
          <w:ilvl w:val="0"/>
          <w:numId w:val="27"/>
        </w:numPr>
        <w:shd w:val="clear" w:color="auto" w:fill="FFFFFF"/>
        <w:tabs>
          <w:tab w:val="clear" w:pos="1211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>
        <w:rPr>
          <w:lang w:val="en-US"/>
        </w:rPr>
        <w:t xml:space="preserve">ASS/ANA/NASPE Guidelines for Implantation of Cardiac Pacemakers and Antiarrhythmia Devices // J of American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College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Cardiology.-2008.-27</w:t>
          </w:r>
        </w:smartTag>
      </w:smartTag>
      <w:r>
        <w:rPr>
          <w:lang w:val="en-US"/>
        </w:rPr>
        <w:t xml:space="preserve"> (May).–P.256–90</w:t>
      </w: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Pr="00E607CF" w:rsidRDefault="00880E6A" w:rsidP="00880E6A">
      <w:pPr>
        <w:rPr>
          <w:b/>
          <w:lang w:val="en-US"/>
        </w:rPr>
      </w:pPr>
    </w:p>
    <w:p w:rsidR="00880E6A" w:rsidRDefault="00880E6A" w:rsidP="00880E6A">
      <w:pPr>
        <w:jc w:val="right"/>
        <w:rPr>
          <w:b/>
          <w:lang w:val="en-US"/>
        </w:rPr>
      </w:pPr>
      <w:r>
        <w:rPr>
          <w:b/>
        </w:rPr>
        <w:lastRenderedPageBreak/>
        <w:t>Приложение 1</w:t>
      </w:r>
    </w:p>
    <w:p w:rsidR="00880E6A" w:rsidRDefault="00880E6A" w:rsidP="00880E6A">
      <w:pPr>
        <w:jc w:val="right"/>
        <w:rPr>
          <w:b/>
          <w:lang w:val="en-US"/>
        </w:rPr>
      </w:pPr>
    </w:p>
    <w:p w:rsidR="00880E6A" w:rsidRDefault="00880E6A" w:rsidP="00880E6A">
      <w:pPr>
        <w:jc w:val="right"/>
        <w:rPr>
          <w:b/>
          <w:lang w:val="en-US"/>
        </w:rPr>
      </w:pPr>
    </w:p>
    <w:p w:rsidR="00880E6A" w:rsidRDefault="00880E6A" w:rsidP="00880E6A">
      <w:pPr>
        <w:jc w:val="right"/>
        <w:rPr>
          <w:b/>
          <w:lang w:val="en-US"/>
        </w:rPr>
      </w:pPr>
    </w:p>
    <w:p w:rsidR="00880E6A" w:rsidRPr="00293AF7" w:rsidRDefault="00880E6A" w:rsidP="00880E6A">
      <w:pPr>
        <w:jc w:val="right"/>
        <w:rPr>
          <w:b/>
          <w:lang w:val="en-US"/>
        </w:rPr>
      </w:pPr>
    </w:p>
    <w:p w:rsidR="00880E6A" w:rsidRDefault="00880E6A" w:rsidP="00880E6A"/>
    <w:p w:rsidR="00880E6A" w:rsidRDefault="00880E6A" w:rsidP="00880E6A">
      <w:pPr>
        <w:shd w:val="clear" w:color="auto" w:fill="FFFFFF"/>
        <w:spacing w:line="360" w:lineRule="auto"/>
        <w:outlineLvl w:val="0"/>
        <w:rPr>
          <w:b/>
          <w:color w:val="000000"/>
          <w:spacing w:val="-1"/>
          <w:sz w:val="32"/>
          <w:szCs w:val="32"/>
          <w:lang w:val="en-US"/>
        </w:rPr>
      </w:pPr>
      <w:r w:rsidRPr="00AF2F43">
        <w:rPr>
          <w:b/>
          <w:color w:val="000000"/>
          <w:spacing w:val="-1"/>
        </w:rPr>
        <w:t xml:space="preserve">                </w:t>
      </w:r>
      <w:r w:rsidRPr="00293AF7">
        <w:rPr>
          <w:b/>
          <w:color w:val="000000"/>
          <w:spacing w:val="-1"/>
          <w:sz w:val="32"/>
          <w:szCs w:val="32"/>
        </w:rPr>
        <w:t>Критерии для определения вариантов течения ГКМП</w:t>
      </w:r>
    </w:p>
    <w:p w:rsidR="00880E6A" w:rsidRDefault="00880E6A" w:rsidP="00880E6A">
      <w:pPr>
        <w:shd w:val="clear" w:color="auto" w:fill="FFFFFF"/>
        <w:spacing w:line="360" w:lineRule="auto"/>
        <w:outlineLvl w:val="0"/>
        <w:rPr>
          <w:b/>
          <w:color w:val="000000"/>
          <w:spacing w:val="-1"/>
          <w:sz w:val="32"/>
          <w:szCs w:val="32"/>
          <w:lang w:val="en-US"/>
        </w:rPr>
      </w:pPr>
    </w:p>
    <w:p w:rsidR="00880E6A" w:rsidRDefault="00880E6A" w:rsidP="00880E6A">
      <w:pPr>
        <w:shd w:val="clear" w:color="auto" w:fill="FFFFFF"/>
        <w:spacing w:line="360" w:lineRule="auto"/>
        <w:outlineLvl w:val="0"/>
        <w:rPr>
          <w:b/>
          <w:color w:val="000000"/>
          <w:spacing w:val="-1"/>
          <w:sz w:val="32"/>
          <w:szCs w:val="32"/>
          <w:lang w:val="en-US"/>
        </w:rPr>
      </w:pPr>
    </w:p>
    <w:p w:rsidR="00880E6A" w:rsidRPr="00293AF7" w:rsidRDefault="00880E6A" w:rsidP="00880E6A">
      <w:pPr>
        <w:shd w:val="clear" w:color="auto" w:fill="FFFFFF"/>
        <w:spacing w:line="360" w:lineRule="auto"/>
        <w:outlineLvl w:val="0"/>
        <w:rPr>
          <w:b/>
          <w:color w:val="000000"/>
          <w:spacing w:val="-1"/>
          <w:sz w:val="32"/>
          <w:szCs w:val="32"/>
          <w:lang w:val="en-US"/>
        </w:rPr>
      </w:pPr>
    </w:p>
    <w:p w:rsidR="00880E6A" w:rsidRDefault="004C7DD8" w:rsidP="00880E6A"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245110</wp:posOffset>
                </wp:positionV>
                <wp:extent cx="5904230" cy="3542665"/>
                <wp:effectExtent l="13335" t="8890" r="0" b="1270"/>
                <wp:wrapTopAndBottom/>
                <wp:docPr id="1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635" y="590444"/>
                            <a:ext cx="590423" cy="51663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04509" y="590444"/>
                            <a:ext cx="820" cy="51663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32961" y="590444"/>
                            <a:ext cx="369014" cy="51663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07083"/>
                            <a:ext cx="1697466" cy="21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45072" y="1107083"/>
                            <a:ext cx="1918875" cy="2287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37750" y="1107083"/>
                            <a:ext cx="1992678" cy="21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7606" y="1328499"/>
                            <a:ext cx="1402255" cy="1623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C461C7"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Стаби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льное доброкачественное течение</w:t>
                              </w:r>
                              <w:r w:rsidRPr="00C461C7"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, критерии: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C461C7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ГД ВТЛЖ &lt;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 мм"/>
                                </w:smartTagPr>
                                <w:r w:rsidRPr="00C461C7">
                                  <w:rPr>
                                    <w:b/>
                                    <w:sz w:val="21"/>
                                    <w:szCs w:val="21"/>
                                  </w:rPr>
                                  <w:t>30 мм</w:t>
                                </w:r>
                              </w:smartTag>
                              <w:r w:rsidRPr="00C461C7">
                                <w:rPr>
                                  <w:b/>
                                  <w:sz w:val="21"/>
                                  <w:szCs w:val="21"/>
                                </w:rPr>
                                <w:t>.рт.ст.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C461C7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-толщина МЖП и стенок ЛЖ &lt;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 мм"/>
                                </w:smartTagPr>
                                <w:r w:rsidRPr="00C461C7">
                                  <w:rPr>
                                    <w:b/>
                                    <w:sz w:val="21"/>
                                    <w:szCs w:val="21"/>
                                  </w:rPr>
                                  <w:t>30 мм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18875" y="1180888"/>
                            <a:ext cx="1771269" cy="2214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Прогрессирующее течение</w:t>
                              </w:r>
                              <w:r w:rsidRPr="00C461C7"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, критерии: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-семейная форма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-синкопальные состояния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 ГД ВТЛЖ &gt;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 мм"/>
                                </w:smartTagPr>
                                <w:r w:rsidRPr="00C461C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30 мм</w:t>
                                </w:r>
                              </w:smartTag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.рт.ст.</w:t>
                              </w:r>
                            </w:p>
                            <w:p w:rsidR="00880E6A" w:rsidRPr="00705A19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-толщина МЖП и стенок ЛЖ &gt;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 мм"/>
                                </w:smartTagPr>
                                <w:r w:rsidRPr="00C461C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30 мм</w:t>
                                </w:r>
                              </w:smartTag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05A19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жизнеугрожающие нарушения ритма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-диастолическая дисфункция по рестриктивному типу </w:t>
                              </w:r>
                              <w:r w:rsidRPr="00C461C7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(ВИР&lt; 70 мс, ДТ&gt; 150мс)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131" y="1143166"/>
                            <a:ext cx="1845072" cy="1918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C461C7"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  <w:t>Прогрессирование симптомов СН , критерии: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  <w:p w:rsidR="00880E6A" w:rsidRPr="00705A19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21"/>
                                  <w:szCs w:val="21"/>
                                </w:rPr>
                                <w:t>-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СДЛА </w:t>
                              </w:r>
                              <w:r w:rsidRPr="00705A19">
                                <w:rPr>
                                  <w:b/>
                                  <w:sz w:val="18"/>
                                  <w:szCs w:val="18"/>
                                </w:rPr>
                                <w:t>&gt;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0 мм"/>
                                </w:smartTagPr>
                                <w:r w:rsidRPr="00C461C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30 мм</w:t>
                                </w:r>
                              </w:smartTag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.рт.ст.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-ЛП/КДР &gt; 1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-митральная регургитация 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III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IV</w:t>
                              </w: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ст.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-диастолическая дисфункция по рестриктивному типу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(ВИР&lt; 70 мс,ДТ&gt; 150 мс)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461C7">
                                <w:rPr>
                                  <w:b/>
                                  <w:sz w:val="18"/>
                                  <w:szCs w:val="18"/>
                                </w:rPr>
                                <w:t>-фибрилляция предсердий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64226" y="0"/>
                            <a:ext cx="4132961" cy="590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80846" y="73806"/>
                            <a:ext cx="3468735" cy="369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E6A" w:rsidRPr="00C461C7" w:rsidRDefault="00880E6A" w:rsidP="00880E6A">
                              <w:pPr>
                                <w:rPr>
                                  <w:b/>
                                  <w:sz w:val="34"/>
                                  <w:szCs w:val="34"/>
                                </w:rPr>
                              </w:pPr>
                              <w:r w:rsidRPr="00C461C7">
                                <w:rPr>
                                  <w:b/>
                                  <w:sz w:val="34"/>
                                  <w:szCs w:val="34"/>
                                </w:rPr>
                                <w:t>Варианты течения ГКМП</w:t>
                              </w:r>
                            </w:p>
                            <w:p w:rsidR="00880E6A" w:rsidRPr="00C461C7" w:rsidRDefault="00880E6A" w:rsidP="00880E6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7" editas="canvas" style="position:absolute;margin-left:-9pt;margin-top:19.3pt;width:464.9pt;height:278.95pt;z-index:251657216" coordsize="59042,3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042;height:35426;visibility:visible;mso-wrap-style:square">
                  <v:fill o:detectmouseclick="t"/>
                  <v:path o:connecttype="none"/>
                </v:shape>
                <v:line id="Line 4" o:spid="_x0000_s1029" style="position:absolute;flip:x;visibility:visible;mso-wrap-style:square" from="8856,5904" to="14760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" strokeweight="3pt">
                  <v:stroke endarrow="block"/>
                </v:line>
                <v:line id="Line 5" o:spid="_x0000_s1030" style="position:absolute;visibility:visible;mso-wrap-style:square" from="28045,5904" to="28053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" strokeweight="3pt">
                  <v:stroke endarrow="block"/>
                </v:line>
                <v:line id="Line 6" o:spid="_x0000_s1031" style="position:absolute;visibility:visible;mso-wrap-style:square" from="41329,5904" to="45019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" strokeweight="3pt">
                  <v:stroke endarrow="block"/>
                </v:line>
                <v:rect id="Rectangle 7" o:spid="_x0000_s1032" style="position:absolute;top:11070;width:16974;height:2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8" o:spid="_x0000_s1033" style="position:absolute;left:18450;top:11070;width:19189;height:2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9" o:spid="_x0000_s1034" style="position:absolute;left:38377;top:11070;width:19927;height:2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 id="Text Box 10" o:spid="_x0000_s1035" type="#_x0000_t202" style="position:absolute;left:1476;top:13284;width:14022;height:16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" stroked="f">
                  <v:textbox inset="4.68pt,2.34pt,4.68pt,2.34pt">
                    <w:txbxContent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21"/>
                            <w:szCs w:val="21"/>
                          </w:rPr>
                        </w:pPr>
                        <w:r w:rsidRPr="00C461C7">
                          <w:rPr>
                            <w:b/>
                            <w:i/>
                            <w:sz w:val="21"/>
                            <w:szCs w:val="21"/>
                          </w:rPr>
                          <w:t>Стаби</w:t>
                        </w:r>
                        <w:r>
                          <w:rPr>
                            <w:b/>
                            <w:i/>
                            <w:sz w:val="21"/>
                            <w:szCs w:val="21"/>
                          </w:rPr>
                          <w:t>льное доброкачественное течение</w:t>
                        </w:r>
                        <w:r w:rsidRPr="00C461C7">
                          <w:rPr>
                            <w:b/>
                            <w:i/>
                            <w:sz w:val="21"/>
                            <w:szCs w:val="21"/>
                          </w:rPr>
                          <w:t>, критерии: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21"/>
                            <w:szCs w:val="21"/>
                          </w:rPr>
                        </w:pP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C461C7">
                          <w:rPr>
                            <w:b/>
                            <w:sz w:val="21"/>
                            <w:szCs w:val="21"/>
                          </w:rPr>
                          <w:t xml:space="preserve">ГД ВТЛЖ &lt; </w:t>
                        </w:r>
                        <w:smartTag w:uri="urn:schemas-microsoft-com:office:smarttags" w:element="metricconverter">
                          <w:smartTagPr>
                            <w:attr w:name="ProductID" w:val="30 мм"/>
                          </w:smartTagPr>
                          <w:r w:rsidRPr="00C461C7">
                            <w:rPr>
                              <w:b/>
                              <w:sz w:val="21"/>
                              <w:szCs w:val="21"/>
                            </w:rPr>
                            <w:t>30 мм</w:t>
                          </w:r>
                        </w:smartTag>
                        <w:r w:rsidRPr="00C461C7">
                          <w:rPr>
                            <w:b/>
                            <w:sz w:val="21"/>
                            <w:szCs w:val="21"/>
                          </w:rPr>
                          <w:t>.рт.ст.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C461C7">
                          <w:rPr>
                            <w:b/>
                            <w:sz w:val="21"/>
                            <w:szCs w:val="21"/>
                          </w:rPr>
                          <w:t xml:space="preserve">-толщина МЖП и стенок ЛЖ &lt; </w:t>
                        </w:r>
                        <w:smartTag w:uri="urn:schemas-microsoft-com:office:smarttags" w:element="metricconverter">
                          <w:smartTagPr>
                            <w:attr w:name="ProductID" w:val="30 мм"/>
                          </w:smartTagPr>
                          <w:r w:rsidRPr="00C461C7">
                            <w:rPr>
                              <w:b/>
                              <w:sz w:val="21"/>
                              <w:szCs w:val="21"/>
                            </w:rPr>
                            <w:t>30 мм</w:t>
                          </w:r>
                        </w:smartTag>
                      </w:p>
                    </w:txbxContent>
                  </v:textbox>
                </v:shape>
                <v:shape id="Text Box 11" o:spid="_x0000_s1036" type="#_x0000_t202" style="position:absolute;left:19188;top:11808;width:17713;height:2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" stroked="f">
                  <v:textbox inset="4.68pt,2.34pt,4.68pt,2.34pt">
                    <w:txbxContent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  <w:szCs w:val="21"/>
                          </w:rPr>
                          <w:t>Прогрессирующее течение</w:t>
                        </w:r>
                        <w:r w:rsidRPr="00C461C7">
                          <w:rPr>
                            <w:b/>
                            <w:i/>
                            <w:sz w:val="21"/>
                            <w:szCs w:val="21"/>
                          </w:rPr>
                          <w:t>, критерии: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-семейная форма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-синкопальные состояния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- ГД ВТЛЖ &gt; </w:t>
                        </w:r>
                        <w:smartTag w:uri="urn:schemas-microsoft-com:office:smarttags" w:element="metricconverter">
                          <w:smartTagPr>
                            <w:attr w:name="ProductID" w:val="30 мм"/>
                          </w:smartTagPr>
                          <w:r w:rsidRPr="00C461C7">
                            <w:rPr>
                              <w:b/>
                              <w:sz w:val="18"/>
                              <w:szCs w:val="18"/>
                            </w:rPr>
                            <w:t>30 мм</w:t>
                          </w:r>
                        </w:smartTag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.рт.ст.</w:t>
                        </w:r>
                      </w:p>
                      <w:p w:rsidR="00880E6A" w:rsidRPr="00705A19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-толщина МЖП и стенок ЛЖ &gt; </w:t>
                        </w:r>
                        <w:smartTag w:uri="urn:schemas-microsoft-com:office:smarttags" w:element="metricconverter">
                          <w:smartTagPr>
                            <w:attr w:name="ProductID" w:val="30 мм"/>
                          </w:smartTagPr>
                          <w:r w:rsidRPr="00C461C7">
                            <w:rPr>
                              <w:b/>
                              <w:sz w:val="18"/>
                              <w:szCs w:val="18"/>
                            </w:rPr>
                            <w:t>30 мм</w:t>
                          </w:r>
                        </w:smartTag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05A19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жизнеугрожающие нарушения ритма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-диастолическая дисфункция по рестриктивному типу </w:t>
                        </w:r>
                        <w:r w:rsidRPr="00C461C7">
                          <w:rPr>
                            <w:b/>
                            <w:i/>
                            <w:sz w:val="18"/>
                            <w:szCs w:val="18"/>
                          </w:rPr>
                          <w:t>(ВИР&lt; 70 мс, ДТ&gt; 150мс)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7" type="#_x0000_t202" style="position:absolute;left:38861;top:11431;width:18451;height:19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" stroked="f">
                  <v:textbox inset="4.68pt,2.34pt,4.68pt,2.34pt">
                    <w:txbxContent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21"/>
                            <w:szCs w:val="21"/>
                          </w:rPr>
                        </w:pPr>
                        <w:r w:rsidRPr="00C461C7">
                          <w:rPr>
                            <w:b/>
                            <w:i/>
                            <w:sz w:val="21"/>
                            <w:szCs w:val="21"/>
                          </w:rPr>
                          <w:t>Прогрессирование симптомов СН , критерии: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i/>
                            <w:sz w:val="21"/>
                            <w:szCs w:val="21"/>
                          </w:rPr>
                        </w:pPr>
                      </w:p>
                      <w:p w:rsidR="00880E6A" w:rsidRPr="00705A19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21"/>
                            <w:szCs w:val="21"/>
                          </w:rPr>
                          <w:t>-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СДЛА </w:t>
                        </w:r>
                        <w:r w:rsidRPr="00705A19">
                          <w:rPr>
                            <w:b/>
                            <w:sz w:val="18"/>
                            <w:szCs w:val="18"/>
                          </w:rPr>
                          <w:t>&gt;</w:t>
                        </w:r>
                        <w:smartTag w:uri="urn:schemas-microsoft-com:office:smarttags" w:element="metricconverter">
                          <w:smartTagPr>
                            <w:attr w:name="ProductID" w:val="30 мм"/>
                          </w:smartTagPr>
                          <w:r w:rsidRPr="00C461C7">
                            <w:rPr>
                              <w:b/>
                              <w:sz w:val="18"/>
                              <w:szCs w:val="18"/>
                            </w:rPr>
                            <w:t>30 мм</w:t>
                          </w:r>
                        </w:smartTag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.рт.ст.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-ЛП/КДР &gt; 1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-митральная регургитация 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III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IV</w:t>
                        </w: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 ст.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-диастолическая дисфункция по рестриктивному типу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 xml:space="preserve"> (ВИР&lt; 70 мс,ДТ&gt; 150 мс)</w:t>
                        </w:r>
                      </w:p>
                      <w:p w:rsidR="00880E6A" w:rsidRPr="00C461C7" w:rsidRDefault="00880E6A" w:rsidP="00880E6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C461C7">
                          <w:rPr>
                            <w:b/>
                            <w:sz w:val="18"/>
                            <w:szCs w:val="18"/>
                          </w:rPr>
                          <w:t>-фибрилляция предсердий</w:t>
                        </w:r>
                      </w:p>
                    </w:txbxContent>
                  </v:textbox>
                </v:shape>
                <v:roundrect id="AutoShape 13" o:spid="_x0000_s1038" style="position:absolute;left:6642;width:41329;height:59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/>
                <v:shape id="Text Box 14" o:spid="_x0000_s1039" type="#_x0000_t202" style="position:absolute;left:11808;top:738;width:34687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" stroked="f">
                  <v:textbox inset="4.68pt,2.34pt,4.68pt,2.34pt">
                    <w:txbxContent>
                      <w:p w:rsidR="00880E6A" w:rsidRPr="00C461C7" w:rsidRDefault="00880E6A" w:rsidP="00880E6A">
                        <w:pPr>
                          <w:rPr>
                            <w:b/>
                            <w:sz w:val="34"/>
                            <w:szCs w:val="34"/>
                          </w:rPr>
                        </w:pPr>
                        <w:r w:rsidRPr="00C461C7">
                          <w:rPr>
                            <w:b/>
                            <w:sz w:val="34"/>
                            <w:szCs w:val="34"/>
                          </w:rPr>
                          <w:t>Варианты течения ГКМП</w:t>
                        </w:r>
                      </w:p>
                      <w:p w:rsidR="00880E6A" w:rsidRPr="00C461C7" w:rsidRDefault="00880E6A" w:rsidP="00880E6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80E6A" w:rsidRDefault="00880E6A" w:rsidP="00880E6A"/>
    <w:p w:rsidR="00880E6A" w:rsidRDefault="00880E6A" w:rsidP="00880E6A"/>
    <w:p w:rsidR="00880E6A" w:rsidRDefault="00880E6A" w:rsidP="00880E6A"/>
    <w:p w:rsidR="00880E6A" w:rsidRDefault="00880E6A" w:rsidP="00880E6A"/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center"/>
        <w:rPr>
          <w:b/>
        </w:rPr>
      </w:pPr>
    </w:p>
    <w:p w:rsidR="00880E6A" w:rsidRDefault="00880E6A" w:rsidP="00880E6A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880E6A" w:rsidRDefault="00880E6A" w:rsidP="00880E6A">
      <w:pPr>
        <w:jc w:val="right"/>
        <w:rPr>
          <w:b/>
        </w:rPr>
      </w:pPr>
    </w:p>
    <w:p w:rsidR="00880E6A" w:rsidRDefault="00880E6A" w:rsidP="00880E6A">
      <w:pPr>
        <w:jc w:val="right"/>
        <w:rPr>
          <w:b/>
        </w:rPr>
      </w:pPr>
    </w:p>
    <w:p w:rsidR="00880E6A" w:rsidRDefault="00880E6A" w:rsidP="00880E6A">
      <w:pPr>
        <w:jc w:val="right"/>
        <w:rPr>
          <w:b/>
        </w:rPr>
      </w:pPr>
    </w:p>
    <w:p w:rsidR="00880E6A" w:rsidRDefault="00880E6A" w:rsidP="00880E6A">
      <w:pPr>
        <w:jc w:val="center"/>
        <w:rPr>
          <w:b/>
        </w:rPr>
      </w:pPr>
      <w:r w:rsidRPr="00293AF7">
        <w:rPr>
          <w:b/>
        </w:rPr>
        <w:t>АЛГОРИТМ ЛЕЧЕБНОЙ СТРАТЕГИИ БОЛЬНЫХ ГКМП</w:t>
      </w:r>
    </w:p>
    <w:p w:rsidR="00880E6A" w:rsidRDefault="00880E6A" w:rsidP="00880E6A">
      <w:pPr>
        <w:jc w:val="center"/>
        <w:rPr>
          <w:b/>
        </w:rPr>
      </w:pPr>
    </w:p>
    <w:p w:rsidR="00880E6A" w:rsidRPr="00293AF7" w:rsidRDefault="00880E6A" w:rsidP="00880E6A">
      <w:pPr>
        <w:jc w:val="center"/>
        <w:rPr>
          <w:b/>
        </w:rPr>
      </w:pPr>
    </w:p>
    <w:p w:rsidR="00880E6A" w:rsidRPr="00293AF7" w:rsidRDefault="00880E6A" w:rsidP="00880E6A"/>
    <w:p w:rsidR="00880E6A" w:rsidRDefault="004C7DD8" w:rsidP="00880E6A">
      <w:pPr>
        <w:rPr>
          <w:lang w:val="en-US"/>
        </w:rPr>
      </w:pPr>
      <w:r w:rsidRPr="00E55846">
        <w:rPr>
          <w:noProof/>
        </w:rPr>
        <mc:AlternateContent>
          <mc:Choice Requires="wpg">
            <w:drawing>
              <wp:inline distT="0" distB="0" distL="0" distR="0">
                <wp:extent cx="5934075" cy="4448175"/>
                <wp:effectExtent l="0" t="0" r="66675" b="9525"/>
                <wp:docPr id="107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448175"/>
                          <a:chOff x="214282" y="142852"/>
                          <a:chExt cx="8786874" cy="6572296"/>
                        </a:xfrm>
                        <a:noFill/>
                      </wpg:grpSpPr>
                      <wps:wsp>
                        <wps:cNvPr id="19" name="Прямоугольник 19"/>
                        <wps:cNvSpPr/>
                        <wps:spPr>
                          <a:xfrm>
                            <a:off x="357158" y="4429084"/>
                            <a:ext cx="1928826" cy="714404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Диуретики, дигоксин, БАБ, спиронолактон, иАПФ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785786" y="142852"/>
                            <a:ext cx="4643470" cy="571480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Общая популяция больных ГКМП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6286512" y="285704"/>
                            <a:ext cx="2498489" cy="539032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Высокий риск внезапной смерти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642910" y="1928754"/>
                            <a:ext cx="1428760" cy="571504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Малосимптомная форма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2214546" y="1428688"/>
                            <a:ext cx="1571636" cy="28575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В сочетании с АГ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5643571" y="1071523"/>
                            <a:ext cx="1571635" cy="57148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Имплантация кардиовертера-дефибриллятора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857224" y="2786010"/>
                            <a:ext cx="1071570" cy="28575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Верапамил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5500694" y="1785878"/>
                            <a:ext cx="1857388" cy="580782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Прогрессирование симптоматики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214282" y="3428952"/>
                            <a:ext cx="1714512" cy="50009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Дилатационная стадия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3857620" y="1571564"/>
                            <a:ext cx="1285884" cy="528766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Стабильное течение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4857752" y="3286076"/>
                            <a:ext cx="1214446" cy="428628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В сочетании с АГ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5000628" y="2714572"/>
                            <a:ext cx="928694" cy="35719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БАБ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428860" y="1928754"/>
                            <a:ext cx="1285884" cy="28575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БАБ + иАПФ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786050" y="5072026"/>
                            <a:ext cx="1928826" cy="500066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Трансплантация сердца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285720" y="5714968"/>
                            <a:ext cx="2500330" cy="693041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Рефрактерность    к  медикаментозному лечению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4929190" y="5786406"/>
                            <a:ext cx="1589948" cy="571504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Хирургическая коррекция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7072330" y="4071942"/>
                            <a:ext cx="1928826" cy="135732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Миосептэктомия + пластика МК + резекция папиллярных мышц при ТМЖП &gt;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20мм,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ГДВТЛЖ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&gt;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50 мм рт.ст.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, аномалии  МК, гипертрофии папиллярных  мышц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7072330" y="3428953"/>
                            <a:ext cx="1928826" cy="57155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Миосептэктомия при </w:t>
                              </w:r>
                            </w:p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ТМЖП &gt;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20мм, </w:t>
                              </w:r>
                            </w:p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ГД ВТЛЖ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&gt;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50 мм рт.ст.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Прямая со стрелкой 37"/>
                        <wps:cNvCnPr>
                          <a:endCxn id="23" idx="0"/>
                        </wps:cNvCnPr>
                        <wps:spPr>
                          <a:xfrm>
                            <a:off x="2428860" y="1214374"/>
                            <a:ext cx="571504" cy="214314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 rot="5400000">
                            <a:off x="715142" y="1571564"/>
                            <a:ext cx="714380" cy="158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 rot="5400000">
                            <a:off x="-607255" y="2321663"/>
                            <a:ext cx="2214578" cy="158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1" idx="2"/>
                        </wps:cNvCnPr>
                        <wps:spPr>
                          <a:xfrm rot="5400000">
                            <a:off x="6966337" y="502102"/>
                            <a:ext cx="246786" cy="892055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21" idx="1"/>
                        </wps:cNvCnPr>
                        <wps:spPr>
                          <a:xfrm flipV="1">
                            <a:off x="5429256" y="555220"/>
                            <a:ext cx="857256" cy="16212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rot="5400000">
                            <a:off x="1215207" y="2642341"/>
                            <a:ext cx="284960" cy="795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48" idx="2"/>
                          <a:endCxn id="28" idx="0"/>
                        </wps:cNvCnPr>
                        <wps:spPr>
                          <a:xfrm rot="16200000" flipH="1">
                            <a:off x="4161231" y="1232232"/>
                            <a:ext cx="357191" cy="321471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 rot="5400000">
                            <a:off x="250795" y="4179051"/>
                            <a:ext cx="499272" cy="794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>
                          <a:stCxn id="30" idx="2"/>
                          <a:endCxn id="29" idx="0"/>
                        </wps:cNvCnPr>
                        <wps:spPr>
                          <a:xfrm rot="5400000">
                            <a:off x="5357818" y="3178919"/>
                            <a:ext cx="214314" cy="158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stCxn id="26" idx="2"/>
                          <a:endCxn id="30" idx="0"/>
                        </wps:cNvCnPr>
                        <wps:spPr>
                          <a:xfrm rot="5400000">
                            <a:off x="5773226" y="2058410"/>
                            <a:ext cx="347912" cy="964413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>
                          <a:stCxn id="28" idx="2"/>
                          <a:endCxn id="30" idx="0"/>
                        </wps:cNvCnPr>
                        <wps:spPr>
                          <a:xfrm rot="16200000" flipH="1">
                            <a:off x="4675647" y="1925244"/>
                            <a:ext cx="614242" cy="964413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3000364" y="857184"/>
                            <a:ext cx="2357454" cy="357189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Обструктивная форма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357158" y="857184"/>
                            <a:ext cx="2214578" cy="357189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Необструктивная форма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7358082" y="1142936"/>
                            <a:ext cx="1428760" cy="428628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БАБ + амиодарон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Прямая со стрелкой 51"/>
                        <wps:cNvCnPr>
                          <a:stCxn id="21" idx="2"/>
                          <a:endCxn id="50" idx="0"/>
                        </wps:cNvCnPr>
                        <wps:spPr>
                          <a:xfrm rot="16200000" flipH="1">
                            <a:off x="7645009" y="715483"/>
                            <a:ext cx="318200" cy="536705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2214546" y="3428952"/>
                            <a:ext cx="1571636" cy="500066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При признаках диссинхронии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Прямая со стрелкой 53"/>
                        <wps:cNvCnPr>
                          <a:stCxn id="27" idx="3"/>
                          <a:endCxn id="52" idx="1"/>
                        </wps:cNvCnPr>
                        <wps:spPr>
                          <a:xfrm flipV="1">
                            <a:off x="1928794" y="3678985"/>
                            <a:ext cx="285752" cy="12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>
                          <a:endCxn id="49" idx="0"/>
                        </wps:cNvCnPr>
                        <wps:spPr>
                          <a:xfrm rot="10800000" flipV="1">
                            <a:off x="1464448" y="714308"/>
                            <a:ext cx="392909" cy="142876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>
                          <a:endCxn id="48" idx="0"/>
                        </wps:cNvCnPr>
                        <wps:spPr>
                          <a:xfrm>
                            <a:off x="3929058" y="714308"/>
                            <a:ext cx="250033" cy="142876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7072330" y="5500654"/>
                            <a:ext cx="1928826" cy="1214494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Пластика МК или протезирование МК при ТМЖП≤18мм, ГД ВТЛЖ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&gt;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50 мм рт.ст., аномалиях МК  и / или органическом поражении МК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Прямая со стрелкой 57"/>
                        <wps:cNvCnPr>
                          <a:stCxn id="23" idx="2"/>
                          <a:endCxn id="31" idx="0"/>
                        </wps:cNvCnPr>
                        <wps:spPr>
                          <a:xfrm rot="16200000" flipH="1">
                            <a:off x="2928926" y="1785878"/>
                            <a:ext cx="214314" cy="7143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58"/>
                        <wps:cNvCnPr>
                          <a:stCxn id="52" idx="2"/>
                          <a:endCxn id="59" idx="0"/>
                        </wps:cNvCnPr>
                        <wps:spPr>
                          <a:xfrm rot="16200000" flipH="1">
                            <a:off x="3125380" y="3804001"/>
                            <a:ext cx="500066" cy="750099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2786050" y="4429084"/>
                            <a:ext cx="1928826" cy="50009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Ресинхронизирующая терапия (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CRT)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Соединительная линия уступом 60"/>
                        <wps:cNvCnPr>
                          <a:endCxn id="26" idx="1"/>
                        </wps:cNvCnPr>
                        <wps:spPr>
                          <a:xfrm rot="16200000" flipH="1">
                            <a:off x="4926870" y="1502445"/>
                            <a:ext cx="861896" cy="285752"/>
                          </a:xfrm>
                          <a:prstGeom prst="bentConnector2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Соединительная линия уступом 61"/>
                        <wps:cNvCnPr>
                          <a:stCxn id="28" idx="2"/>
                          <a:endCxn id="29" idx="1"/>
                        </wps:cNvCnPr>
                        <wps:spPr>
                          <a:xfrm rot="16200000" flipH="1">
                            <a:off x="3979127" y="2621765"/>
                            <a:ext cx="1400060" cy="357190"/>
                          </a:xfrm>
                          <a:prstGeom prst="bentConnector2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Соединительная линия уступом 62"/>
                        <wps:cNvCnPr>
                          <a:stCxn id="26" idx="2"/>
                          <a:endCxn id="29" idx="3"/>
                        </wps:cNvCnPr>
                        <wps:spPr>
                          <a:xfrm rot="5400000">
                            <a:off x="5683928" y="2754930"/>
                            <a:ext cx="1133730" cy="357190"/>
                          </a:xfrm>
                          <a:prstGeom prst="bentConnector2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1214414" y="1428688"/>
                            <a:ext cx="914400" cy="285752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БАБ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4" name="Прямая со стрелкой 64"/>
                        <wps:cNvCnPr/>
                        <wps:spPr>
                          <a:xfrm rot="5400000">
                            <a:off x="1606529" y="1321531"/>
                            <a:ext cx="215108" cy="794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4857752" y="3929018"/>
                            <a:ext cx="1214446" cy="35719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БАБ+АРА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" name="Прямая со стрелкой 66"/>
                        <wps:cNvCnPr>
                          <a:stCxn id="29" idx="2"/>
                          <a:endCxn id="65" idx="0"/>
                        </wps:cNvCnPr>
                        <wps:spPr>
                          <a:xfrm rot="5400000">
                            <a:off x="5357818" y="3821861"/>
                            <a:ext cx="214314" cy="158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>
                          <a:stCxn id="59" idx="2"/>
                          <a:endCxn id="32" idx="0"/>
                        </wps:cNvCnPr>
                        <wps:spPr>
                          <a:xfrm rot="5400000">
                            <a:off x="3679037" y="5000600"/>
                            <a:ext cx="142852" cy="1588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 стрелкой 68"/>
                        <wps:cNvCnPr>
                          <a:stCxn id="19" idx="2"/>
                          <a:endCxn id="33" idx="0"/>
                        </wps:cNvCnPr>
                        <wps:spPr>
                          <a:xfrm rot="16200000" flipH="1">
                            <a:off x="1142988" y="5322071"/>
                            <a:ext cx="571480" cy="214314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>
                          <a:stCxn id="33" idx="3"/>
                          <a:endCxn id="34" idx="1"/>
                        </wps:cNvCnPr>
                        <wps:spPr>
                          <a:xfrm>
                            <a:off x="2786050" y="6061489"/>
                            <a:ext cx="2143140" cy="10669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Соединительная линия уступом 70"/>
                        <wps:cNvCnPr>
                          <a:stCxn id="34" idx="3"/>
                          <a:endCxn id="36" idx="1"/>
                        </wps:cNvCnPr>
                        <wps:spPr>
                          <a:xfrm flipV="1">
                            <a:off x="6519138" y="3714729"/>
                            <a:ext cx="553192" cy="23574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Соединительная линия уступом 71"/>
                        <wps:cNvCnPr/>
                        <wps:spPr>
                          <a:xfrm rot="5400000" flipH="1" flipV="1">
                            <a:off x="6304360" y="5125665"/>
                            <a:ext cx="1250189" cy="285753"/>
                          </a:xfrm>
                          <a:prstGeom prst="bentConnector3">
                            <a:avLst>
                              <a:gd name="adj1" fmla="val 99778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Соединительная линия уступом 72"/>
                        <wps:cNvCnPr>
                          <a:stCxn id="34" idx="3"/>
                        </wps:cNvCnPr>
                        <wps:spPr>
                          <a:xfrm flipV="1">
                            <a:off x="6519138" y="6002356"/>
                            <a:ext cx="553192" cy="69802"/>
                          </a:xfrm>
                          <a:prstGeom prst="bentConnector3">
                            <a:avLst>
                              <a:gd name="adj1" fmla="val 52296"/>
                            </a:avLst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 стрелкой 73"/>
                        <wps:cNvCnPr>
                          <a:stCxn id="33" idx="3"/>
                          <a:endCxn id="32" idx="2"/>
                        </wps:cNvCnPr>
                        <wps:spPr>
                          <a:xfrm flipV="1">
                            <a:off x="2786050" y="5572092"/>
                            <a:ext cx="964413" cy="489397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Соединительная линия уступом 74"/>
                        <wps:cNvCnPr>
                          <a:stCxn id="26" idx="2"/>
                        </wps:cNvCnPr>
                        <wps:spPr>
                          <a:xfrm rot="5400000">
                            <a:off x="4612358" y="3969376"/>
                            <a:ext cx="3419746" cy="21431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7500958" y="1857316"/>
                            <a:ext cx="1357322" cy="571504"/>
                          </a:xfrm>
                          <a:prstGeom prst="rect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Фибрилляция предсердий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7072330" y="2643134"/>
                            <a:ext cx="1857388" cy="571504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Амиодарон, Соталол,</w:t>
                              </w:r>
                            </w:p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Кардиоверсия,</w:t>
                              </w:r>
                            </w:p>
                            <w:p w:rsidR="004C7DD8" w:rsidRDefault="004C7DD8" w:rsidP="004C7D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shadow/>
                                  <w:color w:val="000000" w:themeColor="text1"/>
                                  <w:spacing w:val="20"/>
                                  <w:sz w:val="22"/>
                                  <w:szCs w:val="2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Антикоагулянты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Прямая со стрелкой 77"/>
                        <wps:cNvCnPr>
                          <a:endCxn id="76" idx="0"/>
                        </wps:cNvCnPr>
                        <wps:spPr>
                          <a:xfrm rot="5400000">
                            <a:off x="7966107" y="2464534"/>
                            <a:ext cx="213517" cy="143682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Соединительная линия уступом 78"/>
                        <wps:cNvCnPr>
                          <a:endCxn id="75" idx="3"/>
                        </wps:cNvCnPr>
                        <wps:spPr>
                          <a:xfrm>
                            <a:off x="5429256" y="214242"/>
                            <a:ext cx="3429024" cy="1928826"/>
                          </a:xfrm>
                          <a:prstGeom prst="bentConnector3">
                            <a:avLst>
                              <a:gd name="adj1" fmla="val 106667"/>
                            </a:avLst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6" o:spid="_x0000_s1040" style="width:467.25pt;height:350.25pt;mso-position-horizontal-relative:char;mso-position-vertical-relative:line" coordorigin="2142,1428" coordsize="87868,6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">
                <v:rect id="Прямоугольник 19" o:spid="_x0000_s1041" style="position:absolute;left:3571;top:44290;width:1928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Диуретики, дигоксин, БАБ, спиронолактон, иАПФ</w:t>
                        </w:r>
                      </w:p>
                    </w:txbxContent>
                  </v:textbox>
                </v:rect>
                <v:rect id="Прямоугольник 20" o:spid="_x0000_s1042" style="position:absolute;left:7857;top:1428;width:4643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Общая популяция больных ГКМП</w:t>
                        </w:r>
                      </w:p>
                    </w:txbxContent>
                  </v:textbox>
                </v:rect>
                <v:rect id="Прямоугольник 21" o:spid="_x0000_s1043" style="position:absolute;left:62865;top:2857;width:24985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Высокий риск внезапной смерти</w:t>
                        </w:r>
                      </w:p>
                    </w:txbxContent>
                  </v:textbox>
                </v:rect>
                <v:rect id="Прямоугольник 22" o:spid="_x0000_s1044" style="position:absolute;left:6429;top:19287;width:1428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Малосимптомная форма</w:t>
                        </w:r>
                      </w:p>
                    </w:txbxContent>
                  </v:textbox>
                </v:rect>
                <v:rect id="Прямоугольник 23" o:spid="_x0000_s1045" style="position:absolute;left:22145;top:14286;width:15716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В сочетании с АГ</w:t>
                        </w:r>
                      </w:p>
                    </w:txbxContent>
                  </v:textbox>
                </v:rect>
                <v:rect id="Прямоугольник 24" o:spid="_x0000_s1046" style="position:absolute;left:56435;top:10715;width:1571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Имплантация кардиовертера-дефибриллятора</w:t>
                        </w:r>
                      </w:p>
                    </w:txbxContent>
                  </v:textbox>
                </v:rect>
                <v:rect id="Прямоугольник 25" o:spid="_x0000_s1047" style="position:absolute;left:8572;top:27860;width:1071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Верапамил</w:t>
                        </w:r>
                      </w:p>
                    </w:txbxContent>
                  </v:textbox>
                </v:rect>
                <v:rect id="Прямоугольник 26" o:spid="_x0000_s1048" style="position:absolute;left:55006;top:17858;width:18574;height:5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Прогрессирование симптоматики</w:t>
                        </w:r>
                      </w:p>
                    </w:txbxContent>
                  </v:textbox>
                </v:rect>
                <v:rect id="Прямоугольник 27" o:spid="_x0000_s1049" style="position:absolute;left:2142;top:34289;width:17145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Дилатационная стадия</w:t>
                        </w:r>
                      </w:p>
                    </w:txbxContent>
                  </v:textbox>
                </v:rect>
                <v:rect id="Прямоугольник 28" o:spid="_x0000_s1050" style="position:absolute;left:38576;top:15715;width:12859;height: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Стабильное течение</w:t>
                        </w:r>
                      </w:p>
                    </w:txbxContent>
                  </v:textbox>
                </v:rect>
                <v:rect id="Прямоугольник 29" o:spid="_x0000_s1051" style="position:absolute;left:48577;top:32860;width:12144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В сочетании с АГ</w:t>
                        </w:r>
                      </w:p>
                    </w:txbxContent>
                  </v:textbox>
                </v:rect>
                <v:rect id="Прямоугольник 30" o:spid="_x0000_s1052" style="position:absolute;left:50006;top:27145;width:9287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БАБ</w:t>
                        </w:r>
                      </w:p>
                    </w:txbxContent>
                  </v:textbox>
                </v:rect>
                <v:rect id="Прямоугольник 31" o:spid="_x0000_s1053" style="position:absolute;left:24288;top:19287;width:1285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БАБ + иАПФ</w:t>
                        </w:r>
                      </w:p>
                    </w:txbxContent>
                  </v:textbox>
                </v:rect>
                <v:rect id="Прямоугольник 32" o:spid="_x0000_s1054" style="position:absolute;left:27860;top:50720;width:19288;height: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Трансплантация сердца</w:t>
                        </w:r>
                      </w:p>
                    </w:txbxContent>
                  </v:textbox>
                </v:rect>
                <v:rect id="Прямоугольник 33" o:spid="_x0000_s1055" style="position:absolute;left:2857;top:57149;width:25003;height:6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Рефрактерность    к  медикаментозному лечению</w:t>
                        </w:r>
                      </w:p>
                    </w:txbxContent>
                  </v:textbox>
                </v:rect>
                <v:rect id="Прямоугольник 34" o:spid="_x0000_s1056" style="position:absolute;left:49291;top:57864;width:1590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Y1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AVZlY1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Хирургическая коррекция</w:t>
                        </w:r>
                      </w:p>
                    </w:txbxContent>
                  </v:textbox>
                </v:rect>
                <v:rect id="Прямоугольник 35" o:spid="_x0000_s1057" style="position:absolute;left:70723;top:40719;width:19288;height:1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OuxQAAANsAAAAPAAAAZHJzL2Rvd25yZXYueG1sRI9Ba8JA&#10;FITvBf/D8oTedGNF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B6KvOu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Миосептэктомия + пластика МК + резекция папиллярных мышц при ТМЖП &gt;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20мм,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ГДВТЛЖ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&gt;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50 мм рт.ст.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, аномалии  МК, гипертрофии папиллярных  мышц</w:t>
                        </w:r>
                      </w:p>
                    </w:txbxContent>
                  </v:textbox>
                </v:rect>
                <v:rect id="Прямоугольник 36" o:spid="_x0000_s1058" style="position:absolute;left:70723;top:34289;width:19288;height:5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Миосептэктомия при </w:t>
                        </w:r>
                      </w:p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ТМЖП &gt;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20мм, </w:t>
                        </w:r>
                      </w:p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ГД ВТЛЖ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&gt;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50 мм рт.ст.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7" o:spid="_x0000_s1059" type="#_x0000_t32" style="position:absolute;left:24288;top:12143;width:5715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" strokecolor="black [3213]" strokeweight="1.5pt">
                  <v:stroke endarrow="open" joinstyle="miter"/>
                </v:shape>
                <v:shape id="Прямая со стрелкой 38" o:spid="_x0000_s1060" type="#_x0000_t32" style="position:absolute;left:7151;top:15715;width:7144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" strokecolor="black [3213]" strokeweight="1.5pt">
                  <v:stroke endarrow="open" joinstyle="miter"/>
                </v:shape>
                <v:shape id="Прямая со стрелкой 39" o:spid="_x0000_s1061" type="#_x0000_t32" style="position:absolute;left:-6073;top:23216;width:22146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" strokecolor="black [3213]" strokeweight="1.5pt">
                  <v:stroke endarrow="open" joinstyle="miter"/>
                </v:shape>
                <v:shape id="Прямая со стрелкой 40" o:spid="_x0000_s1062" type="#_x0000_t32" style="position:absolute;left:69663;top:5021;width:2468;height:892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" strokecolor="black [3213]" strokeweight="1.5pt">
                  <v:stroke endarrow="open" joinstyle="miter"/>
                </v:shape>
                <v:shape id="Прямая со стрелкой 41" o:spid="_x0000_s1063" type="#_x0000_t32" style="position:absolute;left:54292;top:5552;width:8573;height: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2" o:spid="_x0000_s1064" type="#_x0000_t32" style="position:absolute;left:12151;top:26423;width:2850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3" o:spid="_x0000_s1065" type="#_x0000_t32" style="position:absolute;left:41612;top:12321;width:3572;height:321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4" o:spid="_x0000_s1066" type="#_x0000_t32" style="position:absolute;left:2508;top:41790;width:4992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5" o:spid="_x0000_s1067" type="#_x0000_t32" style="position:absolute;left:53577;top:31789;width:2143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6" o:spid="_x0000_s1068" type="#_x0000_t32" style="position:absolute;left:57731;top:20584;width:3479;height:964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47" o:spid="_x0000_s1069" type="#_x0000_t32" style="position:absolute;left:46756;top:19252;width:6142;height:9644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" strokecolor="black [3213]" strokeweight="1.5pt">
                  <v:stroke endarrow="open" joinstyle="miter"/>
                </v:shape>
                <v:rect id="Прямоугольник 48" o:spid="_x0000_s1070" style="position:absolute;left:30003;top:8571;width:23575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Обструктивная форма</w:t>
                        </w:r>
                      </w:p>
                    </w:txbxContent>
                  </v:textbox>
                </v:rect>
                <v:rect id="Прямоугольник 49" o:spid="_x0000_s1071" style="position:absolute;left:3571;top:8571;width:22146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Необструктивная форма</w:t>
                        </w:r>
                      </w:p>
                    </w:txbxContent>
                  </v:textbox>
                </v:rect>
                <v:rect id="Прямоугольник 50" o:spid="_x0000_s1072" style="position:absolute;left:73580;top:11429;width:1428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БАБ + амиодарон</w:t>
                        </w:r>
                      </w:p>
                    </w:txbxContent>
                  </v:textbox>
                </v:rect>
                <v:shape id="Прямая со стрелкой 51" o:spid="_x0000_s1073" type="#_x0000_t32" style="position:absolute;left:76450;top:7154;width:3182;height:5367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" strokecolor="black [3213]" strokeweight="1.5pt">
                  <v:stroke endarrow="open" joinstyle="miter"/>
                </v:shape>
                <v:rect id="Прямоугольник 52" o:spid="_x0000_s1074" style="position:absolute;left:22145;top:34289;width:15716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При признаках диссинхронии </w:t>
                        </w:r>
                      </w:p>
                    </w:txbxContent>
                  </v:textbox>
                </v:rect>
                <v:shape id="Прямая со стрелкой 53" o:spid="_x0000_s1075" type="#_x0000_t32" style="position:absolute;left:19287;top:36789;width:28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" strokecolor="black [3213]" strokeweight="1.5pt">
                  <v:stroke endarrow="open" joinstyle="miter"/>
                </v:shape>
                <v:shape id="Прямая со стрелкой 54" o:spid="_x0000_s1076" type="#_x0000_t32" style="position:absolute;left:14644;top:7143;width:3929;height:1428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55" o:spid="_x0000_s1077" type="#_x0000_t32" style="position:absolute;left:39290;top:7143;width:2500;height:1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" strokecolor="black [3213]" strokeweight="1.5pt">
                  <v:stroke endarrow="open" joinstyle="miter"/>
                </v:shape>
                <v:rect id="Прямоугольник 56" o:spid="_x0000_s1078" style="position:absolute;left:70723;top:55006;width:19288;height:1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 w:line="28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Пластика МК или протезирование МК при ТМЖП≤18мм, ГД ВТЛЖ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&gt;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50 мм рт.ст., аномалиях МК  и / или органическом поражении МК</w:t>
                        </w:r>
                      </w:p>
                    </w:txbxContent>
                  </v:textbox>
                </v:rect>
                <v:shape id="Прямая со стрелкой 57" o:spid="_x0000_s1079" type="#_x0000_t32" style="position:absolute;left:29289;top:17858;width:2143;height:71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" strokecolor="black [3213]" strokeweight="1.5pt">
                  <v:stroke endarrow="open" joinstyle="miter"/>
                </v:shape>
                <v:shape id="Прямая со стрелкой 58" o:spid="_x0000_s1080" type="#_x0000_t32" style="position:absolute;left:31254;top:38039;width:5000;height:750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" strokecolor="black [3213]" strokeweight="1.5pt">
                  <v:stroke endarrow="open" joinstyle="miter"/>
                </v:shape>
                <v:rect id="Прямоугольник 59" o:spid="_x0000_s1081" style="position:absolute;left:27860;top:44290;width:19288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Ресинхронизирующая терапия (</w:t>
                        </w: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CRT)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60" o:spid="_x0000_s1082" type="#_x0000_t33" style="position:absolute;left:49268;top:15024;width:8619;height:285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" strokecolor="black [3213]" strokeweight="1.5pt">
                  <v:stroke endarrow="open"/>
                </v:shape>
                <v:shape id="Соединительная линия уступом 61" o:spid="_x0000_s1083" type="#_x0000_t33" style="position:absolute;left:39791;top:26217;width:14000;height:35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" strokecolor="black [3213]" strokeweight="1.5pt">
                  <v:stroke endarrow="open"/>
                </v:shape>
                <v:shape id="Соединительная линия уступом 62" o:spid="_x0000_s1084" type="#_x0000_t33" style="position:absolute;left:56838;top:27549;width:11337;height:35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" strokecolor="black [3213]" strokeweight="1.5pt">
                  <v:stroke endarrow="open"/>
                </v:shape>
                <v:rect id="Прямоугольник 63" o:spid="_x0000_s1085" style="position:absolute;left:12144;top:14286;width:9144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БАБ</w:t>
                        </w:r>
                      </w:p>
                    </w:txbxContent>
                  </v:textbox>
                </v:rect>
                <v:shape id="Прямая со стрелкой 64" o:spid="_x0000_s1086" type="#_x0000_t32" style="position:absolute;left:16064;top:13215;width:215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" strokecolor="black [3213]" strokeweight="1.5pt">
                  <v:stroke endarrow="open" joinstyle="miter"/>
                </v:shape>
                <v:rect id="Прямоугольник 65" o:spid="_x0000_s1087" style="position:absolute;left:48577;top:39290;width:12144;height:3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БАБ+АРА</w:t>
                        </w:r>
                      </w:p>
                    </w:txbxContent>
                  </v:textbox>
                </v:rect>
                <v:shape id="Прямая со стрелкой 66" o:spid="_x0000_s1088" type="#_x0000_t32" style="position:absolute;left:53577;top:38218;width:2144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" strokecolor="black [3213]" strokeweight="1.5pt">
                  <v:stroke endarrow="open" joinstyle="miter"/>
                </v:shape>
                <v:shape id="Прямая со стрелкой 67" o:spid="_x0000_s1089" type="#_x0000_t32" style="position:absolute;left:36789;top:50006;width:1429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" strokecolor="black [3213]" strokeweight="1.5pt">
                  <v:stroke endarrow="open" joinstyle="miter"/>
                </v:shape>
                <v:shape id="Прямая со стрелкой 68" o:spid="_x0000_s1090" type="#_x0000_t32" style="position:absolute;left:11429;top:53220;width:5715;height:214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" strokecolor="black [3213]" strokeweight="1.5pt">
                  <v:stroke endarrow="open" joinstyle="miter"/>
                </v:shape>
                <v:shape id="Прямая со стрелкой 69" o:spid="_x0000_s1091" type="#_x0000_t32" style="position:absolute;left:27860;top:60614;width:21431;height: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" strokecolor="black [3213]" strokeweight="1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0" o:spid="_x0000_s1092" type="#_x0000_t34" style="position:absolute;left:65191;top:37147;width:5532;height:2357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" strokecolor="black [3213]" strokeweight="1.5pt">
                  <v:stroke endarrow="open"/>
                </v:shape>
                <v:shape id="Соединительная линия уступом 71" o:spid="_x0000_s1093" type="#_x0000_t34" style="position:absolute;left:63043;top:51256;width:12502;height:285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" adj="21552" strokecolor="black [3213]" strokeweight="1pt">
                  <v:stroke endarrow="open"/>
                </v:shape>
                <v:shape id="Соединительная линия уступом 72" o:spid="_x0000_s1094" type="#_x0000_t34" style="position:absolute;left:65191;top:60023;width:5532;height:69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" adj="11296" strokecolor="black [3213]" strokeweight="1.5pt">
                  <v:stroke endarrow="open"/>
                </v:shape>
                <v:shape id="Прямая со стрелкой 73" o:spid="_x0000_s1095" type="#_x0000_t32" style="position:absolute;left:27860;top:55720;width:9644;height:48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" strokecolor="black [3213]" strokeweight="1.5pt">
                  <v:stroke endarrow="open" joinstyle="miter"/>
                </v:shape>
                <v:shape id="Соединительная линия уступом 74" o:spid="_x0000_s1096" type="#_x0000_t34" style="position:absolute;left:46123;top:39693;width:34198;height:214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" strokecolor="black [3213]" strokeweight="1.5pt">
                  <v:stroke endarrow="open"/>
                </v:shape>
                <v:rect id="Прямоугольник 75" o:spid="_x0000_s1097" style="position:absolute;left:75009;top:18573;width:13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" filled="f" strokecolor="black [3200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Фибрилляция предсердий</w:t>
                        </w:r>
                      </w:p>
                    </w:txbxContent>
                  </v:textbox>
                </v:rect>
                <v:rect id="Прямоугольник 76" o:spid="_x0000_s1098" style="position:absolute;left:70723;top:26431;width:18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" filled="f" strokecolor="black [3213]" strokeweight="1.5pt">
                  <v:textbox>
                    <w:txbxContent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Амиодарон, Соталол,</w:t>
                        </w:r>
                      </w:p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Кардиоверсия,</w:t>
                        </w:r>
                      </w:p>
                      <w:p w:rsidR="004C7DD8" w:rsidRDefault="004C7DD8" w:rsidP="004C7D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b/>
                            <w:bCs/>
                            <w:shadow/>
                            <w:color w:val="000000" w:themeColor="text1"/>
                            <w:spacing w:val="20"/>
                            <w:sz w:val="22"/>
                            <w:szCs w:val="2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Антикоагулянты</w:t>
                        </w:r>
                      </w:p>
                    </w:txbxContent>
                  </v:textbox>
                </v:rect>
                <v:shape id="Прямая со стрелкой 77" o:spid="_x0000_s1099" type="#_x0000_t32" style="position:absolute;left:79661;top:24645;width:2135;height:143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" strokecolor="black [3213]" strokeweight="1.5pt">
                  <v:stroke endarrow="open" joinstyle="miter"/>
                </v:shape>
                <v:shape id="Соединительная линия уступом 78" o:spid="_x0000_s1100" type="#_x0000_t34" style="position:absolute;left:54292;top:2142;width:34290;height:1928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" adj="23040" strokecolor="black [3213]" strokeweight="1.5pt">
                  <v:stroke endarrow="open"/>
                </v:shape>
                <w10:anchorlock/>
              </v:group>
            </w:pict>
          </mc:Fallback>
        </mc:AlternateContent>
      </w: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Default="00880E6A" w:rsidP="00880E6A">
      <w:pPr>
        <w:rPr>
          <w:lang w:val="en-US"/>
        </w:rPr>
      </w:pPr>
    </w:p>
    <w:p w:rsidR="00880E6A" w:rsidRPr="00293AF7" w:rsidRDefault="00880E6A" w:rsidP="00880E6A">
      <w:pPr>
        <w:rPr>
          <w:lang w:val="en-US"/>
        </w:rPr>
      </w:pPr>
    </w:p>
    <w:p w:rsidR="00880E6A" w:rsidRDefault="00880E6A"/>
    <w:sectPr w:rsidR="00880E6A" w:rsidSect="00880E6A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DA" w:rsidRDefault="00C812DA">
      <w:r>
        <w:separator/>
      </w:r>
    </w:p>
  </w:endnote>
  <w:endnote w:type="continuationSeparator" w:id="0">
    <w:p w:rsidR="00C812DA" w:rsidRDefault="00C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6A" w:rsidRDefault="00880E6A" w:rsidP="00880E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E6A" w:rsidRDefault="00880E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6A" w:rsidRDefault="00880E6A" w:rsidP="00880E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7DD8">
      <w:rPr>
        <w:rStyle w:val="a7"/>
        <w:noProof/>
      </w:rPr>
      <w:t>2</w:t>
    </w:r>
    <w:r>
      <w:rPr>
        <w:rStyle w:val="a7"/>
      </w:rPr>
      <w:fldChar w:fldCharType="end"/>
    </w:r>
  </w:p>
  <w:p w:rsidR="00880E6A" w:rsidRDefault="00880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DA" w:rsidRDefault="00C812DA">
      <w:r>
        <w:separator/>
      </w:r>
    </w:p>
  </w:footnote>
  <w:footnote w:type="continuationSeparator" w:id="0">
    <w:p w:rsidR="00C812DA" w:rsidRDefault="00C8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1BF"/>
    <w:multiLevelType w:val="hybridMultilevel"/>
    <w:tmpl w:val="A5B0D24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A0DB3"/>
    <w:multiLevelType w:val="hybridMultilevel"/>
    <w:tmpl w:val="0B807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262F0"/>
    <w:multiLevelType w:val="hybridMultilevel"/>
    <w:tmpl w:val="68B0AD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622CF"/>
    <w:multiLevelType w:val="hybridMultilevel"/>
    <w:tmpl w:val="E39A3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F52DD"/>
    <w:multiLevelType w:val="hybridMultilevel"/>
    <w:tmpl w:val="860046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C46D12"/>
    <w:multiLevelType w:val="hybridMultilevel"/>
    <w:tmpl w:val="993AE3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276CA"/>
    <w:multiLevelType w:val="multilevel"/>
    <w:tmpl w:val="D43A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0672"/>
    <w:multiLevelType w:val="hybridMultilevel"/>
    <w:tmpl w:val="48A8EB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67AC4"/>
    <w:multiLevelType w:val="hybridMultilevel"/>
    <w:tmpl w:val="FD80E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F16E0"/>
    <w:multiLevelType w:val="hybridMultilevel"/>
    <w:tmpl w:val="730C0442"/>
    <w:lvl w:ilvl="0" w:tplc="AF8C3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C65BCF"/>
    <w:multiLevelType w:val="hybridMultilevel"/>
    <w:tmpl w:val="CE82E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23143"/>
    <w:multiLevelType w:val="multilevel"/>
    <w:tmpl w:val="360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C2B96"/>
    <w:multiLevelType w:val="hybridMultilevel"/>
    <w:tmpl w:val="A014B082"/>
    <w:lvl w:ilvl="0" w:tplc="0D48C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F55F0"/>
    <w:multiLevelType w:val="hybridMultilevel"/>
    <w:tmpl w:val="74F42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3172D"/>
    <w:multiLevelType w:val="hybridMultilevel"/>
    <w:tmpl w:val="141CCC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64724A"/>
    <w:multiLevelType w:val="hybridMultilevel"/>
    <w:tmpl w:val="72A2154C"/>
    <w:lvl w:ilvl="0" w:tplc="7F0A0D6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0E10621"/>
    <w:multiLevelType w:val="hybridMultilevel"/>
    <w:tmpl w:val="74F43C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00EDF"/>
    <w:multiLevelType w:val="hybridMultilevel"/>
    <w:tmpl w:val="E3942FE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3095A68"/>
    <w:multiLevelType w:val="hybridMultilevel"/>
    <w:tmpl w:val="26E0D6CE"/>
    <w:lvl w:ilvl="0" w:tplc="2A5C9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8BEC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A4F9D"/>
    <w:multiLevelType w:val="hybridMultilevel"/>
    <w:tmpl w:val="C3C268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77C10"/>
    <w:multiLevelType w:val="hybridMultilevel"/>
    <w:tmpl w:val="35DEFC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362EC2"/>
    <w:multiLevelType w:val="hybridMultilevel"/>
    <w:tmpl w:val="7CB48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277F6"/>
    <w:multiLevelType w:val="hybridMultilevel"/>
    <w:tmpl w:val="40C06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627C13"/>
    <w:multiLevelType w:val="hybridMultilevel"/>
    <w:tmpl w:val="27704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F51470"/>
    <w:multiLevelType w:val="hybridMultilevel"/>
    <w:tmpl w:val="CDAE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F5A51"/>
    <w:multiLevelType w:val="hybridMultilevel"/>
    <w:tmpl w:val="CB32E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2D2D16"/>
    <w:multiLevelType w:val="hybridMultilevel"/>
    <w:tmpl w:val="14E8613C"/>
    <w:lvl w:ilvl="0" w:tplc="96328B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19"/>
  </w:num>
  <w:num w:numId="8">
    <w:abstractNumId w:val="23"/>
  </w:num>
  <w:num w:numId="9">
    <w:abstractNumId w:val="2"/>
  </w:num>
  <w:num w:numId="10">
    <w:abstractNumId w:val="20"/>
  </w:num>
  <w:num w:numId="11">
    <w:abstractNumId w:val="13"/>
  </w:num>
  <w:num w:numId="12">
    <w:abstractNumId w:val="10"/>
  </w:num>
  <w:num w:numId="13">
    <w:abstractNumId w:val="17"/>
  </w:num>
  <w:num w:numId="14">
    <w:abstractNumId w:val="4"/>
  </w:num>
  <w:num w:numId="15">
    <w:abstractNumId w:val="24"/>
  </w:num>
  <w:num w:numId="16">
    <w:abstractNumId w:val="7"/>
  </w:num>
  <w:num w:numId="17">
    <w:abstractNumId w:val="3"/>
  </w:num>
  <w:num w:numId="18">
    <w:abstractNumId w:val="14"/>
  </w:num>
  <w:num w:numId="19">
    <w:abstractNumId w:val="22"/>
  </w:num>
  <w:num w:numId="20">
    <w:abstractNumId w:val="25"/>
  </w:num>
  <w:num w:numId="21">
    <w:abstractNumId w:val="9"/>
  </w:num>
  <w:num w:numId="22">
    <w:abstractNumId w:val="12"/>
  </w:num>
  <w:num w:numId="23">
    <w:abstractNumId w:val="18"/>
  </w:num>
  <w:num w:numId="24">
    <w:abstractNumId w:val="16"/>
  </w:num>
  <w:num w:numId="25">
    <w:abstractNumId w:val="26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A"/>
    <w:rsid w:val="004C7DD8"/>
    <w:rsid w:val="00880E6A"/>
    <w:rsid w:val="00C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153C-3068-4660-AA0A-245EDBB1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880E6A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4">
    <w:name w:val="Strong"/>
    <w:basedOn w:val="a0"/>
    <w:qFormat/>
    <w:rsid w:val="00880E6A"/>
    <w:rPr>
      <w:b/>
      <w:bCs/>
    </w:rPr>
  </w:style>
  <w:style w:type="paragraph" w:customStyle="1" w:styleId="article">
    <w:name w:val="article"/>
    <w:basedOn w:val="a"/>
    <w:rsid w:val="00880E6A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character" w:styleId="a5">
    <w:name w:val="Emphasis"/>
    <w:basedOn w:val="a0"/>
    <w:qFormat/>
    <w:rsid w:val="00880E6A"/>
    <w:rPr>
      <w:i/>
      <w:iCs/>
    </w:rPr>
  </w:style>
  <w:style w:type="paragraph" w:styleId="a6">
    <w:name w:val="footer"/>
    <w:basedOn w:val="a"/>
    <w:rsid w:val="00880E6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0E6A"/>
  </w:style>
  <w:style w:type="paragraph" w:styleId="a8">
    <w:name w:val="Body Text"/>
    <w:basedOn w:val="a"/>
    <w:rsid w:val="00880E6A"/>
    <w:pPr>
      <w:jc w:val="center"/>
    </w:pPr>
    <w:rPr>
      <w:sz w:val="36"/>
      <w:szCs w:val="20"/>
    </w:rPr>
  </w:style>
  <w:style w:type="paragraph" w:customStyle="1" w:styleId="Normal">
    <w:name w:val="Normal"/>
    <w:rsid w:val="00880E6A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9193</Words>
  <Characters>52403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company</Company>
  <LinksUpToDate>false</LinksUpToDate>
  <CharactersWithSpaces>61474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statp</dc:creator>
  <cp:keywords/>
  <dc:description/>
  <cp:lastModifiedBy>Тест</cp:lastModifiedBy>
  <cp:revision>3</cp:revision>
  <dcterms:created xsi:type="dcterms:W3CDTF">2024-05-11T17:57:00Z</dcterms:created>
  <dcterms:modified xsi:type="dcterms:W3CDTF">2024-05-11T17:57:00Z</dcterms:modified>
</cp:coreProperties>
</file>