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4E7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Нежелательные реакции при применении "новых" антибиотиков</w:t>
      </w:r>
    </w:p>
    <w:p w:rsidR="00000000" w:rsidRDefault="00074E7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Э. Рубинштейн</w:t>
      </w:r>
    </w:p>
    <w:p w:rsidR="00000000" w:rsidRDefault="00074E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приеме антибиотиков у 3–12% пациентов отмечается развитие нежелательных реакций (НР</w:t>
      </w:r>
      <w:r>
        <w:rPr>
          <w:color w:val="000000"/>
          <w:sz w:val="24"/>
          <w:szCs w:val="24"/>
        </w:rPr>
        <w:t>). Несмотря на то, что дети не относятся к группе с повышенной чувствительностью, появление НР часто служит основанием для прекращения антибиотикотерапии и постановки ребенку диагноза "аллергия". В западных странах НР, особенно серьезные, повлекшие госпита</w:t>
      </w:r>
      <w:r>
        <w:rPr>
          <w:color w:val="000000"/>
          <w:sz w:val="24"/>
          <w:szCs w:val="24"/>
        </w:rPr>
        <w:t>лизацию больного или нарушение функции внутренних органов, являются частой причиной жалоб и обращений в суд. Кроме того, НР могут негативно повлиять на репутацию врача и ограничить число его пациентов.</w:t>
      </w:r>
    </w:p>
    <w:p w:rsidR="00000000" w:rsidRDefault="00074E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детей до 2 лет нет первичной аллергии к бета-лактамн</w:t>
      </w:r>
      <w:r>
        <w:rPr>
          <w:color w:val="000000"/>
          <w:sz w:val="24"/>
          <w:szCs w:val="24"/>
        </w:rPr>
        <w:t>ым антибиотикам. Кожные сыпи, возникающие якобы на фоне терапии бета-лактамами, часто обусловлены вирусами (Эпштейн-Барра, парвовирусом), которые нередко ошибочно расцениваются как бактериальные инфекции и служат поводом к назначению антибиотика.</w:t>
      </w:r>
    </w:p>
    <w:p w:rsidR="00000000" w:rsidRDefault="00074E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</w:t>
      </w:r>
      <w:r>
        <w:rPr>
          <w:color w:val="000000"/>
          <w:sz w:val="24"/>
          <w:szCs w:val="24"/>
        </w:rPr>
        <w:t>аненной НР при приеме бета-лактамных антибиотиков является диарея, которая отмечается у 8% детей, получающих цефотаксим, у 27% – получающих цефтриаксон, в 22% случаев при назначении ампициллина и хлорамфеникола и 20% – при комбинации ампициллина и гентамиц</w:t>
      </w:r>
      <w:r>
        <w:rPr>
          <w:color w:val="000000"/>
          <w:sz w:val="24"/>
          <w:szCs w:val="24"/>
        </w:rPr>
        <w:t>ина.</w:t>
      </w:r>
    </w:p>
    <w:p w:rsidR="00000000" w:rsidRDefault="00074E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цефтриаксона в высоких дозах маленьким детям, особенно с почечной недостаточностью, в редких случаях сопровождалось образованием желчных камней и явлением псевдохолелитиаза.</w:t>
      </w:r>
    </w:p>
    <w:p w:rsidR="00000000" w:rsidRDefault="00074E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Приём меропенема и имипенема сопровождается примерно одинаковой ча</w:t>
      </w:r>
      <w:r>
        <w:rPr>
          <w:color w:val="000000"/>
          <w:sz w:val="24"/>
          <w:szCs w:val="24"/>
        </w:rPr>
        <w:t>стотой развития НР, при этом наиболее часто наблюдаются диарея, сыпь, зуд и рвота. Сообщалось о более высокой частоте судорог при назначении имипенема в высоких дозах, в особенности при нарушенной функции почек. Однако данное наблюдение не было подтвержден</w:t>
      </w:r>
      <w:r>
        <w:rPr>
          <w:color w:val="000000"/>
          <w:sz w:val="24"/>
          <w:szCs w:val="24"/>
        </w:rPr>
        <w:t>о клиническими исследованиями. Учитывая большое количество детей, получающих бета-лактамные антибиотики, могут иметь место такие редкие НР, как гемолитическая анемия, тромбоцитопения, синдром Стивенса-Джонса, коагулопатия, панкреатит, энцефалопатия, неврит</w:t>
      </w:r>
      <w:r>
        <w:rPr>
          <w:color w:val="000000"/>
          <w:sz w:val="24"/>
          <w:szCs w:val="24"/>
        </w:rPr>
        <w:t xml:space="preserve"> периферических нервов. К счастью, оснований для большой тревоги по поводу подобных НР нет ввиду крайне низкой частоты их развития.</w:t>
      </w:r>
    </w:p>
    <w:p w:rsidR="00000000" w:rsidRDefault="00074E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макролидных антибиотиков, получивших широкое распространение в педиатрической практике, характерны НР со стороны ЖКТ в в</w:t>
      </w:r>
      <w:r>
        <w:rPr>
          <w:color w:val="000000"/>
          <w:sz w:val="24"/>
          <w:szCs w:val="24"/>
        </w:rPr>
        <w:t>иде тошноты и рвоты. При этом наиболее безопасным макролидом является рокситромицин. При его назначении НР со стороны ЖКТ встречаются в 4,2% случаев по сравнению с 5,7% у азитромицина и до 23,6% у кларитромицина и эритромицина. Иногда могут наблюдаться изм</w:t>
      </w:r>
      <w:r>
        <w:rPr>
          <w:color w:val="000000"/>
          <w:sz w:val="24"/>
          <w:szCs w:val="24"/>
        </w:rPr>
        <w:t xml:space="preserve">енения активности печеночных ферментов, что характерно, в основном, для эритромицина. Кроме того, при приёме макролидных антибиотиков отмечается лекарственное взаимодействие с другими препаратами при их совместном приме-нении. Так, эритромицин увеличивает </w:t>
      </w:r>
      <w:r>
        <w:rPr>
          <w:color w:val="000000"/>
          <w:sz w:val="24"/>
          <w:szCs w:val="24"/>
        </w:rPr>
        <w:t>концентрацию теофиллина и уменьшает его клиренс на 40–50 %. Эритромицин и джосамицин удваивают концентрации циклоспорина в сыворотке крови. Эритромицин и кларитромицин значительно увеличивают концентрации карбамазепина в сыворотке крови, вызывая сонливость</w:t>
      </w:r>
      <w:r>
        <w:rPr>
          <w:color w:val="000000"/>
          <w:sz w:val="24"/>
          <w:szCs w:val="24"/>
        </w:rPr>
        <w:t>, апатию и иногда кому.</w:t>
      </w:r>
    </w:p>
    <w:p w:rsidR="00000000" w:rsidRDefault="00074E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дифференцировать резидентную и факультативную флору, подразумевая базисный (облигатный) характер первой и случайный (временный) – второй. Своеобразие микрофлоры связано, главным образом, с ее факультативным компонентом.</w:t>
      </w:r>
    </w:p>
    <w:p w:rsidR="00000000" w:rsidRDefault="00074E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рименение современных антибиотиков не только повысило возможности антибиотикотерапии, но и привело к появлению новых НР, которые необходимо знать и учитывать. Однако, в целом, современные антибиотики отличает большая безопасность по </w:t>
      </w:r>
      <w:r>
        <w:rPr>
          <w:color w:val="000000"/>
          <w:sz w:val="24"/>
          <w:szCs w:val="24"/>
        </w:rPr>
        <w:lastRenderedPageBreak/>
        <w:t xml:space="preserve">сравнению со "старыми" </w:t>
      </w:r>
      <w:r>
        <w:rPr>
          <w:color w:val="000000"/>
          <w:sz w:val="24"/>
          <w:szCs w:val="24"/>
        </w:rPr>
        <w:t>препаратами. Так применение аминогликозидов, включая гентамицин и амикацин, существенно снизилось с введением в клиническую практику цефалоспоринов III поколения и карбапенемов, которые имеют сходный спектр активности, но намного безопаснее аминогликозидов</w:t>
      </w:r>
      <w:r>
        <w:rPr>
          <w:color w:val="000000"/>
          <w:sz w:val="24"/>
          <w:szCs w:val="24"/>
        </w:rPr>
        <w:t>. Значительно сократилось и использование эритромицина в связи с появлением новых макролидов, отличающихся лучшей переносимостью. Применение у детей фторхинолонов, хорошо зарекомендовавших себя при лечении инфекций у взрослых, ограничено в связи с опасение</w:t>
      </w:r>
      <w:r>
        <w:rPr>
          <w:color w:val="000000"/>
          <w:sz w:val="24"/>
          <w:szCs w:val="24"/>
        </w:rPr>
        <w:t>м развития артроропатий, наблюдавшихся в эксперименте у животных. Предполагается, что новые фторхинолоны, обладающие активностью в отношении респираторных возбудителей, грам(+) кокков и хорошо проникающие в СМЖ (например тровафлоксацин), смогут в будущем п</w:t>
      </w:r>
      <w:r>
        <w:rPr>
          <w:color w:val="000000"/>
          <w:sz w:val="24"/>
          <w:szCs w:val="24"/>
        </w:rPr>
        <w:t>рименяться и в педиатрической практике по строгим показаниям. Гликопептиды (ванкомицин и тейкопланин), обладающие активностью в отношении метициллинрезистентных стафилококков и других пенициллин-резистентных грам(+) кокков, разрешены к использованию у дете</w:t>
      </w:r>
      <w:r>
        <w:rPr>
          <w:color w:val="000000"/>
          <w:sz w:val="24"/>
          <w:szCs w:val="24"/>
        </w:rPr>
        <w:t>й и новорожденных при медленном введении. Однако безопасность использования тейкопланина у детей изучена недостаточно и нуждается в дополнительном исследовании.</w:t>
      </w:r>
    </w:p>
    <w:p w:rsidR="00000000" w:rsidRDefault="00074E7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74E75" w:rsidRDefault="00074E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http://www.antibiotic.ru/</w:t>
        </w:r>
      </w:hyperlink>
    </w:p>
    <w:sectPr w:rsidR="00074E7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B5"/>
    <w:rsid w:val="00074E75"/>
    <w:rsid w:val="001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Verdana" w:hAnsi="Verdana" w:cs="Verdana"/>
      <w:b/>
      <w:bCs/>
      <w:spacing w:val="15"/>
      <w:kern w:val="36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50" w:after="75" w:line="300" w:lineRule="auto"/>
      <w:ind w:left="30" w:right="30"/>
      <w:jc w:val="both"/>
    </w:pPr>
    <w:rPr>
      <w:rFonts w:ascii="Verdana" w:hAnsi="Verdana" w:cs="Verdana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Verdana" w:hAnsi="Verdana" w:cs="Verdana"/>
      <w:b/>
      <w:bCs/>
      <w:spacing w:val="15"/>
      <w:kern w:val="36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50" w:after="75" w:line="300" w:lineRule="auto"/>
      <w:ind w:left="30" w:right="30"/>
      <w:jc w:val="both"/>
    </w:pPr>
    <w:rPr>
      <w:rFonts w:ascii="Verdana" w:hAnsi="Verdana" w:cs="Verdana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bioti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4104</Characters>
  <Application>Microsoft Office Word</Application>
  <DocSecurity>0</DocSecurity>
  <Lines>34</Lines>
  <Paragraphs>9</Paragraphs>
  <ScaleCrop>false</ScaleCrop>
  <Company>PERSONAL COMPUTERS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Нежелательные реакции при применении "новых" антибиотиков</dc:title>
  <dc:creator>USER</dc:creator>
  <cp:lastModifiedBy>Igor</cp:lastModifiedBy>
  <cp:revision>3</cp:revision>
  <dcterms:created xsi:type="dcterms:W3CDTF">2024-07-23T10:13:00Z</dcterms:created>
  <dcterms:modified xsi:type="dcterms:W3CDTF">2024-07-23T10:13:00Z</dcterms:modified>
</cp:coreProperties>
</file>