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F36" w:rsidRDefault="00143F36" w:rsidP="00143F36">
      <w:pPr>
        <w:pStyle w:val="a3"/>
        <w:spacing w:before="0" w:beforeAutospacing="0" w:after="0" w:afterAutospacing="0" w:line="360" w:lineRule="auto"/>
        <w:ind w:right="-52"/>
        <w:jc w:val="center"/>
        <w:rPr>
          <w:b/>
          <w:caps/>
          <w:sz w:val="32"/>
          <w:szCs w:val="32"/>
        </w:rPr>
      </w:pPr>
      <w:bookmarkStart w:id="0" w:name="_GoBack"/>
      <w:bookmarkEnd w:id="0"/>
      <w:r w:rsidRPr="00143F36">
        <w:rPr>
          <w:b/>
          <w:caps/>
          <w:sz w:val="32"/>
          <w:szCs w:val="32"/>
        </w:rPr>
        <w:t>План реферата</w:t>
      </w:r>
    </w:p>
    <w:p w:rsidR="00025D3A" w:rsidRPr="00143F36" w:rsidRDefault="00025D3A" w:rsidP="00143F36">
      <w:pPr>
        <w:pStyle w:val="a3"/>
        <w:spacing w:before="0" w:beforeAutospacing="0" w:after="0" w:afterAutospacing="0" w:line="360" w:lineRule="auto"/>
        <w:ind w:right="-52"/>
        <w:jc w:val="center"/>
        <w:rPr>
          <w:b/>
          <w:caps/>
          <w:sz w:val="32"/>
          <w:szCs w:val="32"/>
        </w:rPr>
      </w:pPr>
    </w:p>
    <w:p w:rsidR="00143F36" w:rsidRPr="00025D3A" w:rsidRDefault="00143F36" w:rsidP="00143F36">
      <w:pPr>
        <w:pStyle w:val="a3"/>
        <w:spacing w:before="0" w:beforeAutospacing="0" w:after="0" w:afterAutospacing="0"/>
        <w:ind w:right="-52" w:firstLine="0"/>
        <w:jc w:val="both"/>
        <w:rPr>
          <w:b/>
          <w:sz w:val="28"/>
          <w:szCs w:val="28"/>
        </w:rPr>
      </w:pPr>
      <w:r w:rsidRPr="00025D3A">
        <w:rPr>
          <w:b/>
          <w:sz w:val="28"/>
          <w:szCs w:val="28"/>
        </w:rPr>
        <w:t xml:space="preserve">Введение </w:t>
      </w:r>
    </w:p>
    <w:p w:rsidR="00143F36" w:rsidRPr="00025D3A" w:rsidRDefault="00143F36" w:rsidP="00143F36">
      <w:pPr>
        <w:pStyle w:val="a3"/>
        <w:spacing w:before="0" w:beforeAutospacing="0" w:after="0" w:afterAutospacing="0"/>
        <w:ind w:right="-52" w:firstLine="0"/>
        <w:jc w:val="both"/>
        <w:rPr>
          <w:b/>
          <w:sz w:val="28"/>
          <w:szCs w:val="28"/>
        </w:rPr>
      </w:pPr>
      <w:r w:rsidRPr="00025D3A">
        <w:rPr>
          <w:b/>
          <w:sz w:val="28"/>
          <w:szCs w:val="28"/>
        </w:rPr>
        <w:t>Климактерический синдром</w:t>
      </w:r>
    </w:p>
    <w:p w:rsidR="00143F36" w:rsidRPr="00143F36" w:rsidRDefault="00143F36" w:rsidP="00143F36">
      <w:pPr>
        <w:pStyle w:val="2"/>
        <w:spacing w:before="0" w:beforeAutospacing="0" w:after="0" w:afterAutospacing="0"/>
        <w:ind w:right="-52"/>
        <w:jc w:val="both"/>
        <w:rPr>
          <w:b w:val="0"/>
          <w:sz w:val="24"/>
          <w:szCs w:val="24"/>
        </w:rPr>
      </w:pPr>
      <w:r w:rsidRPr="00143F36">
        <w:rPr>
          <w:b w:val="0"/>
          <w:sz w:val="24"/>
          <w:szCs w:val="24"/>
        </w:rPr>
        <w:t>Этиология и патогенез</w:t>
      </w:r>
    </w:p>
    <w:p w:rsidR="00143F36" w:rsidRPr="00143F36" w:rsidRDefault="00143F36" w:rsidP="00143F36">
      <w:pPr>
        <w:pStyle w:val="2"/>
        <w:spacing w:before="0" w:beforeAutospacing="0" w:after="0" w:afterAutospacing="0"/>
        <w:ind w:right="-52"/>
        <w:jc w:val="both"/>
        <w:rPr>
          <w:b w:val="0"/>
          <w:sz w:val="24"/>
          <w:szCs w:val="24"/>
        </w:rPr>
      </w:pPr>
      <w:r w:rsidRPr="00143F36">
        <w:rPr>
          <w:b w:val="0"/>
          <w:sz w:val="24"/>
          <w:szCs w:val="24"/>
        </w:rPr>
        <w:t>Клиника</w:t>
      </w:r>
    </w:p>
    <w:p w:rsidR="00143F36" w:rsidRPr="00143F36" w:rsidRDefault="00143F36" w:rsidP="00143F36">
      <w:pPr>
        <w:pStyle w:val="2"/>
        <w:spacing w:before="0" w:beforeAutospacing="0" w:after="0" w:afterAutospacing="0"/>
        <w:ind w:right="-52"/>
        <w:jc w:val="both"/>
        <w:rPr>
          <w:b w:val="0"/>
          <w:sz w:val="24"/>
          <w:szCs w:val="24"/>
        </w:rPr>
      </w:pPr>
      <w:r w:rsidRPr="00143F36">
        <w:rPr>
          <w:b w:val="0"/>
          <w:sz w:val="24"/>
          <w:szCs w:val="24"/>
        </w:rPr>
        <w:t>Диагностика</w:t>
      </w:r>
    </w:p>
    <w:p w:rsidR="00143F36" w:rsidRPr="00143F36" w:rsidRDefault="00143F36" w:rsidP="00143F36">
      <w:pPr>
        <w:pStyle w:val="2"/>
        <w:spacing w:before="0" w:beforeAutospacing="0" w:after="0" w:afterAutospacing="0"/>
        <w:ind w:right="-52"/>
        <w:jc w:val="both"/>
        <w:rPr>
          <w:b w:val="0"/>
          <w:sz w:val="24"/>
          <w:szCs w:val="24"/>
        </w:rPr>
      </w:pPr>
      <w:r w:rsidRPr="00143F36">
        <w:rPr>
          <w:b w:val="0"/>
          <w:sz w:val="24"/>
          <w:szCs w:val="24"/>
        </w:rPr>
        <w:t>Дифференциальный диагноз</w:t>
      </w:r>
    </w:p>
    <w:p w:rsidR="00143F36" w:rsidRPr="00143F36" w:rsidRDefault="00143F36" w:rsidP="00143F36">
      <w:pPr>
        <w:pStyle w:val="2"/>
        <w:spacing w:before="0" w:beforeAutospacing="0" w:after="0" w:afterAutospacing="0"/>
        <w:ind w:right="-52"/>
        <w:jc w:val="both"/>
        <w:rPr>
          <w:b w:val="0"/>
          <w:sz w:val="24"/>
          <w:szCs w:val="24"/>
        </w:rPr>
      </w:pPr>
      <w:r w:rsidRPr="00143F36">
        <w:rPr>
          <w:b w:val="0"/>
          <w:sz w:val="24"/>
          <w:szCs w:val="24"/>
        </w:rPr>
        <w:t>Лечение</w:t>
      </w:r>
    </w:p>
    <w:p w:rsidR="00143F36" w:rsidRPr="00025D3A" w:rsidRDefault="00143F36" w:rsidP="00143F36">
      <w:pPr>
        <w:pStyle w:val="2"/>
        <w:spacing w:before="0" w:beforeAutospacing="0" w:after="0" w:afterAutospacing="0"/>
        <w:ind w:right="-52"/>
        <w:jc w:val="both"/>
        <w:rPr>
          <w:sz w:val="28"/>
          <w:szCs w:val="28"/>
        </w:rPr>
      </w:pPr>
      <w:r w:rsidRPr="00025D3A">
        <w:rPr>
          <w:sz w:val="28"/>
          <w:szCs w:val="28"/>
        </w:rPr>
        <w:t>Посткастрационный синдром</w:t>
      </w:r>
    </w:p>
    <w:p w:rsidR="00143F36" w:rsidRPr="00025D3A" w:rsidRDefault="00143F36" w:rsidP="00143F36">
      <w:pPr>
        <w:pStyle w:val="2"/>
        <w:spacing w:before="0" w:beforeAutospacing="0" w:after="0" w:afterAutospacing="0"/>
        <w:ind w:right="-52"/>
        <w:jc w:val="both"/>
        <w:rPr>
          <w:sz w:val="28"/>
          <w:szCs w:val="28"/>
        </w:rPr>
      </w:pPr>
      <w:r w:rsidRPr="00025D3A">
        <w:rPr>
          <w:sz w:val="28"/>
          <w:szCs w:val="28"/>
        </w:rPr>
        <w:t>Предменструальный синдром</w:t>
      </w:r>
    </w:p>
    <w:p w:rsidR="00143F36" w:rsidRPr="00025D3A" w:rsidRDefault="00143F36" w:rsidP="00143F36">
      <w:pPr>
        <w:pStyle w:val="a3"/>
        <w:spacing w:before="0" w:beforeAutospacing="0" w:after="0" w:afterAutospacing="0"/>
        <w:ind w:right="-52" w:firstLine="0"/>
        <w:jc w:val="both"/>
      </w:pPr>
      <w:r w:rsidRPr="00025D3A">
        <w:t>Патогенез</w:t>
      </w:r>
    </w:p>
    <w:p w:rsidR="00143F36" w:rsidRPr="00025D3A" w:rsidRDefault="00143F36" w:rsidP="00143F36">
      <w:pPr>
        <w:pStyle w:val="a3"/>
        <w:spacing w:before="0" w:beforeAutospacing="0" w:after="0" w:afterAutospacing="0"/>
        <w:ind w:right="-52" w:firstLine="0"/>
        <w:jc w:val="both"/>
      </w:pPr>
      <w:r w:rsidRPr="00025D3A">
        <w:t>Клиника</w:t>
      </w:r>
    </w:p>
    <w:p w:rsidR="00143F36" w:rsidRPr="00025D3A" w:rsidRDefault="00143F36" w:rsidP="00143F36">
      <w:pPr>
        <w:pStyle w:val="a3"/>
        <w:spacing w:before="0" w:beforeAutospacing="0" w:after="0" w:afterAutospacing="0"/>
        <w:ind w:right="-52" w:firstLine="0"/>
        <w:jc w:val="both"/>
      </w:pPr>
      <w:r w:rsidRPr="00025D3A">
        <w:t>Диагностика</w:t>
      </w:r>
    </w:p>
    <w:p w:rsidR="00143F36" w:rsidRPr="00025D3A" w:rsidRDefault="00143F36" w:rsidP="00143F36">
      <w:pPr>
        <w:pStyle w:val="a3"/>
        <w:spacing w:before="0" w:beforeAutospacing="0" w:after="0" w:afterAutospacing="0"/>
        <w:ind w:right="-52" w:firstLine="0"/>
        <w:jc w:val="both"/>
      </w:pPr>
      <w:r w:rsidRPr="00025D3A">
        <w:t>Лечение и прогноз</w:t>
      </w:r>
    </w:p>
    <w:p w:rsidR="00143F36" w:rsidRPr="00025D3A" w:rsidRDefault="00143F36" w:rsidP="00143F36">
      <w:pPr>
        <w:pStyle w:val="2"/>
        <w:spacing w:before="0" w:beforeAutospacing="0" w:after="0" w:afterAutospacing="0"/>
        <w:ind w:right="-52"/>
        <w:jc w:val="both"/>
        <w:rPr>
          <w:sz w:val="28"/>
          <w:szCs w:val="28"/>
        </w:rPr>
      </w:pPr>
      <w:r w:rsidRPr="00025D3A">
        <w:rPr>
          <w:sz w:val="28"/>
          <w:szCs w:val="28"/>
        </w:rPr>
        <w:t>Послеродовой нейроэндокринный синдром</w:t>
      </w:r>
    </w:p>
    <w:p w:rsidR="00143F36" w:rsidRPr="00025D3A" w:rsidRDefault="00143F36" w:rsidP="00143F36">
      <w:pPr>
        <w:pStyle w:val="a3"/>
        <w:spacing w:before="0" w:beforeAutospacing="0" w:after="0" w:afterAutospacing="0"/>
        <w:ind w:right="-52" w:firstLine="0"/>
        <w:jc w:val="both"/>
      </w:pPr>
      <w:r w:rsidRPr="00025D3A">
        <w:t>Патогенез</w:t>
      </w:r>
    </w:p>
    <w:p w:rsidR="00143F36" w:rsidRPr="00025D3A" w:rsidRDefault="00143F36" w:rsidP="00143F36">
      <w:pPr>
        <w:pStyle w:val="a3"/>
        <w:spacing w:before="0" w:beforeAutospacing="0" w:after="0" w:afterAutospacing="0"/>
        <w:ind w:right="-52" w:firstLine="0"/>
        <w:jc w:val="both"/>
      </w:pPr>
      <w:r w:rsidRPr="00025D3A">
        <w:t xml:space="preserve">Клиника </w:t>
      </w:r>
    </w:p>
    <w:p w:rsidR="00143F36" w:rsidRPr="00025D3A" w:rsidRDefault="00143F36" w:rsidP="00143F36">
      <w:pPr>
        <w:pStyle w:val="a3"/>
        <w:spacing w:before="0" w:beforeAutospacing="0" w:after="0" w:afterAutospacing="0"/>
        <w:ind w:right="-52" w:firstLine="0"/>
        <w:jc w:val="both"/>
      </w:pPr>
      <w:r w:rsidRPr="00025D3A">
        <w:t>Лечение</w:t>
      </w:r>
    </w:p>
    <w:p w:rsidR="00143F36" w:rsidRPr="00025D3A" w:rsidRDefault="00143F36" w:rsidP="00143F36">
      <w:pPr>
        <w:jc w:val="both"/>
        <w:rPr>
          <w:b/>
          <w:color w:val="000000"/>
          <w:sz w:val="28"/>
          <w:szCs w:val="28"/>
        </w:rPr>
      </w:pPr>
      <w:r w:rsidRPr="00025D3A">
        <w:rPr>
          <w:b/>
          <w:color w:val="000000"/>
          <w:sz w:val="28"/>
          <w:szCs w:val="28"/>
        </w:rPr>
        <w:t>Поликистоз яичников</w:t>
      </w:r>
    </w:p>
    <w:p w:rsidR="00143F36" w:rsidRPr="00025D3A" w:rsidRDefault="00143F36" w:rsidP="00143F36">
      <w:pPr>
        <w:jc w:val="both"/>
        <w:rPr>
          <w:color w:val="000000"/>
        </w:rPr>
      </w:pPr>
      <w:r w:rsidRPr="00025D3A">
        <w:rPr>
          <w:color w:val="000000"/>
        </w:rPr>
        <w:t>Этиология</w:t>
      </w:r>
    </w:p>
    <w:p w:rsidR="00143F36" w:rsidRPr="00025D3A" w:rsidRDefault="00143F36" w:rsidP="00143F36">
      <w:pPr>
        <w:jc w:val="both"/>
        <w:rPr>
          <w:color w:val="000000"/>
        </w:rPr>
      </w:pPr>
      <w:r w:rsidRPr="00025D3A">
        <w:rPr>
          <w:color w:val="000000"/>
        </w:rPr>
        <w:t>Клиника</w:t>
      </w:r>
    </w:p>
    <w:p w:rsidR="00143F36" w:rsidRPr="00025D3A" w:rsidRDefault="00143F36" w:rsidP="00143F36">
      <w:pPr>
        <w:jc w:val="both"/>
        <w:rPr>
          <w:color w:val="000000"/>
        </w:rPr>
      </w:pPr>
      <w:r w:rsidRPr="00025D3A">
        <w:rPr>
          <w:color w:val="000000"/>
        </w:rPr>
        <w:t>Лечение</w:t>
      </w:r>
    </w:p>
    <w:p w:rsidR="00143F36" w:rsidRPr="00025D3A" w:rsidRDefault="00143F36" w:rsidP="00143F36">
      <w:pPr>
        <w:jc w:val="both"/>
        <w:rPr>
          <w:b/>
          <w:sz w:val="28"/>
          <w:szCs w:val="28"/>
        </w:rPr>
      </w:pPr>
      <w:r w:rsidRPr="00025D3A">
        <w:rPr>
          <w:b/>
          <w:sz w:val="28"/>
          <w:szCs w:val="28"/>
        </w:rPr>
        <w:t>Адреногенитальный синдром</w:t>
      </w:r>
    </w:p>
    <w:p w:rsidR="00143F36" w:rsidRPr="00025D3A" w:rsidRDefault="00143F36" w:rsidP="00143F36">
      <w:pPr>
        <w:jc w:val="both"/>
      </w:pPr>
      <w:r w:rsidRPr="00025D3A">
        <w:rPr>
          <w:bCs/>
        </w:rPr>
        <w:t>Сольтеряющая форма</w:t>
      </w:r>
    </w:p>
    <w:p w:rsidR="00143F36" w:rsidRPr="00025D3A" w:rsidRDefault="00143F36" w:rsidP="00143F36">
      <w:pPr>
        <w:jc w:val="both"/>
        <w:rPr>
          <w:bCs/>
        </w:rPr>
      </w:pPr>
      <w:r w:rsidRPr="00025D3A">
        <w:rPr>
          <w:bCs/>
        </w:rPr>
        <w:t>Гипертоническая форма</w:t>
      </w:r>
    </w:p>
    <w:p w:rsidR="00143F36" w:rsidRPr="00025D3A" w:rsidRDefault="00143F36" w:rsidP="00143F36">
      <w:pPr>
        <w:jc w:val="both"/>
      </w:pPr>
      <w:r w:rsidRPr="00025D3A">
        <w:rPr>
          <w:bCs/>
        </w:rPr>
        <w:t>Простая вирильная (врождённая) форма АГС</w:t>
      </w:r>
    </w:p>
    <w:p w:rsidR="00143F36" w:rsidRPr="00025D3A" w:rsidRDefault="00143F36" w:rsidP="00143F36">
      <w:pPr>
        <w:jc w:val="both"/>
      </w:pPr>
      <w:r w:rsidRPr="00025D3A">
        <w:rPr>
          <w:bCs/>
        </w:rPr>
        <w:t>Пубертатная форма АГС</w:t>
      </w:r>
    </w:p>
    <w:p w:rsidR="00143F36" w:rsidRPr="00025D3A" w:rsidRDefault="00143F36" w:rsidP="00143F36">
      <w:pPr>
        <w:jc w:val="both"/>
      </w:pPr>
      <w:r w:rsidRPr="00025D3A">
        <w:rPr>
          <w:bCs/>
        </w:rPr>
        <w:t>Адреногенитальный синдром взрослых</w:t>
      </w:r>
    </w:p>
    <w:p w:rsidR="00143F36" w:rsidRPr="00025D3A" w:rsidRDefault="00143F36" w:rsidP="00143F36">
      <w:pPr>
        <w:jc w:val="both"/>
      </w:pPr>
      <w:r w:rsidRPr="00025D3A">
        <w:rPr>
          <w:bCs/>
        </w:rPr>
        <w:t>Диагностика</w:t>
      </w:r>
    </w:p>
    <w:p w:rsidR="00143F36" w:rsidRPr="00025D3A" w:rsidRDefault="00143F36" w:rsidP="00143F36">
      <w:pPr>
        <w:jc w:val="both"/>
      </w:pPr>
      <w:r w:rsidRPr="00025D3A">
        <w:rPr>
          <w:bCs/>
        </w:rPr>
        <w:t>Лечение</w:t>
      </w:r>
    </w:p>
    <w:p w:rsidR="00143F36" w:rsidRPr="00025D3A" w:rsidRDefault="00143F36" w:rsidP="00143F36">
      <w:pPr>
        <w:jc w:val="both"/>
        <w:rPr>
          <w:b/>
          <w:sz w:val="28"/>
          <w:szCs w:val="28"/>
        </w:rPr>
      </w:pPr>
      <w:r w:rsidRPr="00025D3A">
        <w:rPr>
          <w:b/>
          <w:sz w:val="28"/>
          <w:szCs w:val="28"/>
        </w:rPr>
        <w:t>Список использованной литературы</w:t>
      </w:r>
    </w:p>
    <w:p w:rsidR="00025D3A" w:rsidRDefault="00025D3A" w:rsidP="00861989">
      <w:pPr>
        <w:pStyle w:val="a3"/>
        <w:spacing w:before="0" w:beforeAutospacing="0" w:after="0" w:afterAutospacing="0" w:line="360" w:lineRule="auto"/>
        <w:ind w:right="-52"/>
        <w:jc w:val="center"/>
        <w:rPr>
          <w:b/>
          <w:sz w:val="28"/>
          <w:szCs w:val="28"/>
        </w:rPr>
      </w:pPr>
    </w:p>
    <w:p w:rsidR="00025D3A" w:rsidRDefault="00025D3A" w:rsidP="00861989">
      <w:pPr>
        <w:pStyle w:val="a3"/>
        <w:spacing w:before="0" w:beforeAutospacing="0" w:after="0" w:afterAutospacing="0" w:line="360" w:lineRule="auto"/>
        <w:ind w:right="-52"/>
        <w:jc w:val="center"/>
        <w:rPr>
          <w:b/>
          <w:sz w:val="28"/>
          <w:szCs w:val="28"/>
        </w:rPr>
      </w:pPr>
    </w:p>
    <w:p w:rsidR="00861989" w:rsidRPr="00861989" w:rsidRDefault="00861989" w:rsidP="00861989">
      <w:pPr>
        <w:pStyle w:val="a3"/>
        <w:spacing w:before="0" w:beforeAutospacing="0" w:after="0" w:afterAutospacing="0" w:line="360" w:lineRule="auto"/>
        <w:ind w:right="-52"/>
        <w:jc w:val="center"/>
        <w:rPr>
          <w:b/>
          <w:sz w:val="28"/>
          <w:szCs w:val="28"/>
        </w:rPr>
      </w:pPr>
      <w:r w:rsidRPr="00861989">
        <w:rPr>
          <w:b/>
          <w:sz w:val="28"/>
          <w:szCs w:val="28"/>
        </w:rPr>
        <w:t>Введение</w:t>
      </w:r>
      <w:r>
        <w:rPr>
          <w:b/>
          <w:sz w:val="28"/>
          <w:szCs w:val="28"/>
        </w:rPr>
        <w:t xml:space="preserve">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По последней классификации московской школы все нарушения менструального цикла делятся на дисфункциональные маточные кровотечения и нейроэндокринные синдромы (синдром поликистозных яичников и др.). Однако исторически сложилось, так что под термином нейроэндокринные синдромы понимают:</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климактерический синдром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посткастрационный синдром </w:t>
      </w:r>
    </w:p>
    <w:p w:rsid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lastRenderedPageBreak/>
        <w:t>предменструальный синдром</w:t>
      </w:r>
    </w:p>
    <w:p w:rsidR="006E43C1" w:rsidRPr="00F64C94" w:rsidRDefault="006E43C1" w:rsidP="00785984">
      <w:pPr>
        <w:pStyle w:val="a3"/>
        <w:spacing w:before="0" w:beforeAutospacing="0" w:after="0" w:afterAutospacing="0" w:line="360" w:lineRule="auto"/>
        <w:ind w:right="-52" w:firstLine="570"/>
        <w:jc w:val="both"/>
        <w:rPr>
          <w:sz w:val="28"/>
          <w:szCs w:val="28"/>
        </w:rPr>
      </w:pPr>
      <w:r>
        <w:rPr>
          <w:sz w:val="28"/>
          <w:szCs w:val="28"/>
        </w:rPr>
        <w:t>Так же мы должны описать послеродовой нейроэндокринный синдром, поликистоз яичников и адреногентиальный синдром, чтобы наиболее полно раскрыть выбранную тему.</w:t>
      </w:r>
    </w:p>
    <w:p w:rsidR="00006495" w:rsidRPr="00006495" w:rsidRDefault="00006495" w:rsidP="00785984">
      <w:pPr>
        <w:pStyle w:val="a3"/>
        <w:spacing w:before="0" w:beforeAutospacing="0" w:after="0" w:afterAutospacing="0" w:line="360" w:lineRule="auto"/>
        <w:ind w:right="-52" w:firstLine="0"/>
        <w:jc w:val="center"/>
        <w:rPr>
          <w:b/>
          <w:sz w:val="28"/>
          <w:szCs w:val="28"/>
        </w:rPr>
      </w:pPr>
      <w:r>
        <w:rPr>
          <w:b/>
          <w:sz w:val="28"/>
          <w:szCs w:val="28"/>
        </w:rPr>
        <w:t>Климактерический синдром</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Это симптомокомплекс, развивающийся у части женщин в процессе биологической трансформации организма в переходном периоде и осложняющий естественное течение климактерия.</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Многогранные клинические проявления синдром являются следствием патоморфоза эндокринно-обменных и нервно-психических нарушений на инволюции организма.</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Наиболее типичные симптомы - приливы жара к голове, верхней половине туловища, потливость, сердцебиение, головокружение, нарушение сна, эмоциональная лабильность.</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Эти симптомы часто сочетаются с симптомами болезней характерных для этого возраста - гипертонической болезни, ИБС и др.</w:t>
      </w:r>
    </w:p>
    <w:p w:rsidR="00F64C94" w:rsidRPr="00E20ED2" w:rsidRDefault="00F64C94" w:rsidP="00785984">
      <w:pPr>
        <w:pStyle w:val="2"/>
        <w:spacing w:before="0" w:beforeAutospacing="0" w:after="0" w:afterAutospacing="0" w:line="360" w:lineRule="auto"/>
        <w:ind w:right="-52"/>
        <w:rPr>
          <w:b w:val="0"/>
          <w:i/>
          <w:sz w:val="28"/>
          <w:szCs w:val="28"/>
        </w:rPr>
      </w:pPr>
      <w:r w:rsidRPr="00E20ED2">
        <w:rPr>
          <w:b w:val="0"/>
          <w:i/>
          <w:sz w:val="28"/>
          <w:szCs w:val="28"/>
        </w:rPr>
        <w:t>Этиол</w:t>
      </w:r>
      <w:r w:rsidR="00006495" w:rsidRPr="00E20ED2">
        <w:rPr>
          <w:b w:val="0"/>
          <w:i/>
          <w:sz w:val="28"/>
          <w:szCs w:val="28"/>
        </w:rPr>
        <w:t>огия и патогенез</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Ощущение жара является следствием пароксизмальных вегетативных симпатикотонических проявлений. Характерные ощущения возникают вследствие центральной гипертермии и проявляются спустя 30-50 минут после спастического состояния капилляров и развития венозного застоя.</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Вообще в климактерии выделяют три фазы:</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Климактерическая дисфункция яичников (предменопауза). Она характеризуется нерегулярными менструациями.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Постменопауза. Прекращается функция желтого тела, снижается выделение эстрогенов, но небольшое их количество может быть, и иногда через год могут опять появится менструации.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Менопауза - период после последней менструации.</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В патогенезе климактерического синдрома имеет значение изменения в функциональном состоянии гипоталамуса. При рождении у девочки </w:t>
      </w:r>
      <w:r w:rsidRPr="00F64C94">
        <w:rPr>
          <w:sz w:val="28"/>
          <w:szCs w:val="28"/>
        </w:rPr>
        <w:lastRenderedPageBreak/>
        <w:t>примордиальных фолликулов от 300 до 500 тыс. Но постепенно количество примордиальных фолликулов снижается и к 40 годам их остается от 5 до 10 тыс. Соответственно снижается фертильность, изменяется секреция эстрогенов, которая снижается. Кроме того, изменяется качественный состав продуцируемых эстрогенов. Основные активные фракции эстрогенов - эстрон, эстродиол, эстриол. В климактерическом периоде самый активный эстриол. В более старшем возрасте сетчатая зона коры надпочечников вырабатывает часть половых гормонов, и часть женщин проходит климактерий очень спокойно и у части женщин не бывает никаких ощущений и проявлений климактерического периода (так как у этих женщин надпочечники в течение жизни страдают меньше всего). Надпочечники берут на себя функцию яичников, когда угасает функция последних. Кроме этого изменяется содержание гонадотропина. Если эстрогены снижаются, то механизму обратной связи гонадотропины повышаются (более чем в 10 раз). Изменяется соотношение лютеинизирующего гормона и ФСГ. В репродуктивном возрасте это соотношение равно единице, в климактерическом периоде больше выделяется ФСГ (соотношение 0.43). Современная концепция о патогенезе климактерического синдрома придает большое значение возрастным изменениям гипоталамических структур. Кроме вазомоторных симпатикотонических проявлений характерных для климактерического синдрома, о наличии климактерия свидетельствует изменения гонадотропина. Также в этом возрасте, как правило, встречаются повышение АД, часто ожирение, гиперхолестеринемия, что говорит о нарушении функции гипоталамуса. По мнению академия Баранова для климактерического синдрома характерно повышенная возбудимость гипоталамических центров. Таким образом, многочисленные клинико-физиологические исследования указывают на сложный и многообразный патогенез климактерического синдрома возникновение которого связано с нарушением адаптационных механизмов и метаболического равновесия в период возрастной перестройки.</w:t>
      </w:r>
    </w:p>
    <w:p w:rsidR="00F64C94" w:rsidRPr="00E20ED2" w:rsidRDefault="00020FEC" w:rsidP="00785984">
      <w:pPr>
        <w:pStyle w:val="2"/>
        <w:spacing w:before="0" w:beforeAutospacing="0" w:after="0" w:afterAutospacing="0" w:line="360" w:lineRule="auto"/>
        <w:ind w:right="-52"/>
        <w:rPr>
          <w:b w:val="0"/>
          <w:i/>
          <w:sz w:val="28"/>
          <w:szCs w:val="28"/>
        </w:rPr>
      </w:pPr>
      <w:r w:rsidRPr="00E20ED2">
        <w:rPr>
          <w:b w:val="0"/>
          <w:i/>
          <w:sz w:val="28"/>
          <w:szCs w:val="28"/>
        </w:rPr>
        <w:t>Клиника</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lastRenderedPageBreak/>
        <w:t>Приливы чаще развиваются весной и осенью, реже зимой и летом. Приливы длятся от нескольких секунд до 1-2 минут. Кроме приливов</w:t>
      </w:r>
      <w:r w:rsidR="00020FEC">
        <w:rPr>
          <w:sz w:val="28"/>
          <w:szCs w:val="28"/>
        </w:rPr>
        <w:t>,</w:t>
      </w:r>
      <w:r w:rsidRPr="00F64C94">
        <w:rPr>
          <w:sz w:val="28"/>
          <w:szCs w:val="28"/>
        </w:rPr>
        <w:t xml:space="preserve"> женщина жалуется на обильное потоотделение, нервозность, раздражительность, головные боли, бессонницу, ознобы, боли в ушах, суставах, кожный зуд. Пульс и АД лабильные, при наличии болей в сердце необходимо проводить дифференциальный диагноз со стенокардией и инфарктом миокарда. Существует такое понятие как климактерическая кардиопатия.</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Кроме этого может нарушаться функция коры надпочечников и щитовидной железы.</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При развитии климактерического синдрома у женщин могут развиваться различные формы поведения: безразличие. Женщина считает что климактерий связан с возрастом, и что это пройдет, и надо это время пережить.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Приспособление.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Развитие невротического поведения.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Активное преодоление.</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Климактерический синдром как болезненное состояние чаще развивается при невротическом состоянии.</w:t>
      </w:r>
    </w:p>
    <w:p w:rsidR="00F64C94" w:rsidRPr="00E20ED2" w:rsidRDefault="00020FEC" w:rsidP="00785984">
      <w:pPr>
        <w:pStyle w:val="2"/>
        <w:spacing w:before="0" w:beforeAutospacing="0" w:after="0" w:afterAutospacing="0" w:line="360" w:lineRule="auto"/>
        <w:ind w:right="-52"/>
        <w:rPr>
          <w:b w:val="0"/>
          <w:i/>
          <w:sz w:val="28"/>
          <w:szCs w:val="28"/>
        </w:rPr>
      </w:pPr>
      <w:r w:rsidRPr="00E20ED2">
        <w:rPr>
          <w:b w:val="0"/>
          <w:i/>
          <w:sz w:val="28"/>
          <w:szCs w:val="28"/>
        </w:rPr>
        <w:t>Диагностика</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Не представляет трудностей. Жалобы следует рассортировать на три группы:</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нейровегетативные - приливы, потливость, головокружение, парестезии, покалывание в области сердца, тахикардия. Все это, как правило, бывает в момент прилива.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Психо-невротические - нарушение памяти, сна, плохое настроение вплоть до депрессии.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Соматические - атеросклероз, системный остеопороз, атрофические изменения со стороны внутренних органов.</w:t>
      </w:r>
    </w:p>
    <w:p w:rsidR="00F64C94" w:rsidRPr="00E20ED2" w:rsidRDefault="00020FEC" w:rsidP="00785984">
      <w:pPr>
        <w:pStyle w:val="2"/>
        <w:spacing w:before="0" w:beforeAutospacing="0" w:after="0" w:afterAutospacing="0" w:line="360" w:lineRule="auto"/>
        <w:ind w:right="-52"/>
        <w:rPr>
          <w:b w:val="0"/>
          <w:i/>
          <w:sz w:val="28"/>
          <w:szCs w:val="28"/>
        </w:rPr>
      </w:pPr>
      <w:r w:rsidRPr="00E20ED2">
        <w:rPr>
          <w:b w:val="0"/>
          <w:i/>
          <w:sz w:val="28"/>
          <w:szCs w:val="28"/>
        </w:rPr>
        <w:t>Дифференциальный диагноз</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Проводится с первичными гипоталамическими нарушениями, прежде всего, диэнцефальный синдром. Диэнцефальный синдром обычно развивается в </w:t>
      </w:r>
      <w:r w:rsidRPr="00F64C94">
        <w:rPr>
          <w:sz w:val="28"/>
          <w:szCs w:val="28"/>
        </w:rPr>
        <w:lastRenderedPageBreak/>
        <w:t>возрасте до 40 лет, характеризуется приступами плохого самочувствия, которые заканчиваются обильным мочеиспусканием мочой низкого удельного веса.</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Заболевания сердечно-сосудистой системы. Бывает типичная и сочетанная (осложненная) формы климактерического синдрома. Чаще встречается сочетанная, которая возникает на фоне предшествующих заболеваний - гипертоническая болезнь, нарушения ритма и т.п.</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Различают три формы по количеству приливов:</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до 10 приливов в сутки - легкая форма. </w:t>
      </w:r>
    </w:p>
    <w:p w:rsidR="00F64C94" w:rsidRPr="00F64C94" w:rsidRDefault="00F64C94" w:rsidP="00785984">
      <w:pPr>
        <w:pStyle w:val="a3"/>
        <w:spacing w:before="0" w:beforeAutospacing="0" w:after="0" w:afterAutospacing="0" w:line="360" w:lineRule="auto"/>
        <w:ind w:right="-52" w:firstLine="570"/>
        <w:jc w:val="both"/>
        <w:rPr>
          <w:sz w:val="28"/>
          <w:szCs w:val="28"/>
        </w:rPr>
      </w:pPr>
      <w:smartTag w:uri="urn:schemas-microsoft-com:office:smarttags" w:element="time">
        <w:smartTagPr>
          <w:attr w:name="Minute" w:val="20"/>
          <w:attr w:name="Hour" w:val="10"/>
        </w:smartTagPr>
        <w:r w:rsidRPr="00F64C94">
          <w:rPr>
            <w:sz w:val="28"/>
            <w:szCs w:val="28"/>
          </w:rPr>
          <w:t>10-20</w:t>
        </w:r>
      </w:smartTag>
      <w:r w:rsidRPr="00F64C94">
        <w:rPr>
          <w:sz w:val="28"/>
          <w:szCs w:val="28"/>
        </w:rPr>
        <w:t xml:space="preserve"> - средней тяжести.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Стойкая потеря трудоспособности - тяжелая форма.</w:t>
      </w:r>
    </w:p>
    <w:p w:rsidR="00F64C94" w:rsidRPr="00E20ED2" w:rsidRDefault="00020FEC" w:rsidP="00785984">
      <w:pPr>
        <w:pStyle w:val="2"/>
        <w:spacing w:before="0" w:beforeAutospacing="0" w:after="0" w:afterAutospacing="0" w:line="360" w:lineRule="auto"/>
        <w:ind w:right="-52"/>
        <w:rPr>
          <w:b w:val="0"/>
          <w:i/>
          <w:sz w:val="28"/>
          <w:szCs w:val="28"/>
        </w:rPr>
      </w:pPr>
      <w:r w:rsidRPr="00E20ED2">
        <w:rPr>
          <w:b w:val="0"/>
          <w:i/>
          <w:sz w:val="28"/>
          <w:szCs w:val="28"/>
        </w:rPr>
        <w:t>Лечение</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Лечение показано при средней тяжести и тяжелой форме. Лечение должно проводится поэтапно.</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Первый этап - немедикаментозная терапия.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Утренняя гимнастика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лечебная физкультура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общий массаж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правильное питание (овощи, фрукты, растительные жиры должны преобладать в рационе).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Физиотерапевтическое лечение (воротник с новокаином по Щербаку, гальванизация головного мозга, электроанальгезия. процедуры по 7-8 раз.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Санаторно-курортное лечение - гидротерапия, бальнеотерапия, радоновые ванны.</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Второй этап - медикаментозная негормональная терапия.</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Витамины А, С, Е - улучшают состояние промежуточного мозга и неплохо помогают при появлении первых симптомов.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Нейролептические препараты - препараты фенотиазинового ряда - метеразин, этаперазин, трифтазин, френолон. Действуют на уровне межуточного мозга, влияют на подкорковые структуры и московская школа считает что они обладают патогенетическим действием. Начинают с маленьких </w:t>
      </w:r>
      <w:r w:rsidRPr="00F64C94">
        <w:rPr>
          <w:sz w:val="28"/>
          <w:szCs w:val="28"/>
        </w:rPr>
        <w:lastRenderedPageBreak/>
        <w:t xml:space="preserve">доз, и оценивают эффект через 2 недели. При передозировке - сонливость, вялость. Даются в течение </w:t>
      </w:r>
      <w:smartTag w:uri="urn:schemas-microsoft-com:office:smarttags" w:element="time">
        <w:smartTagPr>
          <w:attr w:name="Minute" w:val="15"/>
          <w:attr w:name="Hour" w:val="4"/>
        </w:smartTagPr>
        <w:r w:rsidRPr="00F64C94">
          <w:rPr>
            <w:sz w:val="28"/>
            <w:szCs w:val="28"/>
          </w:rPr>
          <w:t>4-15</w:t>
        </w:r>
      </w:smartTag>
      <w:r w:rsidRPr="00F64C94">
        <w:rPr>
          <w:sz w:val="28"/>
          <w:szCs w:val="28"/>
        </w:rPr>
        <w:t xml:space="preserve"> недель, постепенно снижая дозу при отмене. Можно применять аминазин ( до 6 недель).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Транквилизаторы - диазепам, элениум.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Если климактерический синдром сочетается с гипертонической болезнью, то хорошим эффектом обладает в данном случае резерпин - снижается давление, и дает нейролептический эффект. Однако если несколько лет назад этим препаратам отдавалось преимущество, то сейчас для лечения чаще применяют гормональные препараты.</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Третий этап - гормонотерапия.</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Опасности при гормонотерапии:</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возможность развития гиперпластического процесса в матке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эстроген-гестагенные препараты, которые больше применяют в детородном возрасте (контрацепция) имеют противопоказания - сахарный диабет, тромбоэмболические нарушения. “Эстрогены нужны, опасны, излишни" (Хотя сейчас с этим практически несогласны, считают что можно продлить активную жизнь женщины сняв полностью приливы, профилактируя сердечно-сосудистые заболевания - гипертоническая болезнь, стенокардия, а также системный остеопороз.</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Если климактерический синдром развивается до 45 лет, то это называется ранним климаксом. Таким женщинам показана заместительная гормонотерапия при отсутствии противопоказаний эстроген-гестагенными препаратами (любые препараты применяемые для гормональной контрацепции - марвелон, тризистон, фемоден, и др.). После 50 лет, когда женщина вступает в менопаузу, когда прекращаются менструации многие женщины просто не хотят их пролонгировать. Сейчас есть такие препараты как климанорм, клином - они дают менструальноподобную реакцию. То есть мы фактические в возрасте старше 50 лет пролонгируем функцию яичников. Эти препараты хороши тем что они содержа эстрогенный и гестагенный компоненты вызывают в матке сначала процессы пролиферации, затем искусственно процессы секреции и </w:t>
      </w:r>
      <w:r w:rsidRPr="00F64C94">
        <w:rPr>
          <w:sz w:val="28"/>
          <w:szCs w:val="28"/>
        </w:rPr>
        <w:lastRenderedPageBreak/>
        <w:t>дают менструальноподобную реакцию - на фоне такого приема в женщин уменьшается риск развития гиперпластического процесса. Если женщина приходит в менопаузе, с жалобами на приливы, то совсем не надо пролонгировать ее менструальную функцию. Очень быстро снимают приливы эстрогены, но если дают чистые эстрогены то это приводит к развитию гиперпластического процесса, поэтому эстрогены в достаточной дозировке должны обязательно сочетаться с гестагенами. Предложенный такой метод лечения, когда наступает фактически менопауза - дают те же препараты, но только уменьшают дозировку - такое количество гормонов, чтобы снять сосудистую реакцию с одной стороны, и чтобы не вызвать развитие гиперпластического процесса с другой стороны. Поэтому таблетки делят на 4, 6,8 частей, и принимают это количество в день. Лучше пить таблетки по дням (так как в упаковке, в таблетках меняется количество эстрогенов и гестагенов). Фактически моделируется менструальный цикл, не вызывая никаких изменений в эндометрии. 21 день даются эти четвертушки и затем делается перерыв 7 дней, и опять повторяют. Рекомендуется принимать препарат 3 месяца, потом перерыв. Самая главная неприятность в лечении этими препаратами в том, что при отмене их, спустя некоторое время весь симптомокомплекс возвращается. Сейчас разработаны препараты содержащие эстрогены - фракцию эстриола. К этим препаратам относятся - овестин, либиал (препарат более новый, другое название тибанол). Эти препараты рекомендуется применять в менопаузе, когда после последнего кровотечения прошло не менее 1.5 лет, иначе они могут вызвать менструальноподобную реакцию. Эти препараты снимают симптомы климактерического синдрома, улучшают работоспособность, профилактируют развитие сердечно-сосудистых заболеваний, инфекции мочевыделительной системы, системного остеопороза.</w:t>
      </w:r>
    </w:p>
    <w:p w:rsidR="00F64C94" w:rsidRPr="00E20ED2" w:rsidRDefault="00020FEC" w:rsidP="00785984">
      <w:pPr>
        <w:pStyle w:val="2"/>
        <w:spacing w:before="0" w:beforeAutospacing="0" w:after="0" w:afterAutospacing="0" w:line="360" w:lineRule="auto"/>
        <w:ind w:right="-52"/>
        <w:rPr>
          <w:sz w:val="28"/>
          <w:szCs w:val="28"/>
        </w:rPr>
      </w:pPr>
      <w:r w:rsidRPr="00E20ED2">
        <w:rPr>
          <w:sz w:val="28"/>
          <w:szCs w:val="28"/>
        </w:rPr>
        <w:t>Посткастрационный синдром</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Развивается после кастрации. Если по каким-то причинам (опухоли, воспалительные заболевания) женщине удаляют оба яичника, может быть кастрация в результате воздействия лучевой энергии. Клиника этого синдрома </w:t>
      </w:r>
      <w:r w:rsidRPr="00F64C94">
        <w:rPr>
          <w:sz w:val="28"/>
          <w:szCs w:val="28"/>
        </w:rPr>
        <w:lastRenderedPageBreak/>
        <w:t>практически та же что и у климактерического синдрома, отличие только в возрасте возникновения этого синдрома. Лечение такое же.</w:t>
      </w:r>
    </w:p>
    <w:p w:rsidR="00F64C94" w:rsidRPr="00F64C94" w:rsidRDefault="00020FEC" w:rsidP="00785984">
      <w:pPr>
        <w:pStyle w:val="2"/>
        <w:spacing w:before="0" w:beforeAutospacing="0" w:after="0" w:afterAutospacing="0" w:line="360" w:lineRule="auto"/>
        <w:ind w:right="-52"/>
        <w:rPr>
          <w:sz w:val="28"/>
          <w:szCs w:val="28"/>
        </w:rPr>
      </w:pPr>
      <w:r>
        <w:rPr>
          <w:sz w:val="28"/>
          <w:szCs w:val="28"/>
        </w:rPr>
        <w:t>Предменструальный синдром</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Представляет собой патологический симптомокомплекс проявляющийся в нервно-психических, вегето-сосудистых и обменно-эндокринных нарушениях. Симптомы этого синдрома появляются за </w:t>
      </w:r>
      <w:smartTag w:uri="urn:schemas-microsoft-com:office:smarttags" w:element="time">
        <w:smartTagPr>
          <w:attr w:name="Minute" w:val="14"/>
          <w:attr w:name="Hour" w:val="2"/>
        </w:smartTagPr>
        <w:r w:rsidRPr="00F64C94">
          <w:rPr>
            <w:sz w:val="28"/>
            <w:szCs w:val="28"/>
          </w:rPr>
          <w:t>2-14</w:t>
        </w:r>
      </w:smartTag>
      <w:r w:rsidRPr="00F64C94">
        <w:rPr>
          <w:sz w:val="28"/>
          <w:szCs w:val="28"/>
        </w:rPr>
        <w:t xml:space="preserve"> дней до менструации, и исчезают сразу после начала менструации или в первые ее дни. То есть фактически предменструальный синдром повторяется каждый цикл, поэтому раньше этот синдром называли циклической болезнью.</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Впервые синдром описан в 1931 году. Интерес к этому синдрому проявляется до настоящего времени, что объясняется его отрицательным влиянием на здоровье женщины и ее работоспособность. Частота этого синдрома по данным разных авторов колеблется от 2 до 95%. Чаще этим синдромом болеют горожанки, представители интеллектуального труда, при профессиональных вредностях, при соматических заболеваниях (пороки сердца, туберкулез и др.). В понятие предменструального синдрома должно входить не просто ухудшение состояния перед менструацией, так как практически все чувствуют это, так как меняется гормональный баланс в организме. Все женщины более раздражительны, плаксивы, более эмоциональны перед менструацией, но это не значит у них предменструальный синдром. В это понятие включают целый симптомокомплекс нейроэндокринного характера, в котором сочетаются не менее 3-4 симптомов, и которые появляются за </w:t>
      </w:r>
      <w:smartTag w:uri="urn:schemas-microsoft-com:office:smarttags" w:element="time">
        <w:smartTagPr>
          <w:attr w:name="Minute" w:val="14"/>
          <w:attr w:name="Hour" w:val="2"/>
        </w:smartTagPr>
        <w:r w:rsidRPr="00F64C94">
          <w:rPr>
            <w:sz w:val="28"/>
            <w:szCs w:val="28"/>
          </w:rPr>
          <w:t>2-14</w:t>
        </w:r>
      </w:smartTag>
      <w:r w:rsidRPr="00F64C94">
        <w:rPr>
          <w:sz w:val="28"/>
          <w:szCs w:val="28"/>
        </w:rPr>
        <w:t xml:space="preserve"> дней до менструации и снижают трудоспособность.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Чаще встречается в возрасте 25-40 лет. Возникновение связано у некоторых с началом менструальной функции, у некоторых после стрессов, эмоциональных переживаний, абортом, патологических родов, инфекции (вирусный грипп, малярия, туберкулез, энцефалит и др.).</w:t>
      </w:r>
    </w:p>
    <w:p w:rsidR="00006495" w:rsidRPr="00E20ED2" w:rsidRDefault="00006495" w:rsidP="00785984">
      <w:pPr>
        <w:pStyle w:val="a3"/>
        <w:spacing w:before="0" w:beforeAutospacing="0" w:after="0" w:afterAutospacing="0" w:line="360" w:lineRule="auto"/>
        <w:ind w:right="-52" w:firstLine="0"/>
        <w:jc w:val="center"/>
        <w:rPr>
          <w:i/>
          <w:sz w:val="28"/>
          <w:szCs w:val="28"/>
        </w:rPr>
      </w:pPr>
      <w:r w:rsidRPr="00E20ED2">
        <w:rPr>
          <w:i/>
          <w:sz w:val="28"/>
          <w:szCs w:val="28"/>
        </w:rPr>
        <w:t>Патогенез</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Сложен. Существует несколько теории, которые объясняют возникновение предменструального синдрома.</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lastRenderedPageBreak/>
        <w:t xml:space="preserve">Гормональная теория. Является наиболее распространенной. В основе лежит нарушение в организме соотношения эстрогенов и гестагенов в пользу первых. Увеличение содержания эстрогенов вызывает задержку натрия, отсюда увеличивается количество межклеточной жидкости, что ведет к отеку. Прогестерон же оказывает натрийуретическое действие. Избыток эстрогенов ведет к гипокалиемии, отсюда боли в сердце; гипогликемия - усталость, гиподинамии.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Теория водной интоксикации. В основе нарушение водно-солевого обмена. Задержка жидкости в норме во вторую фазу цикла, а при предменструальном синдроме задержка жидкости значительно увеличивается. Некоторые женщины отмечают что их вес во вторую фазу цикла увеличивается от 1-2 до </w:t>
      </w:r>
      <w:smartTag w:uri="urn:schemas-microsoft-com:office:smarttags" w:element="metricconverter">
        <w:smartTagPr>
          <w:attr w:name="ProductID" w:val="7 кг"/>
        </w:smartTagPr>
        <w:r w:rsidRPr="00F64C94">
          <w:rPr>
            <w:sz w:val="28"/>
            <w:szCs w:val="28"/>
          </w:rPr>
          <w:t>7 кг</w:t>
        </w:r>
      </w:smartTag>
      <w:r w:rsidRPr="00F64C94">
        <w:rPr>
          <w:sz w:val="28"/>
          <w:szCs w:val="28"/>
        </w:rPr>
        <w:t xml:space="preserve">. В эксперименте похожую картину дает применение натриуретического гормона.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Теория гиперадренокортикальной активности и увеличения альдостерона. При первичном альдостеронизме происходит обратное всасывание натрия в почечных канальцах с потерей калия и накоплением жидкости, а прогестерон является антагонистом альдостерона, и при недостатке его развиваются условия для развития вторичного гиперальдостеронизма.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Аллергическая теория. Плохое самочувствие связано с повышенной непереносимостью к собственным гормонам. Ряд авторов считают что существуют менотоксины.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Теория нарушения функционального состояния вегетативной нервной системы. Во второй фазе цикла преобладает тонус симпатического отдела вегетативной нервной системы.</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Однако не одну из этих теорий нельзя признать полностью правильной. Часть авторов считают что развитие предменструального синдрома связано с повышением выделения пролактина во вторую фазу цикла - гиперпролактинемическая теория.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Московские авторы (Кузнецова) доказали функциональные нарушения в гипоталамусе при предменструальном синдроме. “ Нет ни одной травмы черепа, интоксикации в организме, которая в той или иной степени не влияла бы на </w:t>
      </w:r>
      <w:r w:rsidRPr="00F64C94">
        <w:rPr>
          <w:sz w:val="28"/>
          <w:szCs w:val="28"/>
        </w:rPr>
        <w:lastRenderedPageBreak/>
        <w:t>гипоталамус”. Отсюда можно понять происхождение предменструального синдрома. Имеет значение перенесенная инфекция, травмы, патологические роды и аборты, психические травмы. Имеет значение фон, на котором развивается этот синдром (инфекции в детстве, психические травмы, плохие материальные условия, операции).</w:t>
      </w:r>
    </w:p>
    <w:p w:rsidR="00F64C94" w:rsidRPr="00E20ED2" w:rsidRDefault="00006495" w:rsidP="00785984">
      <w:pPr>
        <w:pStyle w:val="a3"/>
        <w:spacing w:before="0" w:beforeAutospacing="0" w:after="0" w:afterAutospacing="0" w:line="360" w:lineRule="auto"/>
        <w:ind w:right="-52" w:firstLine="0"/>
        <w:jc w:val="center"/>
        <w:rPr>
          <w:i/>
          <w:sz w:val="28"/>
          <w:szCs w:val="28"/>
        </w:rPr>
      </w:pPr>
      <w:r w:rsidRPr="00E20ED2">
        <w:rPr>
          <w:i/>
          <w:sz w:val="28"/>
          <w:szCs w:val="28"/>
        </w:rPr>
        <w:t>Клиника</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Многообразна, проявляется в нервно-психических, вегето-сосудистых и обменных нарушениях. Схожа с диэнцефальным синдромом.</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Нервно-психические проявления: раздражительность, депрессия, плаксивость, агрессивность, бессонница, головная боль, головокружение, тошнота и рвота, зуд, познабливание.</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Вегето-сосудистые проявления: потливость, боли в сердце, тахикардия (могут быть пароксизмальными), лабильность АД.</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Эндокринно-обменные нарушения - снижение диуреза, жажда, отеки, болезненное нагрубание молочных желез, метеоризм и т.д.</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В зависимости от количества симптомов и длительности, интенсивности различают три формы: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легкая форма (4-5 симптомов, из которых 1-2 значительно выражены).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Тяжелые (5-12 симптомов, из которых все или большая часть значительно выражены).</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Изучение менструальной функции яичников у этих женщин показывает что при тяжелых формах, как правило, у них имеется позднее начало менструаций, межменструальные кровоотделения, различные проявления гипоменструального синдрома. Цикличность говорит что связано это не только с нарушением первичным в гипоталамусе, и вторичным в яичниках. Обследование по тестам функциональной диагностики выявляет чаще недостаточность второй фазы цикла, может быть относительная гипоэстрогения. По всей видимости, это связано с нарушениями в гипоталамических структурах и снижением выделения рилизинг-факторов и гормонов гипофиза. В последнее время уделяется внимание повышенному </w:t>
      </w:r>
      <w:r w:rsidRPr="00F64C94">
        <w:rPr>
          <w:sz w:val="28"/>
          <w:szCs w:val="28"/>
        </w:rPr>
        <w:lastRenderedPageBreak/>
        <w:t>выделению пролактина, лактотропного гормона во вторую фазу цикла, отсюда у них может появляться резкое нагрубание молочных желез, может появиться молозиво. По течению заболевание является хроническим, самостоятельно не исчезает, а утяжеляется.</w:t>
      </w:r>
    </w:p>
    <w:p w:rsidR="00F64C94" w:rsidRPr="00E20ED2" w:rsidRDefault="00006495" w:rsidP="00785984">
      <w:pPr>
        <w:pStyle w:val="a3"/>
        <w:spacing w:before="0" w:beforeAutospacing="0" w:after="0" w:afterAutospacing="0" w:line="360" w:lineRule="auto"/>
        <w:ind w:right="-52" w:firstLine="0"/>
        <w:jc w:val="center"/>
        <w:rPr>
          <w:i/>
          <w:sz w:val="28"/>
          <w:szCs w:val="28"/>
        </w:rPr>
      </w:pPr>
      <w:r w:rsidRPr="00E20ED2">
        <w:rPr>
          <w:i/>
          <w:sz w:val="28"/>
          <w:szCs w:val="28"/>
        </w:rPr>
        <w:t>Диагностика</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В основе диагностики лежит цикличность проявлений этого синдрома, при выраженной индивидуальной симптоматике.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Дифференциальный диагноз.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Проводится, прежде всего, с альгоменореей. Она тоже имеет циклическое течение. Резко болезненные, у некоторых женщин судорожно болезненные месячные. Симптомы проявляются в отличие от предменструального цикла во время менструации. Если альгоменорея после родов, как правило, проходит, то предменструальный синдром может после родов ухудшится.</w:t>
      </w:r>
    </w:p>
    <w:p w:rsid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Дифференциальный диагноз также проводится с соматической патологией и психическими заболеваниями.</w:t>
      </w:r>
    </w:p>
    <w:p w:rsidR="00E20ED2" w:rsidRDefault="00E20ED2" w:rsidP="00785984">
      <w:pPr>
        <w:pStyle w:val="a3"/>
        <w:spacing w:before="0" w:beforeAutospacing="0" w:after="0" w:afterAutospacing="0" w:line="360" w:lineRule="auto"/>
        <w:ind w:right="-52" w:firstLine="570"/>
        <w:jc w:val="both"/>
        <w:rPr>
          <w:sz w:val="28"/>
          <w:szCs w:val="28"/>
        </w:rPr>
      </w:pPr>
    </w:p>
    <w:p w:rsidR="00E20ED2" w:rsidRPr="00F64C94" w:rsidRDefault="00E20ED2" w:rsidP="00785984">
      <w:pPr>
        <w:pStyle w:val="a3"/>
        <w:spacing w:before="0" w:beforeAutospacing="0" w:after="0" w:afterAutospacing="0" w:line="360" w:lineRule="auto"/>
        <w:ind w:right="-52" w:firstLine="570"/>
        <w:jc w:val="both"/>
        <w:rPr>
          <w:sz w:val="28"/>
          <w:szCs w:val="28"/>
        </w:rPr>
      </w:pPr>
    </w:p>
    <w:p w:rsidR="00F64C94" w:rsidRPr="00E20ED2" w:rsidRDefault="00006495" w:rsidP="00785984">
      <w:pPr>
        <w:pStyle w:val="a3"/>
        <w:spacing w:before="0" w:beforeAutospacing="0" w:after="0" w:afterAutospacing="0" w:line="360" w:lineRule="auto"/>
        <w:ind w:right="-52" w:firstLine="0"/>
        <w:jc w:val="center"/>
        <w:rPr>
          <w:i/>
          <w:sz w:val="28"/>
          <w:szCs w:val="28"/>
        </w:rPr>
      </w:pPr>
      <w:r w:rsidRPr="00E20ED2">
        <w:rPr>
          <w:i/>
          <w:sz w:val="28"/>
          <w:szCs w:val="28"/>
        </w:rPr>
        <w:t>Лечение и прогноз</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Патогенетическая терапия должна сочетать мероприятия направленные на наиболее выраженные проявления нарушений в гипоталамусе. Рациональная схема лечения включает: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психотерапия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применение транквилизаторов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применение витаминов А, Е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применение половых гормонов.</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Психотерапевтические беседы должны проводится не только с больной, но и с родственниками, потому что при предменструальном синдроме страдает семья. У больных беседы должны быть направлены на снятие страха.</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Используются препараты преимущественно нейролептического анксиолитического действия - транквилизаторы (тазепам, элениум и др.).</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lastRenderedPageBreak/>
        <w:t xml:space="preserve">Так как идет накопление жидкости то рекомендуются диуретики. Предпочтение следует отдать верошпирону с </w:t>
      </w:r>
      <w:smartTag w:uri="urn:schemas-microsoft-com:office:smarttags" w:element="time">
        <w:smartTagPr>
          <w:attr w:name="Minute" w:val="14"/>
          <w:attr w:name="Hour" w:val="12"/>
        </w:smartTagPr>
        <w:r w:rsidRPr="00F64C94">
          <w:rPr>
            <w:sz w:val="28"/>
            <w:szCs w:val="28"/>
          </w:rPr>
          <w:t>12-14</w:t>
        </w:r>
      </w:smartTag>
      <w:r w:rsidRPr="00F64C94">
        <w:rPr>
          <w:sz w:val="28"/>
          <w:szCs w:val="28"/>
        </w:rPr>
        <w:t xml:space="preserve"> дня цикла, через 1 день по 1 таблетке, до первого дня месячных. Можно применять и другие диуретики, но тогда должны добавляться препараты калия.</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Витамины А и Е. Эти витамины действуют на область гипоталамуса. В первом цикле делаются в течение всего цикла - 15 уколов витамина Е и 15 уколов витамина А через день.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Все остальные препараты даются во вторую фазу цикла.</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Гормонотерапия. Так как этих женщин часто имеются проявления гипоменструального синдрома то гормонотерапия назначается не сразу, а после обследования по тестам функциональной диагностики. Гормонотерапия в зависимости от выявленных нарушений, но женщина с туберкулезом, и старше 40 лет эстрогены не рекомендуют, а рекомендуют прогестерон во вторую фазу.</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Так как при предменструальном синдроме достаточно часто повышается концентрация пролактина то можно дать во вторую фазу цикла препарат подавляющий выделение пролактина - парлодел (бромгексин) - по 1/2 таблетки с середины цикла до месячных. При выраженном аллергическом компоненте - зуде и др. рекомендуются антигистаминные препараты во вторую фазу цикла.</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Лечение проводится после постановки диагноза в течение 3 месяцев. В первый цикл дают витаминотерапию и все остальные препараты, во 2 и 3 цикл оставляют диуретические средства, препараты действующие на ЦНС, гормоны, парлодел. Лечение в течение 3 месяцев, а также психотерапевтическое, как правило, дает положительный результат.</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Если симптоматика повторяется через несколько месяцев, то можно повторить курс терапии. Прогноз представляется сложным.</w:t>
      </w:r>
    </w:p>
    <w:p w:rsidR="00F64C94" w:rsidRPr="00F64C94" w:rsidRDefault="00F64C94" w:rsidP="00785984">
      <w:pPr>
        <w:pStyle w:val="2"/>
        <w:spacing w:before="0" w:beforeAutospacing="0" w:after="0" w:afterAutospacing="0" w:line="360" w:lineRule="auto"/>
        <w:ind w:right="-52"/>
        <w:rPr>
          <w:sz w:val="28"/>
          <w:szCs w:val="28"/>
        </w:rPr>
      </w:pPr>
      <w:r w:rsidRPr="00F64C94">
        <w:rPr>
          <w:sz w:val="28"/>
          <w:szCs w:val="28"/>
        </w:rPr>
        <w:t>Послер</w:t>
      </w:r>
      <w:r w:rsidR="00006495">
        <w:rPr>
          <w:sz w:val="28"/>
          <w:szCs w:val="28"/>
        </w:rPr>
        <w:t>одовой нейроэндокринный синдром</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Это особая форма нарушения менструальной и репродуктивной функции на фоне увеличения массы тела после беременности и родов. Эти больные, как правило, не находят помощи. Часто является причиной гормонального бесплодия. Возникает в 4-5% случаев. Иногда может развиваться после </w:t>
      </w:r>
      <w:r w:rsidRPr="00F64C94">
        <w:rPr>
          <w:sz w:val="28"/>
          <w:szCs w:val="28"/>
        </w:rPr>
        <w:lastRenderedPageBreak/>
        <w:t xml:space="preserve">инфекции (гриппа и др.). Чаще развивается после осложненных берменностей, особенно осложненных токсикозом первой и второй половины, у женщин с избыточным весом, после оперативных вмешательств в родах, кровотечений. Причем нарушения не проявляются сразу, а развиваются через </w:t>
      </w:r>
      <w:smartTag w:uri="urn:schemas-microsoft-com:office:smarttags" w:element="time">
        <w:smartTagPr>
          <w:attr w:name="Minute" w:val="12"/>
          <w:attr w:name="Hour" w:val="3"/>
        </w:smartTagPr>
        <w:r w:rsidRPr="00F64C94">
          <w:rPr>
            <w:sz w:val="28"/>
            <w:szCs w:val="28"/>
          </w:rPr>
          <w:t>3-12</w:t>
        </w:r>
      </w:smartTag>
      <w:r w:rsidRPr="00F64C94">
        <w:rPr>
          <w:sz w:val="28"/>
          <w:szCs w:val="28"/>
        </w:rPr>
        <w:t xml:space="preserve"> месяцев после родов.</w:t>
      </w:r>
    </w:p>
    <w:p w:rsidR="00006495" w:rsidRPr="00E20ED2" w:rsidRDefault="00F64C94" w:rsidP="00785984">
      <w:pPr>
        <w:pStyle w:val="a3"/>
        <w:spacing w:before="0" w:beforeAutospacing="0" w:after="0" w:afterAutospacing="0" w:line="360" w:lineRule="auto"/>
        <w:ind w:right="-52" w:firstLine="0"/>
        <w:jc w:val="center"/>
        <w:rPr>
          <w:i/>
          <w:sz w:val="28"/>
          <w:szCs w:val="28"/>
        </w:rPr>
      </w:pPr>
      <w:r w:rsidRPr="00E20ED2">
        <w:rPr>
          <w:i/>
          <w:sz w:val="28"/>
          <w:szCs w:val="28"/>
        </w:rPr>
        <w:t>Патогенез</w:t>
      </w:r>
    </w:p>
    <w:p w:rsidR="00020FEC" w:rsidRDefault="00006495" w:rsidP="00785984">
      <w:pPr>
        <w:pStyle w:val="a3"/>
        <w:spacing w:before="0" w:beforeAutospacing="0" w:after="0" w:afterAutospacing="0" w:line="360" w:lineRule="auto"/>
        <w:ind w:right="-52" w:firstLine="570"/>
        <w:jc w:val="both"/>
        <w:rPr>
          <w:sz w:val="28"/>
          <w:szCs w:val="28"/>
        </w:rPr>
      </w:pPr>
      <w:r>
        <w:rPr>
          <w:sz w:val="28"/>
          <w:szCs w:val="28"/>
        </w:rPr>
        <w:t>Н</w:t>
      </w:r>
      <w:r w:rsidR="00F64C94" w:rsidRPr="00F64C94">
        <w:rPr>
          <w:sz w:val="28"/>
          <w:szCs w:val="28"/>
        </w:rPr>
        <w:t>е изучен. Связь с беременностью несомненна. При этом синдроме создаются условия для раннего старения и раннего климакса и возможности развития рака. Вообще при беременности наблюдаются выраженные метаболические изменения в организме женщины, которые направленны на пролонгирование беременности и рост и развитие плода. Снижается толерантность к глюкозе, увеличивается секреция инсулина, увеличивается выделение жирных кислоты, триглицеридов, холестерина. Эти сдвиги в значительной степени определяют изменения в результате возникновения новой гормональной системы мать-плацента-плод. Гормональные сдвиги при беременности характеризуются уменьшением выделения ЛГ и ФСГ, и повышением выделения пролактина, отсюда функция яичников естественно практически прекращается, а в то же время увеличивается выделение АКТГ, повышается выделение СТГ (особенно перед концом беременности). Значительное увеличение продукции эстрогенов, прогестерона, лактогена в плаценте - все это ведет к таким метаболическим нарушениям которые подавляют иммунную систему женщины, наступает иммунодепрессия, которая и обуславливает запрограммированную болезнь. Для того чтобы рос и развивался плод</w:t>
      </w:r>
      <w:r w:rsidR="0000579B">
        <w:rPr>
          <w:sz w:val="28"/>
          <w:szCs w:val="28"/>
        </w:rPr>
        <w:t>,</w:t>
      </w:r>
      <w:r w:rsidR="00F64C94" w:rsidRPr="00F64C94">
        <w:rPr>
          <w:sz w:val="28"/>
          <w:szCs w:val="28"/>
        </w:rPr>
        <w:t xml:space="preserve"> иммунная система подавляется, в то же время если в организме женщины имеются какие-либо патологические процессы, то развитие особенно раковых процессов при беременности идет быстро (особенно это касается рака шейки матки). После родов у здоровых женщин все эти нарушения обмена восстанавливаются. Нормальная функция яичников должна восстанавливаться через 2-3 месяца (неправильно</w:t>
      </w:r>
      <w:r>
        <w:rPr>
          <w:sz w:val="28"/>
          <w:szCs w:val="28"/>
        </w:rPr>
        <w:t>,</w:t>
      </w:r>
      <w:r w:rsidR="00F64C94" w:rsidRPr="00F64C94">
        <w:rPr>
          <w:sz w:val="28"/>
          <w:szCs w:val="28"/>
        </w:rPr>
        <w:t xml:space="preserve"> когда говорят что пока женщина кормит, то она не может забеременеть - это правильно в том случае </w:t>
      </w:r>
      <w:r w:rsidR="00F64C94" w:rsidRPr="00F64C94">
        <w:rPr>
          <w:sz w:val="28"/>
          <w:szCs w:val="28"/>
        </w:rPr>
        <w:lastRenderedPageBreak/>
        <w:t xml:space="preserve">если у нее был недостаточный фон). У части женщин обменные процессы не восстанавливаются, а та ситуация которая была при беременности как бы остается. После родов энергично восполняет питание для достаточной лактации и соответственно набирает вес на </w:t>
      </w:r>
      <w:smartTag w:uri="urn:schemas-microsoft-com:office:smarttags" w:element="time">
        <w:smartTagPr>
          <w:attr w:name="Hour" w:val="12"/>
          <w:attr w:name="Minute" w:val="18"/>
        </w:smartTagPr>
        <w:r w:rsidR="00F64C94" w:rsidRPr="00F64C94">
          <w:rPr>
            <w:sz w:val="28"/>
            <w:szCs w:val="28"/>
          </w:rPr>
          <w:t>12-</w:t>
        </w:r>
        <w:smartTag w:uri="urn:schemas-microsoft-com:office:smarttags" w:element="metricconverter">
          <w:smartTagPr>
            <w:attr w:name="ProductID" w:val="18 кг"/>
          </w:smartTagPr>
          <w:r w:rsidR="00F64C94" w:rsidRPr="00F64C94">
            <w:rPr>
              <w:sz w:val="28"/>
              <w:szCs w:val="28"/>
            </w:rPr>
            <w:t>18</w:t>
          </w:r>
        </w:smartTag>
      </w:smartTag>
      <w:r w:rsidR="00F64C94" w:rsidRPr="00F64C94">
        <w:rPr>
          <w:sz w:val="28"/>
          <w:szCs w:val="28"/>
        </w:rPr>
        <w:t xml:space="preserve"> кг</w:t>
      </w:r>
      <w:r w:rsidR="00F64C94" w:rsidRPr="00F64C94">
        <w:rPr>
          <w:sz w:val="28"/>
          <w:szCs w:val="28"/>
        </w:rPr>
        <w:t xml:space="preserve">. </w:t>
      </w:r>
    </w:p>
    <w:p w:rsidR="00020FEC" w:rsidRPr="00E20ED2" w:rsidRDefault="00020FEC" w:rsidP="00785984">
      <w:pPr>
        <w:pStyle w:val="a3"/>
        <w:spacing w:before="0" w:beforeAutospacing="0" w:after="0" w:afterAutospacing="0" w:line="360" w:lineRule="auto"/>
        <w:ind w:right="-52" w:firstLine="0"/>
        <w:jc w:val="center"/>
        <w:rPr>
          <w:i/>
          <w:sz w:val="28"/>
          <w:szCs w:val="28"/>
        </w:rPr>
      </w:pPr>
      <w:r w:rsidRPr="00E20ED2">
        <w:rPr>
          <w:i/>
          <w:sz w:val="28"/>
          <w:szCs w:val="28"/>
        </w:rPr>
        <w:t xml:space="preserve">Клиника </w:t>
      </w:r>
    </w:p>
    <w:p w:rsidR="00020FEC"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 xml:space="preserve">Из симптомов на первый план выходит выраженное ожирение, затем нарушение функции яичников, обычно по типу гипоменструального синдрома, но иногда могут быть дисфункциональные маточные кровотечения. Повышается АД, может развивиться сахарный диабет. в развитии ожирения также имеет значение нарушения в центрах аппетита межуточного мозга. В третьем триместре беременности функция пищевого центра усиливается, и при этом синдроме после родов остается такой же. </w:t>
      </w:r>
    </w:p>
    <w:p w:rsidR="00F64C94" w:rsidRPr="00F64C94" w:rsidRDefault="00F64C94" w:rsidP="00785984">
      <w:pPr>
        <w:pStyle w:val="a3"/>
        <w:spacing w:before="0" w:beforeAutospacing="0" w:after="0" w:afterAutospacing="0" w:line="360" w:lineRule="auto"/>
        <w:ind w:right="-52" w:firstLine="570"/>
        <w:jc w:val="both"/>
        <w:rPr>
          <w:sz w:val="28"/>
          <w:szCs w:val="28"/>
        </w:rPr>
      </w:pPr>
      <w:r w:rsidRPr="00F64C94">
        <w:rPr>
          <w:sz w:val="28"/>
          <w:szCs w:val="28"/>
        </w:rPr>
        <w:t>Диагноз не сложен.</w:t>
      </w:r>
    </w:p>
    <w:p w:rsidR="00020FEC" w:rsidRPr="00E20ED2" w:rsidRDefault="00F64C94" w:rsidP="00785984">
      <w:pPr>
        <w:pStyle w:val="a3"/>
        <w:spacing w:before="0" w:beforeAutospacing="0" w:after="0" w:afterAutospacing="0" w:line="360" w:lineRule="auto"/>
        <w:ind w:right="-52" w:firstLine="0"/>
        <w:jc w:val="center"/>
        <w:rPr>
          <w:i/>
          <w:sz w:val="28"/>
          <w:szCs w:val="28"/>
        </w:rPr>
      </w:pPr>
      <w:r w:rsidRPr="00E20ED2">
        <w:rPr>
          <w:i/>
          <w:sz w:val="28"/>
          <w:szCs w:val="28"/>
        </w:rPr>
        <w:t>Лечение</w:t>
      </w:r>
    </w:p>
    <w:p w:rsidR="00F64C94" w:rsidRDefault="00020FEC" w:rsidP="00785984">
      <w:pPr>
        <w:pStyle w:val="a3"/>
        <w:spacing w:before="0" w:beforeAutospacing="0" w:after="0" w:afterAutospacing="0" w:line="360" w:lineRule="auto"/>
        <w:ind w:right="-52" w:firstLine="570"/>
        <w:jc w:val="both"/>
        <w:rPr>
          <w:sz w:val="28"/>
          <w:szCs w:val="28"/>
        </w:rPr>
      </w:pPr>
      <w:r>
        <w:rPr>
          <w:sz w:val="28"/>
          <w:szCs w:val="28"/>
        </w:rPr>
        <w:t>Н</w:t>
      </w:r>
      <w:r w:rsidR="00F64C94" w:rsidRPr="00F64C94">
        <w:rPr>
          <w:sz w:val="28"/>
          <w:szCs w:val="28"/>
        </w:rPr>
        <w:t>а первом плане стоит нормализация веса. Сначала применяется диетотерапия (уменьшение калорийности за счет введения большего количества фруктов, овощей, растительных жиров). Лечение нарушений функции яичников после.</w:t>
      </w:r>
    </w:p>
    <w:p w:rsidR="00641236" w:rsidRPr="00E20ED2" w:rsidRDefault="00641236" w:rsidP="00785984">
      <w:pPr>
        <w:spacing w:line="360" w:lineRule="auto"/>
        <w:jc w:val="center"/>
        <w:rPr>
          <w:i/>
          <w:color w:val="000000"/>
          <w:sz w:val="28"/>
          <w:szCs w:val="28"/>
        </w:rPr>
      </w:pPr>
      <w:r w:rsidRPr="00E20ED2">
        <w:rPr>
          <w:i/>
          <w:color w:val="000000"/>
          <w:sz w:val="28"/>
          <w:szCs w:val="28"/>
        </w:rPr>
        <w:t>Поликистоз яичников</w:t>
      </w:r>
    </w:p>
    <w:p w:rsidR="00641236" w:rsidRPr="00641236" w:rsidRDefault="00641236" w:rsidP="00785984">
      <w:pPr>
        <w:spacing w:line="360" w:lineRule="auto"/>
        <w:ind w:firstLine="570"/>
        <w:jc w:val="both"/>
        <w:rPr>
          <w:sz w:val="28"/>
          <w:szCs w:val="28"/>
        </w:rPr>
      </w:pPr>
      <w:r>
        <w:rPr>
          <w:color w:val="000000"/>
          <w:sz w:val="28"/>
          <w:szCs w:val="28"/>
        </w:rPr>
        <w:t>Это</w:t>
      </w:r>
      <w:r w:rsidRPr="00641236">
        <w:rPr>
          <w:color w:val="000000"/>
          <w:sz w:val="28"/>
          <w:szCs w:val="28"/>
        </w:rPr>
        <w:t xml:space="preserve"> одно из гормональных заболеваний, приводящее к тому, что в организме не происходит овуляции (выхода яйцеклетки из яичника) и возникает бесплодие. </w:t>
      </w:r>
    </w:p>
    <w:p w:rsidR="00641236" w:rsidRPr="00E20ED2" w:rsidRDefault="00641236" w:rsidP="00785984">
      <w:pPr>
        <w:spacing w:line="360" w:lineRule="auto"/>
        <w:jc w:val="center"/>
        <w:rPr>
          <w:i/>
          <w:color w:val="000000"/>
          <w:sz w:val="28"/>
          <w:szCs w:val="28"/>
        </w:rPr>
      </w:pPr>
      <w:r w:rsidRPr="00E20ED2">
        <w:rPr>
          <w:i/>
          <w:color w:val="000000"/>
          <w:sz w:val="28"/>
          <w:szCs w:val="28"/>
        </w:rPr>
        <w:t>Этиология</w:t>
      </w:r>
    </w:p>
    <w:p w:rsidR="00641236" w:rsidRPr="00641236" w:rsidRDefault="00641236" w:rsidP="00785984">
      <w:pPr>
        <w:spacing w:line="360" w:lineRule="auto"/>
        <w:ind w:firstLine="570"/>
        <w:jc w:val="both"/>
        <w:rPr>
          <w:sz w:val="28"/>
          <w:szCs w:val="28"/>
        </w:rPr>
      </w:pPr>
      <w:r w:rsidRPr="00641236">
        <w:rPr>
          <w:color w:val="000000"/>
          <w:sz w:val="28"/>
          <w:szCs w:val="28"/>
        </w:rPr>
        <w:t>Поликистоз яичников наблюдается при нарушении функции различных органов: гипоталамуса, гипофиза, надпочечников, щитовидной железы и самих яичников. Поэтому заболевание может проявляться по</w:t>
      </w:r>
      <w:r>
        <w:rPr>
          <w:color w:val="000000"/>
          <w:sz w:val="28"/>
          <w:szCs w:val="28"/>
        </w:rPr>
        <w:t>-</w:t>
      </w:r>
      <w:r w:rsidRPr="00641236">
        <w:rPr>
          <w:color w:val="000000"/>
          <w:sz w:val="28"/>
          <w:szCs w:val="28"/>
        </w:rPr>
        <w:t xml:space="preserve">разному в зависимости от причин его возникновения и для установления диагноза не достаточно использования какого-либо одного диагностического признака или метода. Иногда встречаются случаи, когда диагноз поликистоз яичников выставляется ошибочно при ультразвуковом исследовании. Дело в том, что по данным </w:t>
      </w:r>
      <w:r w:rsidRPr="00641236">
        <w:rPr>
          <w:color w:val="000000"/>
          <w:sz w:val="28"/>
          <w:szCs w:val="28"/>
        </w:rPr>
        <w:lastRenderedPageBreak/>
        <w:t xml:space="preserve">зарубежных специалистов, примерно в 25% случаев ультразвуковая картина поликистозных яичников может наблюдаться и в норме или при других заболеваниях. Это требует тщательного сопоставления данных УЗИ с результатами других исследований: клинического, гормонального и др. </w:t>
      </w:r>
    </w:p>
    <w:p w:rsidR="00641236" w:rsidRPr="00E20ED2" w:rsidRDefault="00641236" w:rsidP="00785984">
      <w:pPr>
        <w:spacing w:line="360" w:lineRule="auto"/>
        <w:jc w:val="center"/>
        <w:rPr>
          <w:i/>
          <w:color w:val="000000"/>
          <w:sz w:val="28"/>
          <w:szCs w:val="28"/>
        </w:rPr>
      </w:pPr>
      <w:r w:rsidRPr="00E20ED2">
        <w:rPr>
          <w:i/>
          <w:color w:val="000000"/>
          <w:sz w:val="28"/>
          <w:szCs w:val="28"/>
        </w:rPr>
        <w:t>Клиника</w:t>
      </w:r>
    </w:p>
    <w:p w:rsidR="00641236" w:rsidRPr="00641236" w:rsidRDefault="00641236" w:rsidP="00785984">
      <w:pPr>
        <w:spacing w:line="360" w:lineRule="auto"/>
        <w:ind w:firstLine="570"/>
        <w:jc w:val="both"/>
        <w:rPr>
          <w:sz w:val="28"/>
          <w:szCs w:val="28"/>
        </w:rPr>
      </w:pPr>
      <w:r w:rsidRPr="00641236">
        <w:rPr>
          <w:color w:val="000000"/>
          <w:sz w:val="28"/>
          <w:szCs w:val="28"/>
        </w:rPr>
        <w:t xml:space="preserve">При поликистозе яичников наиболее часто встречаются нарушения менструального цикла (чаще задержки), избыточный рост волос на теле, увеличение размеров яичников (но не всегда), у половины больных - ожирение. При измерении базальной температуры (в прямой кишке) она остается примерно постоянной в течение цикла, а не увеличивается во второй его половине, как в норме. При наиболее выраженной (первичной) форме заболевания эти признаки появляются уже в подростковом возрасте после наступления месячных. </w:t>
      </w:r>
    </w:p>
    <w:p w:rsidR="00641236" w:rsidRPr="00641236" w:rsidRDefault="00641236" w:rsidP="00785984">
      <w:pPr>
        <w:spacing w:line="360" w:lineRule="auto"/>
        <w:ind w:firstLine="570"/>
        <w:jc w:val="both"/>
        <w:rPr>
          <w:sz w:val="28"/>
          <w:szCs w:val="28"/>
        </w:rPr>
      </w:pPr>
      <w:r w:rsidRPr="00641236">
        <w:rPr>
          <w:color w:val="000000"/>
          <w:sz w:val="28"/>
          <w:szCs w:val="28"/>
        </w:rPr>
        <w:t xml:space="preserve">Итак, на что должна обратить внимание женщина, чтобы не пропустить это заболевание? </w:t>
      </w:r>
    </w:p>
    <w:p w:rsidR="00641236" w:rsidRPr="00641236" w:rsidRDefault="00641236" w:rsidP="00785984">
      <w:pPr>
        <w:spacing w:line="360" w:lineRule="auto"/>
        <w:ind w:firstLine="570"/>
        <w:jc w:val="both"/>
        <w:rPr>
          <w:sz w:val="28"/>
          <w:szCs w:val="28"/>
        </w:rPr>
      </w:pPr>
      <w:r w:rsidRPr="00641236">
        <w:rPr>
          <w:color w:val="000000"/>
          <w:sz w:val="28"/>
          <w:szCs w:val="28"/>
        </w:rPr>
        <w:t xml:space="preserve">Прежде всего должны насторожить нерегулярные месячные, длительные задержки. Это основной симптом. Раз не созревает яйцеклетка, значит, не созревает и слизистая оболочка матки. Менструацию приходится ждать месяц, другой, третий. Случаются и перерывы до полугода. </w:t>
      </w:r>
    </w:p>
    <w:p w:rsidR="00641236" w:rsidRPr="00641236" w:rsidRDefault="00641236" w:rsidP="00785984">
      <w:pPr>
        <w:spacing w:line="360" w:lineRule="auto"/>
        <w:ind w:firstLine="570"/>
        <w:jc w:val="both"/>
        <w:rPr>
          <w:sz w:val="28"/>
          <w:szCs w:val="28"/>
        </w:rPr>
      </w:pPr>
      <w:r w:rsidRPr="00641236">
        <w:rPr>
          <w:color w:val="000000"/>
          <w:sz w:val="28"/>
          <w:szCs w:val="28"/>
        </w:rPr>
        <w:t xml:space="preserve">В период становления функции яичников девушка может не придать особого значения таким задержкам. В то же время её беспокоят жирная кожа, угри, прыщи, сальные волосы, но и эти проявления легко списываются на издержки полового созревания. Но время идет, а проблемы не исчезают. Затем внезапно, без видимых причин, может увеличиться вес на </w:t>
      </w:r>
      <w:smartTag w:uri="urn:schemas-microsoft-com:office:smarttags" w:element="time">
        <w:smartTagPr>
          <w:attr w:name="Hour" w:val="8"/>
          <w:attr w:name="Minute" w:val="10"/>
        </w:smartTagPr>
        <w:r w:rsidRPr="00641236">
          <w:rPr>
            <w:color w:val="000000"/>
            <w:sz w:val="28"/>
            <w:szCs w:val="28"/>
          </w:rPr>
          <w:t>8-</w:t>
        </w:r>
        <w:smartTag w:uri="urn:schemas-microsoft-com:office:smarttags" w:element="metricconverter">
          <w:smartTagPr>
            <w:attr w:name="ProductID" w:val="10 кг"/>
          </w:smartTagPr>
          <w:r w:rsidRPr="00641236">
            <w:rPr>
              <w:color w:val="000000"/>
              <w:sz w:val="28"/>
              <w:szCs w:val="28"/>
            </w:rPr>
            <w:t>10</w:t>
          </w:r>
        </w:smartTag>
      </w:smartTag>
      <w:r w:rsidRPr="00641236">
        <w:rPr>
          <w:color w:val="000000"/>
          <w:sz w:val="28"/>
          <w:szCs w:val="28"/>
        </w:rPr>
        <w:t xml:space="preserve"> кг</w:t>
      </w:r>
      <w:r w:rsidRPr="00641236">
        <w:rPr>
          <w:color w:val="000000"/>
          <w:sz w:val="28"/>
          <w:szCs w:val="28"/>
        </w:rPr>
        <w:t xml:space="preserve">, появляется лишняя "растительность". </w:t>
      </w:r>
    </w:p>
    <w:p w:rsidR="00641236" w:rsidRPr="00641236" w:rsidRDefault="00641236" w:rsidP="00785984">
      <w:pPr>
        <w:spacing w:line="360" w:lineRule="auto"/>
        <w:ind w:firstLine="570"/>
        <w:jc w:val="both"/>
        <w:rPr>
          <w:sz w:val="28"/>
          <w:szCs w:val="28"/>
        </w:rPr>
      </w:pPr>
      <w:r w:rsidRPr="00641236">
        <w:rPr>
          <w:color w:val="000000"/>
          <w:sz w:val="28"/>
          <w:szCs w:val="28"/>
        </w:rPr>
        <w:t xml:space="preserve">Бывает, женщины испытывают некоторые болевые ощущения, живот внизу как будто тянет. Могут быть болезненные месячные. Но острые, сильные боли, как правило, не возникают. </w:t>
      </w:r>
    </w:p>
    <w:p w:rsidR="00641236" w:rsidRPr="00641236" w:rsidRDefault="00641236" w:rsidP="00785984">
      <w:pPr>
        <w:spacing w:line="360" w:lineRule="auto"/>
        <w:ind w:firstLine="570"/>
        <w:jc w:val="both"/>
        <w:rPr>
          <w:sz w:val="28"/>
          <w:szCs w:val="28"/>
        </w:rPr>
      </w:pPr>
      <w:r w:rsidRPr="00641236">
        <w:rPr>
          <w:color w:val="000000"/>
          <w:sz w:val="28"/>
          <w:szCs w:val="28"/>
        </w:rPr>
        <w:t xml:space="preserve">К сожалению, широко распространено неверное мнение, что лечиться нужно начинать после замужества, хотя чем позже начато лечение поликистоза </w:t>
      </w:r>
      <w:r w:rsidRPr="00641236">
        <w:rPr>
          <w:color w:val="000000"/>
          <w:sz w:val="28"/>
          <w:szCs w:val="28"/>
        </w:rPr>
        <w:lastRenderedPageBreak/>
        <w:t xml:space="preserve">яичников, тем сложнее потом добиться успеха. Поэтому хотелось бы порекомендовать девушкам, имеющим указанные жалобы, незамедлительно обратиться к врачу. </w:t>
      </w:r>
    </w:p>
    <w:p w:rsidR="00641236" w:rsidRPr="00641236" w:rsidRDefault="00641236" w:rsidP="00785984">
      <w:pPr>
        <w:spacing w:line="360" w:lineRule="auto"/>
        <w:ind w:firstLine="570"/>
        <w:jc w:val="both"/>
        <w:rPr>
          <w:sz w:val="28"/>
          <w:szCs w:val="28"/>
        </w:rPr>
      </w:pPr>
      <w:r w:rsidRPr="00641236">
        <w:rPr>
          <w:color w:val="000000"/>
          <w:sz w:val="28"/>
          <w:szCs w:val="28"/>
        </w:rPr>
        <w:t xml:space="preserve">Но почему болезнь начинается в таком молодом возрасте? </w:t>
      </w:r>
    </w:p>
    <w:p w:rsidR="00641236" w:rsidRPr="00641236" w:rsidRDefault="00641236" w:rsidP="00785984">
      <w:pPr>
        <w:spacing w:line="360" w:lineRule="auto"/>
        <w:ind w:firstLine="570"/>
        <w:jc w:val="both"/>
        <w:rPr>
          <w:sz w:val="28"/>
          <w:szCs w:val="28"/>
        </w:rPr>
      </w:pPr>
      <w:r w:rsidRPr="00641236">
        <w:rPr>
          <w:color w:val="000000"/>
          <w:sz w:val="28"/>
          <w:szCs w:val="28"/>
        </w:rPr>
        <w:t xml:space="preserve">Причинами являются чаще всего стрессы, психические травмы, пережитые девочкой в 10-12-ти летнем возрасте. Подтолкнуть развитие болезни может хроническое воспаление глоточных миндалин, острые респираторные вирусные инфекции. Спровоцировать недуг способны и плохая экологическая обстановка, и резкие смены климата. Все это сбивает нервную систему с нужного лада, мешает ей нормально выделять вещества, "руководящие" работой яичников. </w:t>
      </w:r>
    </w:p>
    <w:p w:rsidR="003C26F5" w:rsidRPr="00E20ED2" w:rsidRDefault="00641236" w:rsidP="00785984">
      <w:pPr>
        <w:spacing w:line="360" w:lineRule="auto"/>
        <w:jc w:val="center"/>
        <w:rPr>
          <w:i/>
          <w:color w:val="000000"/>
          <w:sz w:val="28"/>
          <w:szCs w:val="28"/>
        </w:rPr>
      </w:pPr>
      <w:r w:rsidRPr="00E20ED2">
        <w:rPr>
          <w:i/>
          <w:color w:val="000000"/>
          <w:sz w:val="28"/>
          <w:szCs w:val="28"/>
        </w:rPr>
        <w:t>Лечение</w:t>
      </w:r>
    </w:p>
    <w:p w:rsidR="00641236" w:rsidRPr="00641236" w:rsidRDefault="003C26F5" w:rsidP="00785984">
      <w:pPr>
        <w:spacing w:line="360" w:lineRule="auto"/>
        <w:ind w:firstLine="570"/>
        <w:jc w:val="both"/>
        <w:rPr>
          <w:sz w:val="28"/>
          <w:szCs w:val="28"/>
        </w:rPr>
      </w:pPr>
      <w:r>
        <w:rPr>
          <w:color w:val="000000"/>
          <w:sz w:val="28"/>
          <w:szCs w:val="28"/>
        </w:rPr>
        <w:t>Я</w:t>
      </w:r>
      <w:r w:rsidR="00641236" w:rsidRPr="00641236">
        <w:rPr>
          <w:color w:val="000000"/>
          <w:sz w:val="28"/>
          <w:szCs w:val="28"/>
        </w:rPr>
        <w:t xml:space="preserve">вляется сложной задачей. Не так давно основным методом лечения было оперативное вмешательство. Сейчас при отсутствии трубных факторов бесплодия обычно начинают с назначения гормональных препаратов. </w:t>
      </w:r>
    </w:p>
    <w:p w:rsidR="00641236" w:rsidRPr="00641236" w:rsidRDefault="00641236" w:rsidP="00785984">
      <w:pPr>
        <w:spacing w:line="360" w:lineRule="auto"/>
        <w:ind w:firstLine="570"/>
        <w:jc w:val="both"/>
        <w:rPr>
          <w:sz w:val="28"/>
          <w:szCs w:val="28"/>
        </w:rPr>
      </w:pPr>
      <w:r w:rsidRPr="00641236">
        <w:rPr>
          <w:color w:val="000000"/>
          <w:sz w:val="28"/>
          <w:szCs w:val="28"/>
        </w:rPr>
        <w:t xml:space="preserve">Используются средства, снижающие уровень мужских половых гормонов, образование которых увеличивается при этом заболевании, регулирующие обменные процессы в структурах головного мозга и др. При наличии ожирения абсолютно необходимым является снижение массы тела. Важный этап лечения состоит в стимуляции овуляции. </w:t>
      </w:r>
    </w:p>
    <w:p w:rsidR="00641236" w:rsidRPr="00641236" w:rsidRDefault="00641236" w:rsidP="00785984">
      <w:pPr>
        <w:spacing w:line="360" w:lineRule="auto"/>
        <w:ind w:firstLine="570"/>
        <w:jc w:val="both"/>
        <w:rPr>
          <w:sz w:val="28"/>
          <w:szCs w:val="28"/>
        </w:rPr>
      </w:pPr>
      <w:r w:rsidRPr="00641236">
        <w:rPr>
          <w:color w:val="000000"/>
          <w:sz w:val="28"/>
          <w:szCs w:val="28"/>
        </w:rPr>
        <w:t xml:space="preserve">Если в результате проводимого лечения беременность не наступает, производят оперативное вмешательство. В настоящее время оно делается путем лапароскопии. К сожалению, операция на яичниках дает лишь временный эффект, который длится примерно около года. Поэтому для повышения частоты наступления беременности после операции снова назначается гормональное лечение. </w:t>
      </w:r>
    </w:p>
    <w:p w:rsidR="00641236" w:rsidRPr="00641236" w:rsidRDefault="00641236" w:rsidP="00785984">
      <w:pPr>
        <w:spacing w:line="360" w:lineRule="auto"/>
        <w:ind w:firstLine="570"/>
        <w:jc w:val="both"/>
        <w:rPr>
          <w:sz w:val="28"/>
          <w:szCs w:val="28"/>
        </w:rPr>
      </w:pPr>
      <w:r w:rsidRPr="00641236">
        <w:rPr>
          <w:color w:val="000000"/>
          <w:sz w:val="28"/>
          <w:szCs w:val="28"/>
        </w:rPr>
        <w:t xml:space="preserve">В последние годы появилась новая группа препаратов - агонисты гонадотропин-рилизинг гормона ("Декапептил", "Золадекс" и др.). Их применение при поликистозе яичников в течение 3-х месяцев с последующей стимуляцией овуляции или без нее даёт хорошие результаты и позволяет во </w:t>
      </w:r>
      <w:r w:rsidRPr="00641236">
        <w:rPr>
          <w:color w:val="000000"/>
          <w:sz w:val="28"/>
          <w:szCs w:val="28"/>
        </w:rPr>
        <w:lastRenderedPageBreak/>
        <w:t xml:space="preserve">многих случаях обойтись без оперативного вмешательства. Важно и то, что их действие обратимо в отличие от оперативного лечения. </w:t>
      </w:r>
    </w:p>
    <w:p w:rsidR="00641236" w:rsidRPr="00641236" w:rsidRDefault="00641236" w:rsidP="00785984">
      <w:pPr>
        <w:spacing w:line="360" w:lineRule="auto"/>
        <w:ind w:firstLine="570"/>
        <w:jc w:val="both"/>
        <w:rPr>
          <w:sz w:val="28"/>
          <w:szCs w:val="28"/>
        </w:rPr>
      </w:pPr>
      <w:r w:rsidRPr="00641236">
        <w:rPr>
          <w:color w:val="000000"/>
          <w:sz w:val="28"/>
          <w:szCs w:val="28"/>
        </w:rPr>
        <w:t xml:space="preserve">Чем опасен поликистоз яичников для уже родивших или не планирующих в ближайшее время иметь детей? </w:t>
      </w:r>
    </w:p>
    <w:p w:rsidR="00641236" w:rsidRPr="00641236" w:rsidRDefault="00641236" w:rsidP="00785984">
      <w:pPr>
        <w:spacing w:line="360" w:lineRule="auto"/>
        <w:ind w:firstLine="570"/>
        <w:jc w:val="both"/>
        <w:rPr>
          <w:sz w:val="28"/>
          <w:szCs w:val="28"/>
        </w:rPr>
      </w:pPr>
      <w:r w:rsidRPr="00641236">
        <w:rPr>
          <w:color w:val="000000"/>
          <w:sz w:val="28"/>
          <w:szCs w:val="28"/>
        </w:rPr>
        <w:t>У некоторых женщин и девушек появляются маточные кровотечения, при длительном течении заболевания без лечения повышается риск возникновения рака эндометрия, тела матки и, по некоторым данным, молочной железы. Поэтому всем женщинам с поликистозом яичников необходимо назначение периодических курсов гормональных препаратов для профилактики указанных заболеваний начиная с подросткового возраста.</w:t>
      </w:r>
    </w:p>
    <w:p w:rsidR="005D735B" w:rsidRPr="005D735B" w:rsidRDefault="005D735B" w:rsidP="00785984">
      <w:pPr>
        <w:spacing w:line="360" w:lineRule="auto"/>
        <w:jc w:val="center"/>
        <w:rPr>
          <w:b/>
          <w:sz w:val="28"/>
          <w:szCs w:val="28"/>
        </w:rPr>
      </w:pPr>
      <w:r w:rsidRPr="005D735B">
        <w:rPr>
          <w:b/>
          <w:sz w:val="28"/>
          <w:szCs w:val="28"/>
        </w:rPr>
        <w:t>Адреногенитальный синдром</w:t>
      </w:r>
    </w:p>
    <w:p w:rsidR="001428CD" w:rsidRPr="001428CD" w:rsidRDefault="001428CD" w:rsidP="00785984">
      <w:pPr>
        <w:spacing w:line="360" w:lineRule="auto"/>
        <w:ind w:firstLine="570"/>
        <w:jc w:val="both"/>
        <w:rPr>
          <w:sz w:val="28"/>
          <w:szCs w:val="28"/>
        </w:rPr>
      </w:pPr>
      <w:r w:rsidRPr="001428CD">
        <w:rPr>
          <w:sz w:val="28"/>
          <w:szCs w:val="28"/>
        </w:rPr>
        <w:t>При болезнях надпочечников вирилизм чаще всего обусловлен избыточной продукцией андрогенов надпочечникового происхождения, что наблюдается, главным образом, при врождённой дисфункции коры надпочечников (ВДКН), известной врачам, как врождённый адреногенитальный синдром (АГС), врождённая гиперплазия  надпочечников, ложный женский гермафродитизм или преждевременное половое созревание девочек по гетеросексуальному типу.</w:t>
      </w:r>
    </w:p>
    <w:p w:rsidR="001428CD" w:rsidRPr="001428CD" w:rsidRDefault="001428CD" w:rsidP="00785984">
      <w:pPr>
        <w:spacing w:line="360" w:lineRule="auto"/>
        <w:ind w:firstLine="570"/>
        <w:jc w:val="both"/>
        <w:rPr>
          <w:sz w:val="28"/>
          <w:szCs w:val="28"/>
        </w:rPr>
      </w:pPr>
      <w:r w:rsidRPr="001428CD">
        <w:rPr>
          <w:sz w:val="28"/>
          <w:szCs w:val="28"/>
        </w:rPr>
        <w:t>Адреногенитальный синдром является наследственным врождённым заболеванием, обусловленным неполноценностью ферментных систем, участвующих в синтезе стероидных гормонов коры надпочечников и приводящих в различной степени к снижению выработки кортизола. При этом, по механизму обратной связи, увеличивается секреция гипофизом адрено-кортикотропного гормона (АКТГ), обуславливающая двустороннюю гиперплазию коры надпочечников и активизацию синтеза гормонов, главным образом андрогенов.</w:t>
      </w:r>
    </w:p>
    <w:p w:rsidR="001428CD" w:rsidRPr="001428CD" w:rsidRDefault="001428CD" w:rsidP="00785984">
      <w:pPr>
        <w:spacing w:line="360" w:lineRule="auto"/>
        <w:ind w:firstLine="570"/>
        <w:jc w:val="both"/>
        <w:rPr>
          <w:sz w:val="28"/>
          <w:szCs w:val="28"/>
        </w:rPr>
      </w:pPr>
      <w:r w:rsidRPr="001428CD">
        <w:rPr>
          <w:sz w:val="28"/>
          <w:szCs w:val="28"/>
        </w:rPr>
        <w:t>Избыточная продукция андрогенов составляет главный патогенетический механизм развития вирилизации женского организма, проявления которого зависит от степени секреции андрогенов и времени начала патологии.</w:t>
      </w:r>
    </w:p>
    <w:p w:rsidR="001428CD" w:rsidRPr="001428CD" w:rsidRDefault="001428CD" w:rsidP="00785984">
      <w:pPr>
        <w:spacing w:line="360" w:lineRule="auto"/>
        <w:ind w:firstLine="570"/>
        <w:jc w:val="both"/>
        <w:rPr>
          <w:sz w:val="28"/>
          <w:szCs w:val="28"/>
        </w:rPr>
      </w:pPr>
      <w:r w:rsidRPr="001428CD">
        <w:rPr>
          <w:sz w:val="28"/>
          <w:szCs w:val="28"/>
        </w:rPr>
        <w:lastRenderedPageBreak/>
        <w:t>Частота АГС варьирует  от 1 на 5000-10000 рождённых. Повторяемость заболевания в семьях 20-25%. АГС наследуется по аутосомно-рецессивному типу наследования. Изменений в кариотипе не отмечается, уровень полового хроматина остаётся нормальным или слегка повышен. Возможно выявление гетерозигот среди родителей и родственников. При этом, изменения в биосинтезе кортикостероидов у гетерозигот  такие же, как и у больных с АГС, но выражены значительно слабее.</w:t>
      </w:r>
    </w:p>
    <w:p w:rsidR="001428CD" w:rsidRPr="001428CD" w:rsidRDefault="001428CD" w:rsidP="00785984">
      <w:pPr>
        <w:spacing w:line="360" w:lineRule="auto"/>
        <w:ind w:firstLine="570"/>
        <w:jc w:val="both"/>
        <w:rPr>
          <w:sz w:val="28"/>
          <w:szCs w:val="28"/>
        </w:rPr>
      </w:pPr>
      <w:r w:rsidRPr="001428CD">
        <w:rPr>
          <w:sz w:val="28"/>
          <w:szCs w:val="28"/>
        </w:rPr>
        <w:t>В зависимости от дефекта ферментных систем выделяют  6 вариантов ВДКН. Упрощенная схема синтеза стероидов в надпочечниках, участвующих в синтезе ферментных систем, представлена на рисунке.</w:t>
      </w:r>
    </w:p>
    <w:p w:rsidR="001428CD" w:rsidRPr="001428CD" w:rsidRDefault="001428CD" w:rsidP="00785984">
      <w:pPr>
        <w:spacing w:line="360" w:lineRule="auto"/>
        <w:ind w:firstLine="570"/>
        <w:jc w:val="both"/>
        <w:rPr>
          <w:sz w:val="28"/>
          <w:szCs w:val="28"/>
        </w:rPr>
      </w:pPr>
      <w:r w:rsidRPr="001428CD">
        <w:rPr>
          <w:sz w:val="28"/>
          <w:szCs w:val="28"/>
        </w:rPr>
        <w:t>1. При дефекте фермента 20, 22 – десмолазы нарушается синтез стероидных гормонов из холестерина в активные стероиды (альдостерон, кортизол и андрогены не образуются). Это приводит к синдрому потери соли, глюкокортикоидной недостаточности. Больные погибают в раннем детстве.</w:t>
      </w:r>
    </w:p>
    <w:p w:rsidR="001428CD" w:rsidRPr="001428CD" w:rsidRDefault="001428CD" w:rsidP="00785984">
      <w:pPr>
        <w:spacing w:line="360" w:lineRule="auto"/>
        <w:ind w:firstLine="570"/>
        <w:jc w:val="both"/>
        <w:rPr>
          <w:sz w:val="28"/>
          <w:szCs w:val="28"/>
        </w:rPr>
      </w:pPr>
      <w:r w:rsidRPr="001428CD">
        <w:rPr>
          <w:sz w:val="28"/>
          <w:szCs w:val="28"/>
        </w:rPr>
        <w:t>2. Дефицит 3-ол-дегидрогеназы приводит к нарушению синтеза кортизола и альдостерона на ранних стадиях их образования, вследствие чего развивается картина потери соли. За счёт частичного образования дегидроэпиандростерона (ДГЭА), вирилизация организма у девочек выражена слабо.</w:t>
      </w:r>
    </w:p>
    <w:p w:rsidR="001428CD" w:rsidRPr="001428CD" w:rsidRDefault="001428CD" w:rsidP="00785984">
      <w:pPr>
        <w:spacing w:line="360" w:lineRule="auto"/>
        <w:ind w:firstLine="570"/>
        <w:jc w:val="both"/>
        <w:rPr>
          <w:sz w:val="28"/>
          <w:szCs w:val="28"/>
        </w:rPr>
      </w:pPr>
      <w:r w:rsidRPr="001428CD">
        <w:rPr>
          <w:sz w:val="28"/>
          <w:szCs w:val="28"/>
        </w:rPr>
        <w:t>3. Дефицит 17 – гидроксилазы вызывает нарушение синтеза половых гормонов       (андрогенов и эстрогенов) и кортизола, что приводит к половому недоразвитию, артериальной гипертензии, гипокалиемическому алкалозу.</w:t>
      </w:r>
    </w:p>
    <w:p w:rsidR="001428CD" w:rsidRPr="001428CD" w:rsidRDefault="001428CD" w:rsidP="00785984">
      <w:pPr>
        <w:spacing w:line="360" w:lineRule="auto"/>
        <w:ind w:firstLine="570"/>
        <w:jc w:val="both"/>
        <w:rPr>
          <w:sz w:val="28"/>
          <w:szCs w:val="28"/>
        </w:rPr>
      </w:pPr>
      <w:r w:rsidRPr="001428CD">
        <w:rPr>
          <w:sz w:val="28"/>
          <w:szCs w:val="28"/>
        </w:rPr>
        <w:t>4. Недостаточность 11 – гидроксилазы в организме больного приводит к существенному избытку 11 – дезоксикортикостерона, обладающего выраженными минералокортикоидными  свойствами. Резко увеличивается выделение с мочой 11 – дезоксикортизола и кетопрегнантриола. При этом варианте заболевания наряду с вирилизацией, менее выраженной, чем при других врождённых формах АГС, отмечается высокое артериальное давление, задержка натрия и хлоридов.</w:t>
      </w:r>
    </w:p>
    <w:p w:rsidR="001428CD" w:rsidRPr="001428CD" w:rsidRDefault="001428CD" w:rsidP="00785984">
      <w:pPr>
        <w:spacing w:line="360" w:lineRule="auto"/>
        <w:ind w:firstLine="570"/>
        <w:jc w:val="both"/>
        <w:rPr>
          <w:sz w:val="28"/>
          <w:szCs w:val="28"/>
        </w:rPr>
      </w:pPr>
      <w:r w:rsidRPr="001428CD">
        <w:rPr>
          <w:sz w:val="28"/>
          <w:szCs w:val="28"/>
        </w:rPr>
        <w:lastRenderedPageBreak/>
        <w:t>5. Отсутствие фермента 18 – оксидазы может привести только к дефициту альдостерона. Клинически это проявляется тяжёлым сольтеряющим синдромом, приводящим к смерти в раннем детстве.</w:t>
      </w:r>
    </w:p>
    <w:p w:rsidR="001428CD" w:rsidRPr="001428CD" w:rsidRDefault="001428CD" w:rsidP="00785984">
      <w:pPr>
        <w:spacing w:line="360" w:lineRule="auto"/>
        <w:ind w:firstLine="570"/>
        <w:jc w:val="both"/>
        <w:rPr>
          <w:sz w:val="28"/>
          <w:szCs w:val="28"/>
        </w:rPr>
      </w:pPr>
      <w:r w:rsidRPr="001428CD">
        <w:rPr>
          <w:sz w:val="28"/>
          <w:szCs w:val="28"/>
        </w:rPr>
        <w:t>6. При дефиците 21 – гидроксилазы клинические проявления заболевания обусловлены степенью полноты блока ферментных систем.</w:t>
      </w:r>
    </w:p>
    <w:p w:rsidR="001428CD" w:rsidRPr="001428CD" w:rsidRDefault="001428CD" w:rsidP="00785984">
      <w:pPr>
        <w:spacing w:line="360" w:lineRule="auto"/>
        <w:ind w:firstLine="570"/>
        <w:jc w:val="both"/>
        <w:rPr>
          <w:sz w:val="28"/>
          <w:szCs w:val="28"/>
        </w:rPr>
      </w:pPr>
      <w:r w:rsidRPr="001428CD">
        <w:rPr>
          <w:sz w:val="28"/>
          <w:szCs w:val="28"/>
        </w:rPr>
        <w:t xml:space="preserve">Блок синтеза 21 – гидроксилазы может быть полным и частичным. При абсолютном блоке жизнь организма невозможна. Частичный блок 21 – гидроксилирования (дефект локализуется на этапе превращения 17 – гидроксипрогестерона </w:t>
      </w:r>
      <w:smartTag w:uri="urn:schemas-microsoft-com:office:smarttags" w:element="time">
        <w:smartTagPr>
          <w:attr w:name="Hour" w:val="11"/>
          <w:attr w:name="Minute" w:val="0"/>
        </w:smartTagPr>
        <w:r w:rsidRPr="001428CD">
          <w:rPr>
            <w:sz w:val="28"/>
            <w:szCs w:val="28"/>
          </w:rPr>
          <w:t>в 11</w:t>
        </w:r>
      </w:smartTag>
      <w:r w:rsidRPr="001428CD">
        <w:rPr>
          <w:sz w:val="28"/>
          <w:szCs w:val="28"/>
        </w:rPr>
        <w:t xml:space="preserve"> – дезоксикортизон) вызывает гиперпродукцию 17 – гидроксипрогестерона  и его основного метаболита – прегнантриола (последний появляется в моче), а также стероидов с андрогенными свойствами (в частности, физиологических активных метаболитов тестостерона). Клинически данный вариант нарушения стероидогенеза проявляется признаками вирилизации и трактуется как “вирильная (или простая)” форма АГС без заметной глюкокортикоидной или минералокортикоидной недостаточности. Эта форма заболевания наиболее распространена и встречается в 90-95% всех случаев врождённого АГС. Выраженная недостаточность 21 – гидроксилирования сопровождается, наряду с нарушением синтеза кортизола, снижением синтеза альдостерона. Дефект ферментативной системы проявляется на этапе превращения прогестерона </w:t>
      </w:r>
      <w:smartTag w:uri="urn:schemas-microsoft-com:office:smarttags" w:element="time">
        <w:smartTagPr>
          <w:attr w:name="Hour" w:val="11"/>
          <w:attr w:name="Minute" w:val="0"/>
        </w:smartTagPr>
        <w:r w:rsidRPr="001428CD">
          <w:rPr>
            <w:sz w:val="28"/>
            <w:szCs w:val="28"/>
          </w:rPr>
          <w:t>в 11</w:t>
        </w:r>
      </w:smartTag>
      <w:r w:rsidRPr="001428CD">
        <w:rPr>
          <w:sz w:val="28"/>
          <w:szCs w:val="28"/>
        </w:rPr>
        <w:t xml:space="preserve"> – дезоксикортикостерон. Развивается сольтеряющая форма врождённого АГС, характеризующаяся вирилизацией и нарушением водно-солевого обмена, вплоть до полного обезвоживания организма.</w:t>
      </w:r>
    </w:p>
    <w:p w:rsidR="001428CD" w:rsidRPr="001428CD" w:rsidRDefault="001428CD" w:rsidP="00785984">
      <w:pPr>
        <w:spacing w:line="360" w:lineRule="auto"/>
        <w:ind w:firstLine="570"/>
        <w:jc w:val="both"/>
        <w:rPr>
          <w:sz w:val="28"/>
          <w:szCs w:val="28"/>
        </w:rPr>
      </w:pPr>
      <w:r w:rsidRPr="001428CD">
        <w:rPr>
          <w:sz w:val="28"/>
          <w:szCs w:val="28"/>
        </w:rPr>
        <w:t>Таким образом, в настоящее время описаны две формы дефицита 21 – гидроксилазы: классическая или врождённая и мягкая, последняя в свою очередь включает латентную форму и синдром с поздним началом (АГС пубертатного периода и АГС взрослых). В зависимости от клинического проявления врождённую форму АГС разделяют на сольтеряющую, гипертоническую, вирильную.</w:t>
      </w:r>
    </w:p>
    <w:p w:rsidR="001428CD" w:rsidRPr="00E20ED2" w:rsidRDefault="001428CD" w:rsidP="00785984">
      <w:pPr>
        <w:spacing w:line="360" w:lineRule="auto"/>
        <w:jc w:val="center"/>
        <w:rPr>
          <w:i/>
          <w:sz w:val="28"/>
          <w:szCs w:val="28"/>
        </w:rPr>
      </w:pPr>
      <w:r w:rsidRPr="00E20ED2">
        <w:rPr>
          <w:bCs/>
          <w:i/>
          <w:sz w:val="28"/>
          <w:szCs w:val="28"/>
        </w:rPr>
        <w:t>Сольтеряющая форма</w:t>
      </w:r>
    </w:p>
    <w:p w:rsidR="001428CD" w:rsidRPr="001428CD" w:rsidRDefault="001428CD" w:rsidP="00785984">
      <w:pPr>
        <w:spacing w:line="360" w:lineRule="auto"/>
        <w:ind w:firstLine="570"/>
        <w:jc w:val="both"/>
        <w:rPr>
          <w:sz w:val="28"/>
          <w:szCs w:val="28"/>
        </w:rPr>
      </w:pPr>
      <w:r w:rsidRPr="001428CD">
        <w:rPr>
          <w:sz w:val="28"/>
          <w:szCs w:val="28"/>
        </w:rPr>
        <w:lastRenderedPageBreak/>
        <w:t xml:space="preserve">Сольтеряющая форма ВДКН наряду с псевдогермафродитизмом у девочек, являющимся следствием нарушенного синтеза глюкокортикоидов, характеризуется изменением минерального обмена по типу недостаточности  коркового вещества надпочечников. Признаки надпочечниковой недостаточности (собственно синдром потери соли) проявляются в виде гипонатриемии, гиперкалиемии, дегидратации, артериальной гипотензии и гипогликемии. Клинически у ребёнка с первых дней жизни возникает обильная рвота, не всегда связанная с приёмом пищи. При менее тяжёлом течении, синдром потери соли проявляется беспокойством, плохим аппетитом, остановкой прибавки массы тела, срыгиванием. Затем возникает рвота, присоединяется диарея, быстрая потеря массы тела, признаки дегидрации. Появляется цианоз вокруг рта и глаз, сухость кожных покровов, мышечная гипотония сменяется судорогами. Без лечения больные погибают от сосудистого коллапса. В более лёгких случаях, в первые месяцы жизни ребёнок отстаёт в росте и развитии, обнаруживается характерная для надпочечниковой недостаточности гиперпигментация кожи. С возрастом появляются такие же вирильные изменения, как при «классической» вирильной форме. </w:t>
      </w:r>
    </w:p>
    <w:p w:rsidR="001428CD" w:rsidRPr="001428CD" w:rsidRDefault="001428CD" w:rsidP="00785984">
      <w:pPr>
        <w:spacing w:line="360" w:lineRule="auto"/>
        <w:ind w:firstLine="570"/>
        <w:jc w:val="both"/>
        <w:rPr>
          <w:sz w:val="28"/>
          <w:szCs w:val="28"/>
        </w:rPr>
      </w:pPr>
      <w:r w:rsidRPr="001428CD">
        <w:rPr>
          <w:sz w:val="28"/>
          <w:szCs w:val="28"/>
        </w:rPr>
        <w:t>Некоторые авторы различают следующие варианты сольтеряющей формы: без андрогенизации и без выраженной вирилизации, которые обычно связаны с дефицитом ферментов 3-ол-дегидрогеназы и 18 – гидроксилазы.</w:t>
      </w:r>
    </w:p>
    <w:p w:rsidR="001428CD" w:rsidRPr="00E20ED2" w:rsidRDefault="001428CD" w:rsidP="00785984">
      <w:pPr>
        <w:spacing w:line="360" w:lineRule="auto"/>
        <w:jc w:val="center"/>
        <w:rPr>
          <w:i/>
          <w:sz w:val="28"/>
          <w:szCs w:val="28"/>
        </w:rPr>
      </w:pPr>
      <w:r w:rsidRPr="00E20ED2">
        <w:rPr>
          <w:bCs/>
          <w:i/>
          <w:sz w:val="28"/>
          <w:szCs w:val="28"/>
        </w:rPr>
        <w:t>Гипертоническая форма</w:t>
      </w:r>
    </w:p>
    <w:p w:rsidR="001428CD" w:rsidRPr="001428CD" w:rsidRDefault="001428CD" w:rsidP="00785984">
      <w:pPr>
        <w:spacing w:line="360" w:lineRule="auto"/>
        <w:ind w:firstLine="570"/>
        <w:jc w:val="both"/>
        <w:rPr>
          <w:sz w:val="28"/>
          <w:szCs w:val="28"/>
        </w:rPr>
      </w:pPr>
      <w:r w:rsidRPr="001428CD">
        <w:rPr>
          <w:sz w:val="28"/>
          <w:szCs w:val="28"/>
        </w:rPr>
        <w:t>При гипертонической форме ВДНК, помимо обычной вирилизации, развивается нарушение сердечно-сосудистой системы, обусловленное длительной артериальной гипертензией. Длительная артериальная гипертензия приводит к сердечной и почечной декомпенсации, иногда осложняется инсультом. Степень гипертензии зависит от выраженности дефекта биосинтеза гормонов коры надпочечников, определяемой по количеству выделяемых 11 – дезоксикортикостерона и 11 – дезоксикортизола.</w:t>
      </w:r>
    </w:p>
    <w:p w:rsidR="001428CD" w:rsidRPr="001428CD" w:rsidRDefault="001428CD" w:rsidP="00785984">
      <w:pPr>
        <w:spacing w:line="360" w:lineRule="auto"/>
        <w:ind w:firstLine="570"/>
        <w:jc w:val="both"/>
        <w:rPr>
          <w:sz w:val="28"/>
          <w:szCs w:val="28"/>
        </w:rPr>
      </w:pPr>
      <w:r w:rsidRPr="001428CD">
        <w:rPr>
          <w:sz w:val="28"/>
          <w:szCs w:val="28"/>
        </w:rPr>
        <w:t xml:space="preserve">Две последние формы заболевания проявляются в первые дни постнатального периода, сопровождаются угрожающими для жизни ребёнка </w:t>
      </w:r>
      <w:r w:rsidRPr="001428CD">
        <w:rPr>
          <w:sz w:val="28"/>
          <w:szCs w:val="28"/>
        </w:rPr>
        <w:lastRenderedPageBreak/>
        <w:t>симптомами. Дети плохо приспосабливаются к внешней среде и погибают в раннем возрасте, поэтому к врачам эндокринологам, как правило, не попадают.</w:t>
      </w:r>
    </w:p>
    <w:p w:rsidR="001428CD" w:rsidRPr="001428CD" w:rsidRDefault="001428CD" w:rsidP="00785984">
      <w:pPr>
        <w:spacing w:line="360" w:lineRule="auto"/>
        <w:ind w:firstLine="570"/>
        <w:jc w:val="both"/>
        <w:rPr>
          <w:sz w:val="28"/>
          <w:szCs w:val="28"/>
        </w:rPr>
      </w:pPr>
      <w:r w:rsidRPr="001428CD">
        <w:rPr>
          <w:sz w:val="28"/>
          <w:szCs w:val="28"/>
        </w:rPr>
        <w:t>Эндокринологи и гинекологи чаще наблюдают детей с простой вирилизирующей формой АГС, характеризующейся признаками ложного женского гермафродитизма. Выраженность вирильного синдрома зависит от возрастных проявлений ферментных аномалий, интенсивности и длительности гиперандрогенизации.</w:t>
      </w:r>
    </w:p>
    <w:p w:rsidR="001428CD" w:rsidRPr="00E20ED2" w:rsidRDefault="001428CD" w:rsidP="00785984">
      <w:pPr>
        <w:spacing w:line="360" w:lineRule="auto"/>
        <w:jc w:val="center"/>
        <w:rPr>
          <w:i/>
          <w:sz w:val="28"/>
          <w:szCs w:val="28"/>
        </w:rPr>
      </w:pPr>
      <w:r w:rsidRPr="00E20ED2">
        <w:rPr>
          <w:bCs/>
          <w:i/>
          <w:sz w:val="28"/>
          <w:szCs w:val="28"/>
        </w:rPr>
        <w:t>Простая вирильная (врождённая) форма АГС</w:t>
      </w:r>
    </w:p>
    <w:p w:rsidR="001428CD" w:rsidRPr="001428CD" w:rsidRDefault="001428CD" w:rsidP="00785984">
      <w:pPr>
        <w:spacing w:line="360" w:lineRule="auto"/>
        <w:ind w:firstLine="570"/>
        <w:jc w:val="both"/>
        <w:rPr>
          <w:sz w:val="28"/>
          <w:szCs w:val="28"/>
        </w:rPr>
      </w:pPr>
      <w:r w:rsidRPr="001428CD">
        <w:rPr>
          <w:sz w:val="28"/>
          <w:szCs w:val="28"/>
        </w:rPr>
        <w:t>Степень вирилизации при врождённой форме зависит от эмбрионального периода, в который она развилась, и может быть различной – от гирсутизма до яркого гетеросексуализма. Если генетический дефект ферментных систем, участвующих в синтезе кортизола, проявляется уже в стадии эмбриогенеза, то наряду с дефицитом кортизола в формирующемся организме наблюдается гиперпродукция андрогенов, гипертрофия коркового вещества надпочечников и аномалии развития половых органов.</w:t>
      </w:r>
    </w:p>
    <w:p w:rsidR="001428CD" w:rsidRPr="001428CD" w:rsidRDefault="001428CD" w:rsidP="00785984">
      <w:pPr>
        <w:spacing w:line="360" w:lineRule="auto"/>
        <w:ind w:firstLine="570"/>
        <w:jc w:val="both"/>
        <w:rPr>
          <w:sz w:val="28"/>
          <w:szCs w:val="28"/>
        </w:rPr>
      </w:pPr>
      <w:r w:rsidRPr="001428CD">
        <w:rPr>
          <w:sz w:val="28"/>
          <w:szCs w:val="28"/>
        </w:rPr>
        <w:t xml:space="preserve">В зависимости от периода онтогенеза, в котором нарушается гормональная функция надпочечников, симптомы вирилизации различны. Чем раньше плод женского пола подвергается действию андрогенов, тем грубее пороки развития наружных половых органов. Нарушение половой дифференцировки выражается в гипертрофии клитора и паталогическом изменении урогенитального синуса, вплоть до псевдогермафродитизма, так как матка, трубы и яичники у таких девочек определяются. Яичники представляют собой функционально активные образования, по морфологическому строению приближающиеся к нормально функционирующим яичникам. Увеличенный клитор напоминает половой член с гиспоспадией, большие половые губы из-за пигментации и складчатости – мошонку. Скротолабиальные складки срастаются, и иногда влагалище открывается, как уретра, в урогенитальный синус, а синус, в свою очередь, открывается у основания клитора. В некоторых случаях влагалище впадает в уретру. Решить социальные вопросы о поле, </w:t>
      </w:r>
      <w:r w:rsidRPr="001428CD">
        <w:rPr>
          <w:sz w:val="28"/>
          <w:szCs w:val="28"/>
        </w:rPr>
        <w:lastRenderedPageBreak/>
        <w:t>психологической адаптации в обществе и семье в таких случаях довольно трудно.</w:t>
      </w:r>
    </w:p>
    <w:p w:rsidR="001428CD" w:rsidRPr="001428CD" w:rsidRDefault="001428CD" w:rsidP="00785984">
      <w:pPr>
        <w:spacing w:line="360" w:lineRule="auto"/>
        <w:ind w:firstLine="570"/>
        <w:jc w:val="both"/>
        <w:rPr>
          <w:sz w:val="28"/>
          <w:szCs w:val="28"/>
        </w:rPr>
      </w:pPr>
      <w:r w:rsidRPr="001428CD">
        <w:rPr>
          <w:sz w:val="28"/>
          <w:szCs w:val="28"/>
        </w:rPr>
        <w:t xml:space="preserve">После рождения девочки гиперпродукция андрогенов не прекращается. В случае несвоевременной диагностики заболевания и отсутствии соответствующего лечения уже к 3-4 годам начинается оволосение лобка и подмышечных впадин, к </w:t>
      </w:r>
      <w:smartTag w:uri="urn:schemas-microsoft-com:office:smarttags" w:element="time">
        <w:smartTagPr>
          <w:attr w:name="Hour" w:val="8"/>
          <w:attr w:name="Minute" w:val="10"/>
        </w:smartTagPr>
        <w:r w:rsidRPr="001428CD">
          <w:rPr>
            <w:sz w:val="28"/>
            <w:szCs w:val="28"/>
          </w:rPr>
          <w:t>8-10</w:t>
        </w:r>
      </w:smartTag>
      <w:r w:rsidRPr="001428CD">
        <w:rPr>
          <w:sz w:val="28"/>
          <w:szCs w:val="28"/>
        </w:rPr>
        <w:t xml:space="preserve"> годам волосы появляются и на лице а к </w:t>
      </w:r>
      <w:smartTag w:uri="urn:schemas-microsoft-com:office:smarttags" w:element="time">
        <w:smartTagPr>
          <w:attr w:name="Hour" w:val="12"/>
          <w:attr w:name="Minute" w:val="14"/>
        </w:smartTagPr>
        <w:r w:rsidRPr="001428CD">
          <w:rPr>
            <w:sz w:val="28"/>
            <w:szCs w:val="28"/>
          </w:rPr>
          <w:t>12-14</w:t>
        </w:r>
      </w:smartTag>
      <w:r w:rsidRPr="001428CD">
        <w:rPr>
          <w:sz w:val="28"/>
          <w:szCs w:val="28"/>
        </w:rPr>
        <w:t xml:space="preserve"> развивается гирсутизм. Молочные железы не развиваются, наблюдается первичная аменорея. Анаболический эффект андрогенов проявляется быстрым ростом и развитием мышц. Костный возраст опережает паспортный—обычно в возрасте 10 лет эпифизарные щели закрываются, вследствие прекращения роста длинных трубчатых костей отмечается умеренно выраженная диспластика—относительно короткие руки и ноги, длинное туловище. Хорошо развивается мышечная ткань, что еще больше подчеркивает атлетическое телосложение, дети выглядят как «маленькие геркулесы». Взрослые больные обычно низкого роста (150-155), физически хорошо развиты, имеют вирильные черты телосложения (узкий таз, широкие плечи).</w:t>
      </w:r>
    </w:p>
    <w:p w:rsidR="001428CD" w:rsidRPr="001428CD" w:rsidRDefault="001428CD" w:rsidP="00785984">
      <w:pPr>
        <w:spacing w:line="360" w:lineRule="auto"/>
        <w:ind w:firstLine="570"/>
        <w:jc w:val="both"/>
        <w:rPr>
          <w:sz w:val="28"/>
          <w:szCs w:val="28"/>
        </w:rPr>
      </w:pPr>
      <w:r w:rsidRPr="001428CD">
        <w:rPr>
          <w:sz w:val="28"/>
          <w:szCs w:val="28"/>
        </w:rPr>
        <w:t xml:space="preserve">Сознание своего физического дефекта приводит к  изменению личности: нередко девочки замкнуты, агрессивны, у них могут проявляться эротические влечения.  </w:t>
      </w:r>
    </w:p>
    <w:p w:rsidR="001428CD" w:rsidRPr="001428CD" w:rsidRDefault="001428CD" w:rsidP="00785984">
      <w:pPr>
        <w:spacing w:line="360" w:lineRule="auto"/>
        <w:ind w:firstLine="570"/>
        <w:jc w:val="both"/>
        <w:rPr>
          <w:sz w:val="28"/>
          <w:szCs w:val="28"/>
        </w:rPr>
      </w:pPr>
      <w:r w:rsidRPr="001428CD">
        <w:rPr>
          <w:sz w:val="28"/>
          <w:szCs w:val="28"/>
        </w:rPr>
        <w:t>Выделены так называемые «мягкие» формы АГС, которые характеризуются менее выраженными признаками вирилизма.</w:t>
      </w:r>
    </w:p>
    <w:p w:rsidR="001428CD" w:rsidRPr="001428CD" w:rsidRDefault="001428CD" w:rsidP="00785984">
      <w:pPr>
        <w:spacing w:line="360" w:lineRule="auto"/>
        <w:ind w:firstLine="570"/>
        <w:jc w:val="both"/>
        <w:rPr>
          <w:sz w:val="28"/>
          <w:szCs w:val="28"/>
        </w:rPr>
      </w:pPr>
      <w:r w:rsidRPr="001428CD">
        <w:rPr>
          <w:sz w:val="28"/>
          <w:szCs w:val="28"/>
        </w:rPr>
        <w:t>АГС пубертатного периода и АГС взрослых. В англоязычной литературе эти формы АГС называются поздними. Среди женщин, обратившихся с жалобами на гипоменструальный синдром, бесплодие, невынашивание, гипертрихоз, такие больные составляют 30%.</w:t>
      </w:r>
    </w:p>
    <w:p w:rsidR="001428CD" w:rsidRPr="00A95121" w:rsidRDefault="001428CD" w:rsidP="00785984">
      <w:pPr>
        <w:spacing w:line="360" w:lineRule="auto"/>
        <w:jc w:val="center"/>
        <w:rPr>
          <w:i/>
          <w:sz w:val="28"/>
          <w:szCs w:val="28"/>
        </w:rPr>
      </w:pPr>
      <w:r w:rsidRPr="00A95121">
        <w:rPr>
          <w:bCs/>
          <w:i/>
          <w:sz w:val="28"/>
          <w:szCs w:val="28"/>
        </w:rPr>
        <w:t>Пубертатная форма АГС</w:t>
      </w:r>
    </w:p>
    <w:p w:rsidR="001428CD" w:rsidRPr="001428CD" w:rsidRDefault="001428CD" w:rsidP="00785984">
      <w:pPr>
        <w:spacing w:line="360" w:lineRule="auto"/>
        <w:ind w:firstLine="570"/>
        <w:jc w:val="both"/>
        <w:rPr>
          <w:sz w:val="28"/>
          <w:szCs w:val="28"/>
        </w:rPr>
      </w:pPr>
      <w:r w:rsidRPr="001428CD">
        <w:rPr>
          <w:sz w:val="28"/>
          <w:szCs w:val="28"/>
        </w:rPr>
        <w:t xml:space="preserve">В развитии пубертатной формы АГС ведущую роль играет также дефицит 21 – гидроксилазы, но, в отличие от простой врождённой формы, дефект ферментативной системы неполный и проявляется только в период полового созревания. Последний сопровождается значительным напряжением всех </w:t>
      </w:r>
      <w:r w:rsidRPr="001428CD">
        <w:rPr>
          <w:sz w:val="28"/>
          <w:szCs w:val="28"/>
        </w:rPr>
        <w:lastRenderedPageBreak/>
        <w:t xml:space="preserve">регуляторных механизмов, и, естественно, выявляются наиболее «узкие места», скрытая неполноценность различных систем, в том числе генетическая ферментативная недостаточность стероидогенеза. В пубертатный период возникает повышенная потребность в гормональных факторах регуляции метаболических процессов, поэтому отчётливо выявляется недостаточность функциональных резервов. </w:t>
      </w:r>
    </w:p>
    <w:p w:rsidR="001428CD" w:rsidRPr="001428CD" w:rsidRDefault="001428CD" w:rsidP="00785984">
      <w:pPr>
        <w:spacing w:line="360" w:lineRule="auto"/>
        <w:ind w:firstLine="570"/>
        <w:jc w:val="both"/>
        <w:rPr>
          <w:sz w:val="28"/>
          <w:szCs w:val="28"/>
        </w:rPr>
      </w:pPr>
      <w:r w:rsidRPr="001428CD">
        <w:rPr>
          <w:sz w:val="28"/>
          <w:szCs w:val="28"/>
        </w:rPr>
        <w:t>До полового созревания организм развивается нормально, поэтому внешне больные в достаточной степени женственны. Весьма характерным для девочек является быстрый рост, превышающий обычный скачок роста, в связи с чем девушки с этой формой АГС выше своих сверстниц. Однако при антропометрических исследованиях выявляется некоторое увеличение ширины плеч, уменьшение размеров таза, что свидетельствует о маскулинизации скелета в период ещё незавершённого созревания костей. Избыток андрогенов, обладающих анаболическим действием, хорошее развитие мускулатуры позволяет детям добиваться успехов в тех видах спорта, которые требуют силы и выносливости.</w:t>
      </w:r>
    </w:p>
    <w:p w:rsidR="001428CD" w:rsidRPr="001428CD" w:rsidRDefault="001428CD" w:rsidP="00785984">
      <w:pPr>
        <w:spacing w:line="360" w:lineRule="auto"/>
        <w:ind w:firstLine="570"/>
        <w:jc w:val="both"/>
        <w:rPr>
          <w:sz w:val="28"/>
          <w:szCs w:val="28"/>
        </w:rPr>
      </w:pPr>
      <w:r w:rsidRPr="001428CD">
        <w:rPr>
          <w:sz w:val="28"/>
          <w:szCs w:val="28"/>
        </w:rPr>
        <w:t>С началом полового созревания проявляются основные признаки заболевания, обусловленные гиперпродукцией андрогенов. Как известно, андрогены подавляют рост фолликулов, образование жёлтых тел в яичниках, пролиферацию эндометрия, вызывают уменьшение в размерах матки, иногда наблюдается умеренная гипертрофия клитора. Первая менструация может запаздывать или быть своевременной, но имеет нерегулярный характер  и тенденцию к задержке. По мере угнетения функции собственных  гонад прекращается дальнейшее развитие молочных желез. Помимо явлений дефеминизации, развиваются и явления маскулинизации: появляется оволосение на лице, бёдрах, вокруг сосков, по белой линии живота. В отличие от больных с простой вирильной формой заболевания, гирсутизм у этой группы больных  выражен умеренно и тембр голоса остаётся нормальным. Постоянными клиническими синдромами являются угри на лице, спине, груди, сальности кожи.</w:t>
      </w:r>
    </w:p>
    <w:p w:rsidR="001428CD" w:rsidRPr="00A95121" w:rsidRDefault="001428CD" w:rsidP="00785984">
      <w:pPr>
        <w:spacing w:line="360" w:lineRule="auto"/>
        <w:jc w:val="center"/>
        <w:rPr>
          <w:i/>
          <w:sz w:val="28"/>
          <w:szCs w:val="28"/>
        </w:rPr>
      </w:pPr>
      <w:r w:rsidRPr="00A95121">
        <w:rPr>
          <w:bCs/>
          <w:i/>
          <w:sz w:val="28"/>
          <w:szCs w:val="28"/>
        </w:rPr>
        <w:lastRenderedPageBreak/>
        <w:t>Адреногенитальный синдром взрослых</w:t>
      </w:r>
    </w:p>
    <w:p w:rsidR="001428CD" w:rsidRPr="001428CD" w:rsidRDefault="001428CD" w:rsidP="00785984">
      <w:pPr>
        <w:spacing w:line="360" w:lineRule="auto"/>
        <w:ind w:firstLine="570"/>
        <w:jc w:val="both"/>
        <w:rPr>
          <w:sz w:val="28"/>
          <w:szCs w:val="28"/>
        </w:rPr>
      </w:pPr>
      <w:r w:rsidRPr="001428CD">
        <w:rPr>
          <w:sz w:val="28"/>
          <w:szCs w:val="28"/>
        </w:rPr>
        <w:t>АГС у взрослых также связывают с врождённым дефектом энзимных систем, однако недостаточность неполная и выражена в меньшей степени. Нарушение процесса биосинтеза стероидов длительное время может не проявляться и компенсироваться за счёт гиперплазии надпочечников. Клинические явления гипокортицизма в таких случаях не проявляются до тех пор, пока какой-либо стрессорный фактор не спровоцирует переход скрытой формы гипокортицизма в явную. К причинам столь поздней реализации ферментативной недостаточности относятся: первичное поражение гипоталамо-гипофизарной системы, травмы головы, инфекции, выраженная интоксикация, беременность, роды, т.е. состояния, вызывающие максимальное напряжение коркового вещества надпочечников.</w:t>
      </w:r>
    </w:p>
    <w:p w:rsidR="001428CD" w:rsidRPr="001428CD" w:rsidRDefault="001428CD" w:rsidP="00785984">
      <w:pPr>
        <w:spacing w:line="360" w:lineRule="auto"/>
        <w:ind w:firstLine="570"/>
        <w:jc w:val="both"/>
        <w:rPr>
          <w:sz w:val="28"/>
          <w:szCs w:val="28"/>
        </w:rPr>
      </w:pPr>
      <w:r w:rsidRPr="001428CD">
        <w:rPr>
          <w:sz w:val="28"/>
          <w:szCs w:val="28"/>
        </w:rPr>
        <w:t xml:space="preserve">Таким образом, первые проявления гиперпродукции андрогенов при АГС у взрослых возникают после завершения формирования первичных и вторичных половых признаков, а также развития скелета. Симптомы вирилизации у женщин проявляются уже после установления нормального менструального цикла, беременности и даже после установления нормального менструального цикла, беременности и даже нормальных родов. Больные АГС  взрослых имеют хорошо выраженный женский фенотип; за исключением  гирсутизма, других внешних признаков вирилизации обычно не наблюдается. Отмечается избыточный рост волос на лице, вокруг сосков, на конечностях. Строение половых органов, развитие молочных желез нормальное. Однако бывший ранее нормальным менструальный цикл нарушается, становится ановуляторным, развиваются гипоолигоменорея, вторичное бесплодие. Часто при АГС взрослых беременность прерывается на ранних стадиях развития до образования плаценты и, хотя наступает овуляция, происходит оплодотворение яйцеклетки и её овуляция. Однако в условиях гиперандрогении жёлтое тело неполноценно и происходит прерывание  беременности. Частота невынашивания беременности при АГС достигает 26% (15). Типичной особенностью АГС у взрослых является скрытая кортикальная </w:t>
      </w:r>
      <w:r w:rsidRPr="001428CD">
        <w:rPr>
          <w:sz w:val="28"/>
          <w:szCs w:val="28"/>
        </w:rPr>
        <w:lastRenderedPageBreak/>
        <w:t>недостаточность, проявляющаяся общей слабостью, головной и мышечной болью, снижением работоспособности: на фоне выраженных явлений вегето-сосудистой дистонии преобладает наклонность к артериальной гипотензии.</w:t>
      </w:r>
    </w:p>
    <w:p w:rsidR="001428CD" w:rsidRPr="001428CD" w:rsidRDefault="001428CD" w:rsidP="00785984">
      <w:pPr>
        <w:spacing w:line="360" w:lineRule="auto"/>
        <w:ind w:firstLine="570"/>
        <w:jc w:val="both"/>
        <w:rPr>
          <w:sz w:val="28"/>
          <w:szCs w:val="28"/>
        </w:rPr>
      </w:pPr>
      <w:r w:rsidRPr="001428CD">
        <w:rPr>
          <w:sz w:val="28"/>
          <w:szCs w:val="28"/>
        </w:rPr>
        <w:t>За последние годы описаны случаи латентного АГС (без клинических проявлений вирилизации). Так, Motta и соавторы проводили скрининг для выявления неклассической формы недостаточности 21 – гидроксилазы в популяции, положительной по HLA-B-14, но без клинических проявлений АГС. У 15% обследованных обнаружена реакция на пробу с АКТГ, характерная для типичной формы недостаточности 21 – гидроксилазы.</w:t>
      </w:r>
    </w:p>
    <w:p w:rsidR="001428CD" w:rsidRPr="001428CD" w:rsidRDefault="001428CD" w:rsidP="00785984">
      <w:pPr>
        <w:spacing w:line="360" w:lineRule="auto"/>
        <w:ind w:firstLine="570"/>
        <w:jc w:val="both"/>
        <w:rPr>
          <w:sz w:val="28"/>
          <w:szCs w:val="28"/>
        </w:rPr>
      </w:pPr>
      <w:r w:rsidRPr="001428CD">
        <w:rPr>
          <w:sz w:val="28"/>
          <w:szCs w:val="28"/>
        </w:rPr>
        <w:t>В течение 20-ти лет в клинике Украинского НИИ фармакотерапии эндокринных заболеваний обследовано 225 больных с адреногенитальным синдромом.</w:t>
      </w:r>
    </w:p>
    <w:p w:rsidR="001428CD" w:rsidRPr="001428CD" w:rsidRDefault="001428CD" w:rsidP="00785984">
      <w:pPr>
        <w:spacing w:line="360" w:lineRule="auto"/>
        <w:ind w:firstLine="570"/>
        <w:jc w:val="both"/>
        <w:rPr>
          <w:sz w:val="28"/>
          <w:szCs w:val="28"/>
        </w:rPr>
      </w:pPr>
      <w:r w:rsidRPr="001428CD">
        <w:rPr>
          <w:sz w:val="28"/>
          <w:szCs w:val="28"/>
        </w:rPr>
        <w:t xml:space="preserve">Простая вирильная форма АГС с ложным женским гермафродитизмом обнаружена у 16 больных, пубертатная – у 115, АГС взрослых – у 94. </w:t>
      </w:r>
    </w:p>
    <w:p w:rsidR="00A95121" w:rsidRDefault="00A95121" w:rsidP="00785984">
      <w:pPr>
        <w:spacing w:line="360" w:lineRule="auto"/>
        <w:jc w:val="center"/>
        <w:rPr>
          <w:bCs/>
          <w:i/>
          <w:sz w:val="28"/>
          <w:szCs w:val="28"/>
        </w:rPr>
      </w:pPr>
    </w:p>
    <w:p w:rsidR="00A95121" w:rsidRDefault="00A95121" w:rsidP="00785984">
      <w:pPr>
        <w:spacing w:line="360" w:lineRule="auto"/>
        <w:jc w:val="center"/>
        <w:rPr>
          <w:bCs/>
          <w:i/>
          <w:sz w:val="28"/>
          <w:szCs w:val="28"/>
        </w:rPr>
      </w:pPr>
    </w:p>
    <w:p w:rsidR="001428CD" w:rsidRPr="00A95121" w:rsidRDefault="001428CD" w:rsidP="00785984">
      <w:pPr>
        <w:spacing w:line="360" w:lineRule="auto"/>
        <w:jc w:val="center"/>
        <w:rPr>
          <w:i/>
          <w:sz w:val="28"/>
          <w:szCs w:val="28"/>
        </w:rPr>
      </w:pPr>
      <w:r w:rsidRPr="00A95121">
        <w:rPr>
          <w:bCs/>
          <w:i/>
          <w:sz w:val="28"/>
          <w:szCs w:val="28"/>
        </w:rPr>
        <w:t>Диагностика</w:t>
      </w:r>
    </w:p>
    <w:p w:rsidR="001428CD" w:rsidRPr="001428CD" w:rsidRDefault="001428CD" w:rsidP="00785984">
      <w:pPr>
        <w:spacing w:line="360" w:lineRule="auto"/>
        <w:ind w:firstLine="570"/>
        <w:jc w:val="both"/>
        <w:rPr>
          <w:sz w:val="28"/>
          <w:szCs w:val="28"/>
        </w:rPr>
      </w:pPr>
      <w:r w:rsidRPr="001428CD">
        <w:rPr>
          <w:sz w:val="28"/>
          <w:szCs w:val="28"/>
        </w:rPr>
        <w:t>Диагностика типичных случаев АГС не представляет особых затруднений. Однако, несмотря на раннее проявление заболевания при ВДКН, данная патология в клинической практике диагностируется довольно поздно. По данным литературы, поздняя диагностика вирильной формы АГС наблюдается у 43,3 % больных. Основную группу (40%) составляют дети старше 4-5 лет, у которых появился характерный для ВДКН признак – раннее половое созревание. Особую тревогу вызывает поздняя диагностика заболевания у девочек детского и юношеского возраста, частота которого составляет 16,6 %.</w:t>
      </w:r>
    </w:p>
    <w:p w:rsidR="001428CD" w:rsidRPr="001428CD" w:rsidRDefault="001428CD" w:rsidP="00785984">
      <w:pPr>
        <w:spacing w:line="360" w:lineRule="auto"/>
        <w:ind w:firstLine="570"/>
        <w:jc w:val="both"/>
        <w:rPr>
          <w:sz w:val="28"/>
          <w:szCs w:val="28"/>
        </w:rPr>
      </w:pPr>
      <w:r w:rsidRPr="001428CD">
        <w:rPr>
          <w:sz w:val="28"/>
          <w:szCs w:val="28"/>
        </w:rPr>
        <w:t xml:space="preserve">В ряде случаев трудности диагностики могут объясняться клиническим полиморфизмом данного заболевания, обусловленным целым рядом причин. Это связанно с возможностью сочетания недостаточности 21 – гидроксилазы с другими генетическими дефектами: такими, как нарушение кариотипа, снижение активности фермента 5 – редуктазы в органах-мишенях, наличие </w:t>
      </w:r>
      <w:r w:rsidRPr="001428CD">
        <w:rPr>
          <w:sz w:val="28"/>
          <w:szCs w:val="28"/>
        </w:rPr>
        <w:lastRenderedPageBreak/>
        <w:t>сочетанной недостаточности 21- гидроксилазы и других ферментов, участвующих в биосинтезе стероидов.</w:t>
      </w:r>
    </w:p>
    <w:p w:rsidR="001428CD" w:rsidRPr="001428CD" w:rsidRDefault="001428CD" w:rsidP="00785984">
      <w:pPr>
        <w:spacing w:line="360" w:lineRule="auto"/>
        <w:ind w:firstLine="570"/>
        <w:jc w:val="both"/>
        <w:rPr>
          <w:sz w:val="28"/>
          <w:szCs w:val="28"/>
        </w:rPr>
      </w:pPr>
      <w:r w:rsidRPr="001428CD">
        <w:rPr>
          <w:sz w:val="28"/>
          <w:szCs w:val="28"/>
        </w:rPr>
        <w:t>  Большую помощь в диагностике ВДНК оказывает семейный анамнез, поскольку могут быть сведения о наличии в семье детей, погибших в грудном возрасте при явлениях эксикоза, имевшие неправильное строение наружных половых органов. При аномалии развития половых органов у новорождённых необходимо установить возможный приём матерью во время беременности андрогенов или прогестерона. При ятрогенных формах вирилизма после рождения признаки андрогенизации не прогрессируют.</w:t>
      </w:r>
    </w:p>
    <w:p w:rsidR="001428CD" w:rsidRPr="001428CD" w:rsidRDefault="001428CD" w:rsidP="00785984">
      <w:pPr>
        <w:spacing w:line="360" w:lineRule="auto"/>
        <w:ind w:firstLine="570"/>
        <w:jc w:val="both"/>
        <w:rPr>
          <w:sz w:val="28"/>
          <w:szCs w:val="28"/>
        </w:rPr>
      </w:pPr>
      <w:r w:rsidRPr="001428CD">
        <w:rPr>
          <w:sz w:val="28"/>
          <w:szCs w:val="28"/>
        </w:rPr>
        <w:t xml:space="preserve">При рождении ребёнка с интерсексуальным строением наружных половых гениталий необходимо проводить определение полового хроматина и хромосомного набора – как правило у больных  с АГС он женский 46ХХ. С диагностической целью проводится ультразвуковое исследование или компьютерная томография. У больных с вирильной формой АГС определяются матка и яичники, надпочечники увеличены, причём сохраняют свою треугольную форму, что свидетельствует о гиперпластическом, а не опухолевом процессе. Иногда картина ложного женского гермафродитизма у новорождённых девочек может быть без гиперплазии надпочечников. Учитывая значительное ускорение созревания скелета и постепенное увеличение разницы между паспортным и скелетным возрастом, диагностическую ценность у больных представляет рентгенологическое исследование кистей рук. Важное диагностическое значение имеет уточнение функции коркового вещества надпочечников по уровню экскреции метаболитов андрогенов 17 – кетостероидов (17-КС) и промежуточных продуктов синтеза глюкокортикоидов – прогестерона и 17 – оксипрогестерона. При врождённом АГС экскреция нейтральных 17 – КС возрастает в </w:t>
      </w:r>
      <w:smartTag w:uri="urn:schemas-microsoft-com:office:smarttags" w:element="time">
        <w:smartTagPr>
          <w:attr w:name="Hour" w:val="5"/>
          <w:attr w:name="Minute" w:val="10"/>
        </w:smartTagPr>
        <w:r w:rsidRPr="001428CD">
          <w:rPr>
            <w:sz w:val="28"/>
            <w:szCs w:val="28"/>
          </w:rPr>
          <w:t>5-10</w:t>
        </w:r>
      </w:smartTag>
      <w:r w:rsidRPr="001428CD">
        <w:rPr>
          <w:sz w:val="28"/>
          <w:szCs w:val="28"/>
        </w:rPr>
        <w:t xml:space="preserve"> раз в сравнении с возрастной нормой. Аналогичным образом изменяется и уровень прегнандиола в моче. В крови значительно повышается концентрация тестостерона, 17 – гидроксипрогестерона и ДГЭА. </w:t>
      </w:r>
    </w:p>
    <w:p w:rsidR="001428CD" w:rsidRPr="001428CD" w:rsidRDefault="001428CD" w:rsidP="00785984">
      <w:pPr>
        <w:spacing w:line="360" w:lineRule="auto"/>
        <w:ind w:firstLine="570"/>
        <w:jc w:val="both"/>
        <w:rPr>
          <w:sz w:val="28"/>
          <w:szCs w:val="28"/>
        </w:rPr>
      </w:pPr>
      <w:r w:rsidRPr="001428CD">
        <w:rPr>
          <w:sz w:val="28"/>
          <w:szCs w:val="28"/>
        </w:rPr>
        <w:lastRenderedPageBreak/>
        <w:t>Дифференциально- диагностическое значение приобретает большой и малый тест подавления функции коркового вещества надпочечников глюкокортикоидами. Чаще при проведении пробы используют дексаметазон, оказывающий наиболее выраженное тормозящее влияние на выделение АКТГ. В результате приёма препарата быстро и значительно снижается экскреция не только суммарных 17-КС, но и андростерона, ДГЭА и прегнандиола.</w:t>
      </w:r>
    </w:p>
    <w:p w:rsidR="001428CD" w:rsidRPr="001428CD" w:rsidRDefault="001428CD" w:rsidP="00785984">
      <w:pPr>
        <w:spacing w:line="360" w:lineRule="auto"/>
        <w:ind w:firstLine="570"/>
        <w:jc w:val="both"/>
        <w:rPr>
          <w:sz w:val="28"/>
          <w:szCs w:val="28"/>
        </w:rPr>
      </w:pPr>
      <w:r w:rsidRPr="001428CD">
        <w:rPr>
          <w:sz w:val="28"/>
          <w:szCs w:val="28"/>
        </w:rPr>
        <w:t>Гонадотропная функция гипофиза активизируется в более раннем возрасте, чем при физиологически протекающем половом созревании. Уровень фоллитропина (Ф</w:t>
      </w:r>
      <w:r w:rsidR="00ED2C54">
        <w:rPr>
          <w:sz w:val="28"/>
          <w:szCs w:val="28"/>
        </w:rPr>
        <w:t>СГ</w:t>
      </w:r>
      <w:r w:rsidRPr="001428CD">
        <w:rPr>
          <w:sz w:val="28"/>
          <w:szCs w:val="28"/>
        </w:rPr>
        <w:t>) и лютропина (ЛГ) в первое десятилетие жизни при вирильной форме АГС выше, чем у здоровых девочек.</w:t>
      </w:r>
    </w:p>
    <w:p w:rsidR="001428CD" w:rsidRPr="001428CD" w:rsidRDefault="001428CD" w:rsidP="00785984">
      <w:pPr>
        <w:spacing w:line="360" w:lineRule="auto"/>
        <w:ind w:firstLine="570"/>
        <w:jc w:val="both"/>
        <w:rPr>
          <w:sz w:val="28"/>
          <w:szCs w:val="28"/>
        </w:rPr>
      </w:pPr>
      <w:r w:rsidRPr="001428CD">
        <w:rPr>
          <w:sz w:val="28"/>
          <w:szCs w:val="28"/>
        </w:rPr>
        <w:t>В последнее время появилось много работ, посвящённых изучению генетических аспектов АГС. New отмечает, что ген, продуцирующий синтез 21 – гидроксилазы, сцеплен с системой генов HLA, которые локализованы на коротком плече 6-ой хромосомы (цитохром Р450). Поэтому определённое значение для выявления дефицита 21 – гидроксилазы при небольших дефектах (преждевременное пубархе) имеет исследование системы HLA.</w:t>
      </w:r>
    </w:p>
    <w:p w:rsidR="001428CD" w:rsidRPr="001428CD" w:rsidRDefault="001428CD" w:rsidP="00785984">
      <w:pPr>
        <w:spacing w:line="360" w:lineRule="auto"/>
        <w:ind w:firstLine="570"/>
        <w:jc w:val="both"/>
        <w:rPr>
          <w:sz w:val="28"/>
          <w:szCs w:val="28"/>
        </w:rPr>
      </w:pPr>
      <w:r w:rsidRPr="001428CD">
        <w:rPr>
          <w:sz w:val="28"/>
          <w:szCs w:val="28"/>
        </w:rPr>
        <w:t>Сложности в диагностике возникают в тех случаях, когда у женщин с АГС развивается склерокистоз яичников. Дифференцировать данную  форму патологии, возникающую как симптом АГС взрослых и так называемую надпочечниковую форму СКЯ, также сопровождающуюся гиперандрогенией, чрезвычайно трудно, так как невозможно установить первичное звено патологического процесса. Можно только констатировать одновременное нарушение функции надпочечников и яичников, способных к биосинтезу андрогенов по одной и той же схеме и имеющих общие пути эмбриогенеза.</w:t>
      </w:r>
    </w:p>
    <w:p w:rsidR="001428CD" w:rsidRPr="001428CD" w:rsidRDefault="001428CD" w:rsidP="00785984">
      <w:pPr>
        <w:spacing w:line="360" w:lineRule="auto"/>
        <w:ind w:firstLine="570"/>
        <w:jc w:val="both"/>
        <w:rPr>
          <w:sz w:val="28"/>
          <w:szCs w:val="28"/>
        </w:rPr>
      </w:pPr>
      <w:r w:rsidRPr="001428CD">
        <w:rPr>
          <w:sz w:val="28"/>
          <w:szCs w:val="28"/>
        </w:rPr>
        <w:t>В последние годы сложные и трудоёмкие гормональные исследования с целью уточнения источника гиперандрогении дополняются ультразвуковым исследованием яичников. Эхография позволяет определить размеры и структуру яичников. Применение лапароскопии позволяет произвести осмотр, измерение и биопсию яичников.</w:t>
      </w:r>
    </w:p>
    <w:p w:rsidR="001428CD" w:rsidRPr="001428CD" w:rsidRDefault="001428CD" w:rsidP="00785984">
      <w:pPr>
        <w:spacing w:line="360" w:lineRule="auto"/>
        <w:ind w:firstLine="570"/>
        <w:jc w:val="both"/>
        <w:rPr>
          <w:sz w:val="28"/>
          <w:szCs w:val="28"/>
        </w:rPr>
      </w:pPr>
      <w:r w:rsidRPr="001428CD">
        <w:rPr>
          <w:sz w:val="28"/>
          <w:szCs w:val="28"/>
        </w:rPr>
        <w:lastRenderedPageBreak/>
        <w:t> Дифференциальную диагностику следует проводить и с вирилизирующими опухолями надпочечников. Основным отличием вирилизирующей опухоли является внезапное начало и быстро прогрессирующая вирилизация. Наличие опухоли надпочечников подтверждают данные гормональных исследований: значительно повышено содержание тестостерона крови, уровень 17 – КС и ДГЭА в суточной моче повышен и не снижается после приёма дексаметазона, что свидетельствует об автономной секреции андрогенов опухолевой тканью. Подтверждают наличие опухоли надпочечников данные пневмосупраренографии, ультразвукового исследования и компьютерной томографии.</w:t>
      </w:r>
    </w:p>
    <w:p w:rsidR="001428CD" w:rsidRPr="001428CD" w:rsidRDefault="001428CD" w:rsidP="00785984">
      <w:pPr>
        <w:spacing w:line="360" w:lineRule="auto"/>
        <w:ind w:firstLine="570"/>
        <w:jc w:val="both"/>
        <w:rPr>
          <w:sz w:val="28"/>
          <w:szCs w:val="28"/>
        </w:rPr>
      </w:pPr>
      <w:r w:rsidRPr="001428CD">
        <w:rPr>
          <w:sz w:val="28"/>
          <w:szCs w:val="28"/>
        </w:rPr>
        <w:t>Наличие вирилизирующих опухолей яичников исключают с помощью гинекологического осмотра, рентгенологического и ультразвукового исследований, анализа показателей комбинированных проб (дексаметазон и хориогонин, проба с АКТГ). Наибольшая степень вирилизации отмечается при арренобластомах, которые обычно развиваются после завершения периода полового созревания.</w:t>
      </w:r>
    </w:p>
    <w:p w:rsidR="001428CD" w:rsidRPr="001428CD" w:rsidRDefault="001428CD" w:rsidP="00785984">
      <w:pPr>
        <w:spacing w:line="360" w:lineRule="auto"/>
        <w:ind w:firstLine="570"/>
        <w:jc w:val="both"/>
        <w:rPr>
          <w:sz w:val="28"/>
          <w:szCs w:val="28"/>
        </w:rPr>
      </w:pPr>
      <w:r w:rsidRPr="001428CD">
        <w:rPr>
          <w:sz w:val="28"/>
          <w:szCs w:val="28"/>
        </w:rPr>
        <w:t>ВДКН следует также дифференцировать с чрезвычайно редким заболеванием – идиопатической врождённой вирилизацией наружных гениталий (ИВВНГ). По мнению И.В. Голубевой, это заболевание является обособленной клинической формой гермафродитизма. Его этиология и патогенез окончательно не выяснены. Предполагают, что в его основе лежит своеобразная форма врождённой дисфункции фетальной коры надпочечников с последующей нормализацией её функции. Клиническая картина сходна с ВДКН, однако при ИВВНГ менархе наступает в срок или несколько раньше, менструации регулярные, молочные железы развиты достаточно, экскреция 17 – КС в пределах возрастной нормы, костный возраст не опережает паспортный. Больные с ИВВКГ не нуждаются в медикаментозном лечении, им требуется лишь феминизирующая хирургическая коррекция наружных гениталий.</w:t>
      </w:r>
    </w:p>
    <w:p w:rsidR="001428CD" w:rsidRPr="00A95121" w:rsidRDefault="001428CD" w:rsidP="00785984">
      <w:pPr>
        <w:spacing w:line="360" w:lineRule="auto"/>
        <w:jc w:val="center"/>
        <w:rPr>
          <w:i/>
          <w:sz w:val="28"/>
          <w:szCs w:val="28"/>
        </w:rPr>
      </w:pPr>
      <w:r w:rsidRPr="00A95121">
        <w:rPr>
          <w:bCs/>
          <w:i/>
          <w:sz w:val="28"/>
          <w:szCs w:val="28"/>
        </w:rPr>
        <w:t>Лечение</w:t>
      </w:r>
    </w:p>
    <w:p w:rsidR="001428CD" w:rsidRPr="001428CD" w:rsidRDefault="001428CD" w:rsidP="00785984">
      <w:pPr>
        <w:spacing w:line="360" w:lineRule="auto"/>
        <w:ind w:firstLine="570"/>
        <w:jc w:val="both"/>
        <w:rPr>
          <w:sz w:val="28"/>
          <w:szCs w:val="28"/>
        </w:rPr>
      </w:pPr>
      <w:r w:rsidRPr="001428CD">
        <w:rPr>
          <w:sz w:val="28"/>
          <w:szCs w:val="28"/>
        </w:rPr>
        <w:lastRenderedPageBreak/>
        <w:t xml:space="preserve">Раскрытие патогенеза АГС позволило разработать патогенетическую терапию. После устранения дефицита кортизола в результате применения глюкокортикоидов снижается продукция АКТГ и уменьшается секреция андрогенов надпочечниками. В связи с этим наблюдается регрессия признаков ложного гермафродитизма, развиваются вторичные женские половые признаки: появляются менструации, увеличиваются грудные железы, внешний облик резко меняется в сторону феминизации. При лечении, начатом до закрытия зон роста, у большинства больных нормализуется темп роста, при своевременном начатом и правильно проводимом лечении больные могут достигнуть нормального среднего роста взрослых. Рекомендуемые лечебные суточные дозы преднизолона: в возрасте 1-3 лет – </w:t>
      </w:r>
      <w:smartTag w:uri="urn:schemas-microsoft-com:office:smarttags" w:element="metricconverter">
        <w:smartTagPr>
          <w:attr w:name="ProductID" w:val="0,005 г"/>
        </w:smartTagPr>
        <w:r w:rsidRPr="001428CD">
          <w:rPr>
            <w:sz w:val="28"/>
            <w:szCs w:val="28"/>
          </w:rPr>
          <w:t>0,005 г</w:t>
        </w:r>
      </w:smartTag>
      <w:r w:rsidRPr="001428CD">
        <w:rPr>
          <w:sz w:val="28"/>
          <w:szCs w:val="28"/>
        </w:rPr>
        <w:t>; 4-6 лет –0,005-</w:t>
      </w:r>
      <w:smartTag w:uri="urn:schemas-microsoft-com:office:smarttags" w:element="metricconverter">
        <w:smartTagPr>
          <w:attr w:name="ProductID" w:val="0,007 г"/>
        </w:smartTagPr>
        <w:r w:rsidRPr="001428CD">
          <w:rPr>
            <w:sz w:val="28"/>
            <w:szCs w:val="28"/>
          </w:rPr>
          <w:t>0,007 г</w:t>
        </w:r>
      </w:smartTag>
      <w:r w:rsidRPr="001428CD">
        <w:rPr>
          <w:sz w:val="28"/>
          <w:szCs w:val="28"/>
        </w:rPr>
        <w:t xml:space="preserve">; </w:t>
      </w:r>
      <w:smartTag w:uri="urn:schemas-microsoft-com:office:smarttags" w:element="time">
        <w:smartTagPr>
          <w:attr w:name="Hour" w:val="7"/>
          <w:attr w:name="Minute" w:val="10"/>
        </w:smartTagPr>
        <w:r w:rsidRPr="001428CD">
          <w:rPr>
            <w:sz w:val="28"/>
            <w:szCs w:val="28"/>
          </w:rPr>
          <w:t>7-10</w:t>
        </w:r>
      </w:smartTag>
      <w:r w:rsidRPr="001428CD">
        <w:rPr>
          <w:sz w:val="28"/>
          <w:szCs w:val="28"/>
        </w:rPr>
        <w:t xml:space="preserve"> лет – 0,007-</w:t>
      </w:r>
      <w:smartTag w:uri="urn:schemas-microsoft-com:office:smarttags" w:element="metricconverter">
        <w:smartTagPr>
          <w:attr w:name="ProductID" w:val="0,01 г"/>
        </w:smartTagPr>
        <w:r w:rsidRPr="001428CD">
          <w:rPr>
            <w:sz w:val="28"/>
            <w:szCs w:val="28"/>
          </w:rPr>
          <w:t>0,01 г</w:t>
        </w:r>
      </w:smartTag>
      <w:r w:rsidRPr="001428CD">
        <w:rPr>
          <w:sz w:val="28"/>
          <w:szCs w:val="28"/>
        </w:rPr>
        <w:t xml:space="preserve">; </w:t>
      </w:r>
      <w:smartTag w:uri="urn:schemas-microsoft-com:office:smarttags" w:element="time">
        <w:smartTagPr>
          <w:attr w:name="Hour" w:val="11"/>
          <w:attr w:name="Minute" w:val="14"/>
        </w:smartTagPr>
        <w:r w:rsidRPr="001428CD">
          <w:rPr>
            <w:sz w:val="28"/>
            <w:szCs w:val="28"/>
          </w:rPr>
          <w:t>11-14</w:t>
        </w:r>
      </w:smartTag>
      <w:r w:rsidRPr="001428CD">
        <w:rPr>
          <w:sz w:val="28"/>
          <w:szCs w:val="28"/>
        </w:rPr>
        <w:t xml:space="preserve"> лет – 0,0075-</w:t>
      </w:r>
      <w:smartTag w:uri="urn:schemas-microsoft-com:office:smarttags" w:element="metricconverter">
        <w:smartTagPr>
          <w:attr w:name="ProductID" w:val="0,01 г"/>
        </w:smartTagPr>
        <w:r w:rsidRPr="001428CD">
          <w:rPr>
            <w:sz w:val="28"/>
            <w:szCs w:val="28"/>
          </w:rPr>
          <w:t>0,01 г</w:t>
        </w:r>
      </w:smartTag>
      <w:r w:rsidRPr="001428CD">
        <w:rPr>
          <w:sz w:val="28"/>
          <w:szCs w:val="28"/>
        </w:rPr>
        <w:t xml:space="preserve">; </w:t>
      </w:r>
      <w:smartTag w:uri="urn:schemas-microsoft-com:office:smarttags" w:element="time">
        <w:smartTagPr>
          <w:attr w:name="Hour" w:val="15"/>
          <w:attr w:name="Minute" w:val="18"/>
        </w:smartTagPr>
        <w:r w:rsidRPr="001428CD">
          <w:rPr>
            <w:sz w:val="28"/>
            <w:szCs w:val="28"/>
          </w:rPr>
          <w:t>15-18</w:t>
        </w:r>
      </w:smartTag>
      <w:r w:rsidRPr="001428CD">
        <w:rPr>
          <w:sz w:val="28"/>
          <w:szCs w:val="28"/>
        </w:rPr>
        <w:t xml:space="preserve"> лет –0,01-</w:t>
      </w:r>
      <w:smartTag w:uri="urn:schemas-microsoft-com:office:smarttags" w:element="metricconverter">
        <w:smartTagPr>
          <w:attr w:name="ProductID" w:val="0,015 г"/>
        </w:smartTagPr>
        <w:r w:rsidRPr="001428CD">
          <w:rPr>
            <w:sz w:val="28"/>
            <w:szCs w:val="28"/>
          </w:rPr>
          <w:t>0,015 г</w:t>
        </w:r>
      </w:smartTag>
      <w:r w:rsidRPr="001428CD">
        <w:rPr>
          <w:sz w:val="28"/>
          <w:szCs w:val="28"/>
        </w:rPr>
        <w:t>. Преднизолон при врождённых формах АГС следует принимать пожизненно, так как отмена препарата даже в течение короткого времени приводит к возврату  всех симптомов заболевания. В настоящее время чаще применяют дексаметазон. При определении суточных дозировок дексаметазона учитывают, что 0,5 мг препарата эквивалентны по клиническому эффекту 3,5 мг преднизолона. В начале лечения, как правило, вводят высокие дозы препарата, вызывающие быстрое подавление секреции АКТГ. После пробы индивидуально подбирают лечебную дозу глюкокортикоидов с учётом уровня экскреции кортикостероидов, уровень 17- КС в суточной моче должен оставаться в пределах нормы. Лечение проводится под контролем увеличения массы тела, артериального давления, костного возраста. При правильно подобранной дозе препарата её не увеличивают длительное время. В случае присоединения интеркуррентного заболевания дозу глюкокортикоидов необходимо увеличивать под контролем экскреции 17 – КС, содержания в крови тестостерона и 17 – оксипрогестерона.</w:t>
      </w:r>
    </w:p>
    <w:p w:rsidR="001428CD" w:rsidRPr="001428CD" w:rsidRDefault="001428CD" w:rsidP="00785984">
      <w:pPr>
        <w:spacing w:line="360" w:lineRule="auto"/>
        <w:ind w:firstLine="570"/>
        <w:jc w:val="both"/>
        <w:rPr>
          <w:sz w:val="28"/>
          <w:szCs w:val="28"/>
        </w:rPr>
      </w:pPr>
      <w:r w:rsidRPr="001428CD">
        <w:rPr>
          <w:sz w:val="28"/>
          <w:szCs w:val="28"/>
        </w:rPr>
        <w:t xml:space="preserve">Половое развитие у девочек в процессе лечения зависит от возраста, половое развитие проходит нормально, телосложение пиобретает черты, присущие женскому организму. У девочек, начавших лечение в пубертатном </w:t>
      </w:r>
      <w:r w:rsidRPr="001428CD">
        <w:rPr>
          <w:sz w:val="28"/>
          <w:szCs w:val="28"/>
        </w:rPr>
        <w:lastRenderedPageBreak/>
        <w:t xml:space="preserve">возрасте, сохраняются признаки вирилизации в морфотипе, отмечается низкорослость, через </w:t>
      </w:r>
      <w:smartTag w:uri="urn:schemas-microsoft-com:office:smarttags" w:element="time">
        <w:smartTagPr>
          <w:attr w:name="Hour" w:val="6"/>
          <w:attr w:name="Minute" w:val="12"/>
        </w:smartTagPr>
        <w:r w:rsidRPr="001428CD">
          <w:rPr>
            <w:sz w:val="28"/>
            <w:szCs w:val="28"/>
          </w:rPr>
          <w:t>6-12</w:t>
        </w:r>
      </w:smartTag>
      <w:r w:rsidRPr="001428CD">
        <w:rPr>
          <w:sz w:val="28"/>
          <w:szCs w:val="28"/>
        </w:rPr>
        <w:t xml:space="preserve"> месяцев приёма глюкокортикоидов начинают развиваться молочные железы, но остаются гипопластичными. Гипертрихоз при этой терапии сохраняется. Менструации обычно появляются в течение первого года лечения, в последующем достаточно быстро устанавливается их циклический характер. Отсутствие эффекта от терапии глюкокортикоидами указывает на присоединение вторичного склерокистоза в яичниках, нередко развивающегося на фоне хронической ановуляции при АГС.</w:t>
      </w:r>
    </w:p>
    <w:p w:rsidR="001428CD" w:rsidRPr="001428CD" w:rsidRDefault="001428CD" w:rsidP="00785984">
      <w:pPr>
        <w:spacing w:line="360" w:lineRule="auto"/>
        <w:ind w:firstLine="570"/>
        <w:jc w:val="both"/>
        <w:rPr>
          <w:sz w:val="28"/>
          <w:szCs w:val="28"/>
        </w:rPr>
      </w:pPr>
      <w:r w:rsidRPr="001428CD">
        <w:rPr>
          <w:sz w:val="28"/>
          <w:szCs w:val="28"/>
        </w:rPr>
        <w:t> Одним из этапов лечения врождённой формы АГС является пластика наружных половых органов, которая заключается в резекции клитора, вскрытии урогенитального синуса и формировании малых половых губ. Пластика наружных половых органов имеет определённое психотерапевтическое значение, ибо в какой-то мере снижает у больной сознание своей физической неполноценности. Подготовка к феминизирующим хирургическим операциям наружных половых органов, послеоперационное ведение больных при врождённой дисфункции надпочечников имеют некоторые особенности. Рекомендуется производить хирургическую коррекцию не раньше чем через год после начала лечения глюкокортикоидами. При проведении хирургического вмешательства дозу преднизолона следует увеличить. Под влиянием патогенетической терапии значительно расширяется вход во влагалище, уменьшается напряжение клитора, что технически облегчает операцию. При проведении реконструктивных операций наружных половых органов у девочек и женщин с ВДКН необходимо придерживаться принципа максимально близкого приближения к нормальной конфигурации женских наружных половых органов, обеспечивающих соответсвующий косметический эффект и возможность половой жизни. Даже при резкой вирилизации наружных гениталий при компенсирующей терапии глюкокортикоидами, как правило, не приходится ставить вопрос об образовании искуственного влагалища, оно развивается в процессе лечения до обычных размеров.</w:t>
      </w:r>
    </w:p>
    <w:p w:rsidR="001428CD" w:rsidRPr="001428CD" w:rsidRDefault="001428CD" w:rsidP="00785984">
      <w:pPr>
        <w:spacing w:line="360" w:lineRule="auto"/>
        <w:ind w:firstLine="570"/>
        <w:jc w:val="both"/>
        <w:rPr>
          <w:sz w:val="28"/>
          <w:szCs w:val="28"/>
        </w:rPr>
      </w:pPr>
      <w:r w:rsidRPr="001428CD">
        <w:rPr>
          <w:sz w:val="28"/>
          <w:szCs w:val="28"/>
        </w:rPr>
        <w:lastRenderedPageBreak/>
        <w:t xml:space="preserve">По мнению Кузнецовой М.Н., оперативное вмешательство целесообразно проводить в два этапа: первый – удаление пенисообразного клитора осуществляется обычно сразу после установления диагноза, независимо от возраста пациентки, поскольку подобная операция оказывает благоприятное воздействие на психику родственников и больной, второй этап – формирование входа во влагалище, которое целесообразно производить не ранее, чем в </w:t>
      </w:r>
      <w:smartTag w:uri="urn:schemas-microsoft-com:office:smarttags" w:element="time">
        <w:smartTagPr>
          <w:attr w:name="Hour" w:val="10"/>
          <w:attr w:name="Minute" w:val="11"/>
        </w:smartTagPr>
        <w:r w:rsidRPr="001428CD">
          <w:rPr>
            <w:sz w:val="28"/>
            <w:szCs w:val="28"/>
          </w:rPr>
          <w:t>10-11</w:t>
        </w:r>
      </w:smartTag>
      <w:r w:rsidRPr="001428CD">
        <w:rPr>
          <w:sz w:val="28"/>
          <w:szCs w:val="28"/>
        </w:rPr>
        <w:t xml:space="preserve"> лет, после длительного лечения глюкокортикоидами.</w:t>
      </w:r>
    </w:p>
    <w:p w:rsidR="001428CD" w:rsidRPr="001428CD" w:rsidRDefault="001428CD" w:rsidP="00785984">
      <w:pPr>
        <w:spacing w:line="360" w:lineRule="auto"/>
        <w:ind w:firstLine="570"/>
        <w:jc w:val="both"/>
        <w:rPr>
          <w:sz w:val="28"/>
          <w:szCs w:val="28"/>
        </w:rPr>
      </w:pPr>
      <w:r w:rsidRPr="001428CD">
        <w:rPr>
          <w:sz w:val="28"/>
          <w:szCs w:val="28"/>
        </w:rPr>
        <w:t>С учётом патогенеза мягких форм АГС (пубертатного периода и АГС взрослых) глюкокортикоиды можно применять только в период действия стессорного фактора, вызывающего перенапряжением глюкокортикоидной функции надпочечников, под контролем полной нормализации экскреции стероидных гормонов.</w:t>
      </w:r>
    </w:p>
    <w:p w:rsidR="001428CD" w:rsidRPr="001428CD" w:rsidRDefault="001428CD" w:rsidP="00785984">
      <w:pPr>
        <w:spacing w:line="360" w:lineRule="auto"/>
        <w:ind w:firstLine="570"/>
        <w:jc w:val="both"/>
        <w:rPr>
          <w:sz w:val="28"/>
          <w:szCs w:val="28"/>
        </w:rPr>
      </w:pPr>
      <w:r w:rsidRPr="001428CD">
        <w:rPr>
          <w:sz w:val="28"/>
          <w:szCs w:val="28"/>
        </w:rPr>
        <w:t>Выбор лечебного препарата у этих больных определяется целью терапии: нормализация менструации, стимуляция овуляции, уменьшение гирсутизма (6). При отсутствии овуляции, полноценной второй фазы менструального цикла, кроме глюкокортикоидов назначают кломифен по общепринятой схеме ( по 50 мг. с 5-го по 9-й день цикла). На фоне сочетанного лечения у женщин часто наступает беременность. После наступления беременности терапию глюкокортикоидными препаратами прерывать не следует во избежание самопроизвольного выкидыша. Вопрос о длительности гормональной терапии во время беременности и целесообразности её сочетания с другими препаратами решается индивидуально. В последний месяц беременности или при угрожающем выкидыше больную следует поместить в родильный дом и повысить дозу преднизолона (дексаметазона), а также вводить дополнительно эстрогены и гестагены. Раннее окостенение скелета у больных формирует узкий таз, вследствие чего часто возникает необходимость родоразрешения путём кесарева сечения. Имеется предположение, что физиологическая доза преднизолона, назначенная беременным женщинам, не оказывает вредного влияния на плод. При правильном лечении новорождённые имеют нормальную массу тела и рост.</w:t>
      </w:r>
    </w:p>
    <w:p w:rsidR="001428CD" w:rsidRPr="001428CD" w:rsidRDefault="001428CD" w:rsidP="00785984">
      <w:pPr>
        <w:spacing w:line="360" w:lineRule="auto"/>
        <w:ind w:firstLine="570"/>
        <w:jc w:val="both"/>
        <w:rPr>
          <w:sz w:val="28"/>
          <w:szCs w:val="28"/>
        </w:rPr>
      </w:pPr>
      <w:r w:rsidRPr="001428CD">
        <w:rPr>
          <w:sz w:val="28"/>
          <w:szCs w:val="28"/>
        </w:rPr>
        <w:lastRenderedPageBreak/>
        <w:t>Обследование детей до 6,5 лет выявило нормальное физическое и психическое развитие. Тем не менее состояние физического и полового развития потомства требует в некоторых случаях  более углублённого исследования для решения вопроса о целесообразности продолжения беременности.</w:t>
      </w:r>
    </w:p>
    <w:p w:rsidR="001428CD" w:rsidRPr="001428CD" w:rsidRDefault="001428CD" w:rsidP="00785984">
      <w:pPr>
        <w:spacing w:line="360" w:lineRule="auto"/>
        <w:ind w:firstLine="570"/>
        <w:jc w:val="both"/>
        <w:rPr>
          <w:sz w:val="28"/>
          <w:szCs w:val="28"/>
        </w:rPr>
      </w:pPr>
      <w:r w:rsidRPr="001428CD">
        <w:rPr>
          <w:sz w:val="28"/>
          <w:szCs w:val="28"/>
        </w:rPr>
        <w:t>Глюкокортикоидная терапия для лечения гирсутизма не эффективна. С целью уменьшения патологического роста волос у больных с АГС используется ципротеронацетат. Применение ципротеронацетата у женщин, страдающих гирсутизмом, показало, что он снижает содержание тестостерона в крови и в моче и не подавляет адренокортикотропную и гонадотропную функции гипофиза. Ещё более эффективен в лечении гирсутизма комбинированный препарат «Диане», который, кроме того, препятствует атрофическим процессам в молочных железах и матке, а также регулирует менструальный цикл. В течение 6-и месяцев регулярного приёма подавляется рост волос на лице и туловище, уменьшается себорея, угревая сыпь.</w:t>
      </w:r>
    </w:p>
    <w:p w:rsidR="001428CD" w:rsidRPr="001428CD" w:rsidRDefault="001428CD" w:rsidP="00785984">
      <w:pPr>
        <w:spacing w:line="360" w:lineRule="auto"/>
        <w:ind w:firstLine="570"/>
        <w:jc w:val="both"/>
        <w:rPr>
          <w:sz w:val="28"/>
          <w:szCs w:val="28"/>
        </w:rPr>
      </w:pPr>
      <w:r w:rsidRPr="001428CD">
        <w:rPr>
          <w:sz w:val="28"/>
          <w:szCs w:val="28"/>
        </w:rPr>
        <w:t>Антиандрогенным свойством обладает также верошпирон. Механизм его действия заключается в подавлении образования дигидротестостерона из тестостерона в коже – в волосяных фолликулах и сальных железах. Снижение уровня кортикортропного и гонадотропных гормонов не выявлено.</w:t>
      </w:r>
    </w:p>
    <w:p w:rsidR="001428CD" w:rsidRPr="001428CD" w:rsidRDefault="001428CD" w:rsidP="00785984">
      <w:pPr>
        <w:spacing w:line="360" w:lineRule="auto"/>
        <w:ind w:firstLine="570"/>
        <w:jc w:val="both"/>
        <w:rPr>
          <w:sz w:val="28"/>
          <w:szCs w:val="28"/>
        </w:rPr>
      </w:pPr>
      <w:r w:rsidRPr="001428CD">
        <w:rPr>
          <w:sz w:val="28"/>
          <w:szCs w:val="28"/>
        </w:rPr>
        <w:t>С целью антиандрогенного действия целесообразно в первую фазу менструального цикла применять эстрогены. Синтетические прогестины женщинам с АГС следует применять очень осторожно, т.к. эти  препараты обладают антигонадотропным эффектом, а у таких больных функция яичников и так угнетена.</w:t>
      </w:r>
    </w:p>
    <w:p w:rsidR="001428CD" w:rsidRPr="001428CD" w:rsidRDefault="001428CD" w:rsidP="00785984">
      <w:pPr>
        <w:spacing w:line="360" w:lineRule="auto"/>
        <w:ind w:firstLine="570"/>
        <w:jc w:val="both"/>
        <w:rPr>
          <w:sz w:val="28"/>
          <w:szCs w:val="28"/>
        </w:rPr>
      </w:pPr>
      <w:r w:rsidRPr="001428CD">
        <w:rPr>
          <w:sz w:val="28"/>
          <w:szCs w:val="28"/>
        </w:rPr>
        <w:t xml:space="preserve">При возникновении вторичного склерокистоза яичников на фоне АГС в подростковом периоде мы предпочитаем консервативное лечение, включающее комплекс витаминов, эстрогены, синтетические прогестины, глюкокортикоиды до периода полового созревания. После замужества,  в случае ановуляции, назначаем  стимуляцию овуляции, а при отсутствии эффекта проводится операция – субтотальная клиновидная резекция яичников с последующим </w:t>
      </w:r>
      <w:r w:rsidRPr="001428CD">
        <w:rPr>
          <w:sz w:val="28"/>
          <w:szCs w:val="28"/>
        </w:rPr>
        <w:lastRenderedPageBreak/>
        <w:t>лечением глюкокортикоидами. Результаты лечения больных с гипертонической формой ВДКН зависят от своевременного начала терапии и выраженности гипертензии. При незначительном повышении артериального давления лечение преднизолоном приводит к его нормализации, при выраженной гипертензии применяются также гипотензивные средства.</w:t>
      </w:r>
    </w:p>
    <w:p w:rsidR="001428CD" w:rsidRPr="001428CD" w:rsidRDefault="001428CD" w:rsidP="00785984">
      <w:pPr>
        <w:spacing w:line="360" w:lineRule="auto"/>
        <w:ind w:firstLine="570"/>
        <w:jc w:val="both"/>
        <w:rPr>
          <w:sz w:val="28"/>
          <w:szCs w:val="28"/>
        </w:rPr>
      </w:pPr>
      <w:r w:rsidRPr="001428CD">
        <w:rPr>
          <w:sz w:val="28"/>
          <w:szCs w:val="28"/>
        </w:rPr>
        <w:t>При гипертонической форме АГС  прогноз зависит от степени вовлечения в патологический процесс сердечно-сосудистой системы.</w:t>
      </w:r>
    </w:p>
    <w:p w:rsidR="001428CD" w:rsidRPr="001428CD" w:rsidRDefault="001428CD" w:rsidP="00785984">
      <w:pPr>
        <w:spacing w:line="360" w:lineRule="auto"/>
        <w:ind w:firstLine="570"/>
        <w:jc w:val="both"/>
        <w:rPr>
          <w:sz w:val="28"/>
          <w:szCs w:val="28"/>
        </w:rPr>
      </w:pPr>
      <w:r w:rsidRPr="001428CD">
        <w:rPr>
          <w:sz w:val="28"/>
          <w:szCs w:val="28"/>
        </w:rPr>
        <w:t>Больные с сольтеряющей формой ВДКН без лечения погибают в раннем возрасте. Дозы глюкокортикоидных препаратов подбирают так же, как при вирильной форме заболевания. Лечение следует начинать с парентерального (из-за частых рвот и диареи) введения глюкокортикоидных препаратов. Одновременно назначают минералокортикоидные препараты (дезоксикортикостерон) и к пище добавляют поваренную соль. С возрастом проявления сольтеряющего синдрома можно компенсировать только преднизолоном и диетой с избытком натрия. При развитии надпочечникового криза доза препарата и солевых растворов должна быть увеличена.</w:t>
      </w:r>
    </w:p>
    <w:p w:rsidR="001428CD" w:rsidRPr="001428CD" w:rsidRDefault="001428CD" w:rsidP="00785984">
      <w:pPr>
        <w:spacing w:line="360" w:lineRule="auto"/>
        <w:ind w:firstLine="570"/>
        <w:jc w:val="both"/>
        <w:rPr>
          <w:sz w:val="28"/>
          <w:szCs w:val="28"/>
        </w:rPr>
      </w:pPr>
      <w:r w:rsidRPr="001428CD">
        <w:rPr>
          <w:sz w:val="28"/>
          <w:szCs w:val="28"/>
        </w:rPr>
        <w:t xml:space="preserve">Важное социальное значение имеет вопрос об установлении биологического пола ребёнка. При врождённой форме АГС половые органы могут находиться в интерсексуальном состоянии, что затрудняет определение пола. Кроме того, следует учитывать, что на экспертизу половой принадлежности направляются больные разного возраста, у некоторых из них вирилизация (увеличение клитора, маскулинизация) наступает позже. При врождённом АГС для правильного развития всех функций организма перемена пола соответственно биологическому должна проводиться в любом возрасте, так как гормональная терапия приводит к выраженной феминизации. Вопрос об изменении пола может быть положительно решён даже и в старшем возрасте, ибо другие методы лечения (кастрация, применение  андрогенов, прекращение приёма преднизолона) являются антифизиологичными. Сохранение субъекту с врождённой дисфункцией коркового вещества надпочечников с генетическим и гонадным женским полом мужского гражданского пола следует считать </w:t>
      </w:r>
      <w:r w:rsidRPr="001428CD">
        <w:rPr>
          <w:sz w:val="28"/>
          <w:szCs w:val="28"/>
        </w:rPr>
        <w:lastRenderedPageBreak/>
        <w:t xml:space="preserve">медицинской ошибкой, если оно не вызвано чрезвычайными обстоятельствами социально-бытового или психического порядка. </w:t>
      </w:r>
    </w:p>
    <w:p w:rsidR="001428CD" w:rsidRPr="001428CD" w:rsidRDefault="001428CD" w:rsidP="00785984">
      <w:pPr>
        <w:spacing w:line="360" w:lineRule="auto"/>
        <w:ind w:firstLine="570"/>
        <w:jc w:val="both"/>
        <w:rPr>
          <w:sz w:val="28"/>
          <w:szCs w:val="28"/>
        </w:rPr>
      </w:pPr>
      <w:r w:rsidRPr="001428CD">
        <w:rPr>
          <w:sz w:val="28"/>
          <w:szCs w:val="28"/>
        </w:rPr>
        <w:t>К сожалению, в некоторых случаях из-за несвоевременного установления диагноза производить биологически оправданную операцию коррекции женского пола слишком поздно. Перемена пола связана с огромной ответственностью врача перед родителями и самим ребёнком. Окончательное решение о необходимости перемены пола должно быть принято специальной комиссией с участием эндокринологов, гинекологов, психиатров.</w:t>
      </w:r>
    </w:p>
    <w:p w:rsidR="001428CD" w:rsidRPr="0033017C" w:rsidRDefault="001428CD" w:rsidP="00785984">
      <w:pPr>
        <w:spacing w:line="360" w:lineRule="auto"/>
        <w:jc w:val="center"/>
        <w:rPr>
          <w:b/>
          <w:sz w:val="28"/>
          <w:szCs w:val="28"/>
        </w:rPr>
      </w:pPr>
      <w:r w:rsidRPr="0033017C">
        <w:rPr>
          <w:b/>
          <w:sz w:val="28"/>
          <w:szCs w:val="28"/>
        </w:rPr>
        <w:t>С</w:t>
      </w:r>
      <w:r w:rsidR="0033017C">
        <w:rPr>
          <w:b/>
          <w:sz w:val="28"/>
          <w:szCs w:val="28"/>
        </w:rPr>
        <w:t>писок использованной литературы</w:t>
      </w:r>
    </w:p>
    <w:p w:rsidR="001428CD" w:rsidRPr="001428CD" w:rsidRDefault="001428CD" w:rsidP="00785984">
      <w:pPr>
        <w:numPr>
          <w:ilvl w:val="0"/>
          <w:numId w:val="1"/>
        </w:numPr>
        <w:spacing w:line="360" w:lineRule="auto"/>
        <w:jc w:val="both"/>
        <w:rPr>
          <w:sz w:val="28"/>
          <w:szCs w:val="28"/>
        </w:rPr>
      </w:pPr>
      <w:r w:rsidRPr="001428CD">
        <w:rPr>
          <w:sz w:val="28"/>
          <w:szCs w:val="28"/>
        </w:rPr>
        <w:t>Клиническая эндокринология: Руководство/ Под ред. Н. Г. Старковой – М: Медицина, 1991.</w:t>
      </w:r>
    </w:p>
    <w:p w:rsidR="001428CD" w:rsidRPr="001428CD" w:rsidRDefault="001428CD" w:rsidP="00785984">
      <w:pPr>
        <w:numPr>
          <w:ilvl w:val="0"/>
          <w:numId w:val="1"/>
        </w:numPr>
        <w:spacing w:line="360" w:lineRule="auto"/>
        <w:jc w:val="both"/>
        <w:rPr>
          <w:sz w:val="28"/>
          <w:szCs w:val="28"/>
        </w:rPr>
      </w:pPr>
      <w:r w:rsidRPr="001428CD">
        <w:rPr>
          <w:sz w:val="28"/>
          <w:szCs w:val="28"/>
        </w:rPr>
        <w:t>Кузнецова М.Н. Патология репродуктивной функции системы в период её становления.// В кн: Руководство по энокринной гинекологии/ Под ред. Е.М. Вихляевой. – М: Медицинское информационное агенство, - 1997.</w:t>
      </w:r>
    </w:p>
    <w:p w:rsidR="001428CD" w:rsidRPr="001428CD" w:rsidRDefault="001428CD" w:rsidP="00785984">
      <w:pPr>
        <w:numPr>
          <w:ilvl w:val="0"/>
          <w:numId w:val="1"/>
        </w:numPr>
        <w:spacing w:line="360" w:lineRule="auto"/>
        <w:jc w:val="both"/>
        <w:rPr>
          <w:sz w:val="28"/>
          <w:szCs w:val="28"/>
        </w:rPr>
      </w:pPr>
      <w:r w:rsidRPr="001428CD">
        <w:rPr>
          <w:sz w:val="28"/>
          <w:szCs w:val="28"/>
        </w:rPr>
        <w:t>Сметник В.П., Тумилович Л.Г. Неоперативная гинекология: Руководство для врачей. –</w:t>
      </w:r>
      <w:r w:rsidR="0033017C">
        <w:rPr>
          <w:sz w:val="28"/>
          <w:szCs w:val="28"/>
        </w:rPr>
        <w:t xml:space="preserve"> </w:t>
      </w:r>
      <w:r w:rsidRPr="001428CD">
        <w:rPr>
          <w:sz w:val="28"/>
          <w:szCs w:val="28"/>
        </w:rPr>
        <w:t>М.: Медицинское информационное агенство, 1997.</w:t>
      </w:r>
    </w:p>
    <w:p w:rsidR="001428CD" w:rsidRPr="001428CD" w:rsidRDefault="001428CD" w:rsidP="00785984">
      <w:pPr>
        <w:numPr>
          <w:ilvl w:val="0"/>
          <w:numId w:val="1"/>
        </w:numPr>
        <w:spacing w:line="360" w:lineRule="auto"/>
        <w:jc w:val="both"/>
        <w:rPr>
          <w:sz w:val="28"/>
          <w:szCs w:val="28"/>
        </w:rPr>
      </w:pPr>
      <w:r w:rsidRPr="001428CD">
        <w:rPr>
          <w:sz w:val="28"/>
          <w:szCs w:val="28"/>
        </w:rPr>
        <w:t>Ультразвуковая диагностика заболеваний эндокринных желез/ Е.В. Энштейн и др. – К.: Здоровье, 1992.</w:t>
      </w:r>
    </w:p>
    <w:p w:rsidR="00020FEC" w:rsidRPr="001428CD" w:rsidRDefault="00020FEC" w:rsidP="00785984">
      <w:pPr>
        <w:pStyle w:val="a3"/>
        <w:spacing w:before="0" w:beforeAutospacing="0" w:after="0" w:afterAutospacing="0" w:line="360" w:lineRule="auto"/>
        <w:ind w:firstLine="0"/>
        <w:jc w:val="both"/>
        <w:rPr>
          <w:sz w:val="28"/>
          <w:szCs w:val="28"/>
        </w:rPr>
      </w:pPr>
    </w:p>
    <w:p w:rsidR="008803AC" w:rsidRPr="001428CD" w:rsidRDefault="008803AC" w:rsidP="00785984">
      <w:pPr>
        <w:spacing w:line="360" w:lineRule="auto"/>
        <w:rPr>
          <w:sz w:val="28"/>
          <w:szCs w:val="28"/>
        </w:rPr>
      </w:pPr>
    </w:p>
    <w:sectPr w:rsidR="008803AC" w:rsidRPr="001428CD" w:rsidSect="00861989">
      <w:footerReference w:type="even" r:id="rId7"/>
      <w:footerReference w:type="default" r:id="rId8"/>
      <w:pgSz w:w="11906" w:h="16838"/>
      <w:pgMar w:top="1134" w:right="850"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4FA" w:rsidRDefault="00E354FA">
      <w:r>
        <w:separator/>
      </w:r>
    </w:p>
  </w:endnote>
  <w:endnote w:type="continuationSeparator" w:id="0">
    <w:p w:rsidR="00E354FA" w:rsidRDefault="00E3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ED2" w:rsidRDefault="00E20ED2" w:rsidP="00D9335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20ED2" w:rsidRDefault="00E20ED2">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ED2" w:rsidRDefault="00E20ED2" w:rsidP="00D9335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E5F36">
      <w:rPr>
        <w:rStyle w:val="a5"/>
        <w:noProof/>
      </w:rPr>
      <w:t>22</w:t>
    </w:r>
    <w:r>
      <w:rPr>
        <w:rStyle w:val="a5"/>
      </w:rPr>
      <w:fldChar w:fldCharType="end"/>
    </w:r>
  </w:p>
  <w:p w:rsidR="00E20ED2" w:rsidRDefault="00E20ED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4FA" w:rsidRDefault="00E354FA">
      <w:r>
        <w:separator/>
      </w:r>
    </w:p>
  </w:footnote>
  <w:footnote w:type="continuationSeparator" w:id="0">
    <w:p w:rsidR="00E354FA" w:rsidRDefault="00E354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8073A"/>
    <w:multiLevelType w:val="hybridMultilevel"/>
    <w:tmpl w:val="BD5295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94"/>
    <w:rsid w:val="0000579B"/>
    <w:rsid w:val="00006495"/>
    <w:rsid w:val="00020FEC"/>
    <w:rsid w:val="00025D3A"/>
    <w:rsid w:val="000E0669"/>
    <w:rsid w:val="001428CD"/>
    <w:rsid w:val="00143F36"/>
    <w:rsid w:val="00166576"/>
    <w:rsid w:val="001F6D8F"/>
    <w:rsid w:val="00242430"/>
    <w:rsid w:val="0033017C"/>
    <w:rsid w:val="003C26F5"/>
    <w:rsid w:val="003E5F36"/>
    <w:rsid w:val="0050739C"/>
    <w:rsid w:val="005D735B"/>
    <w:rsid w:val="00641236"/>
    <w:rsid w:val="006E43C1"/>
    <w:rsid w:val="00752CB6"/>
    <w:rsid w:val="00785984"/>
    <w:rsid w:val="007E2CAE"/>
    <w:rsid w:val="00861989"/>
    <w:rsid w:val="008803AC"/>
    <w:rsid w:val="00895B60"/>
    <w:rsid w:val="008B44FD"/>
    <w:rsid w:val="008F282C"/>
    <w:rsid w:val="009268C1"/>
    <w:rsid w:val="00A95121"/>
    <w:rsid w:val="00BC177A"/>
    <w:rsid w:val="00C3725D"/>
    <w:rsid w:val="00C84288"/>
    <w:rsid w:val="00CC2500"/>
    <w:rsid w:val="00CC53E1"/>
    <w:rsid w:val="00D93354"/>
    <w:rsid w:val="00DB3524"/>
    <w:rsid w:val="00E20ED2"/>
    <w:rsid w:val="00E354FA"/>
    <w:rsid w:val="00ED2C54"/>
    <w:rsid w:val="00F64C94"/>
    <w:rsid w:val="00FF0FAF"/>
    <w:rsid w:val="00FF4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5:chartTrackingRefBased/>
  <w15:docId w15:val="{2F6986C5-029F-4BC5-8E27-7F1E011C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F64C94"/>
    <w:pPr>
      <w:spacing w:before="100" w:beforeAutospacing="1" w:after="100" w:afterAutospacing="1"/>
      <w:jc w:val="center"/>
      <w:outlineLvl w:val="1"/>
    </w:pPr>
    <w:rPr>
      <w:b/>
      <w:bCs/>
      <w:sz w:val="34"/>
      <w:szCs w:val="3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64C94"/>
    <w:pPr>
      <w:spacing w:before="100" w:beforeAutospacing="1" w:after="100" w:afterAutospacing="1"/>
      <w:ind w:firstLine="335"/>
    </w:pPr>
  </w:style>
  <w:style w:type="paragraph" w:styleId="a4">
    <w:name w:val="footer"/>
    <w:basedOn w:val="a"/>
    <w:rsid w:val="00861989"/>
    <w:pPr>
      <w:tabs>
        <w:tab w:val="center" w:pos="4677"/>
        <w:tab w:val="right" w:pos="9355"/>
      </w:tabs>
    </w:pPr>
  </w:style>
  <w:style w:type="character" w:styleId="a5">
    <w:name w:val="page number"/>
    <w:basedOn w:val="a0"/>
    <w:rsid w:val="00861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364">
      <w:bodyDiv w:val="1"/>
      <w:marLeft w:val="0"/>
      <w:marRight w:val="0"/>
      <w:marTop w:val="0"/>
      <w:marBottom w:val="0"/>
      <w:divBdr>
        <w:top w:val="none" w:sz="0" w:space="0" w:color="auto"/>
        <w:left w:val="none" w:sz="0" w:space="0" w:color="auto"/>
        <w:bottom w:val="none" w:sz="0" w:space="0" w:color="auto"/>
        <w:right w:val="none" w:sz="0" w:space="0" w:color="auto"/>
      </w:divBdr>
    </w:div>
    <w:div w:id="73086857">
      <w:bodyDiv w:val="1"/>
      <w:marLeft w:val="0"/>
      <w:marRight w:val="0"/>
      <w:marTop w:val="0"/>
      <w:marBottom w:val="0"/>
      <w:divBdr>
        <w:top w:val="none" w:sz="0" w:space="0" w:color="auto"/>
        <w:left w:val="none" w:sz="0" w:space="0" w:color="auto"/>
        <w:bottom w:val="none" w:sz="0" w:space="0" w:color="auto"/>
        <w:right w:val="none" w:sz="0" w:space="0" w:color="auto"/>
      </w:divBdr>
    </w:div>
    <w:div w:id="136118312">
      <w:bodyDiv w:val="1"/>
      <w:marLeft w:val="0"/>
      <w:marRight w:val="0"/>
      <w:marTop w:val="0"/>
      <w:marBottom w:val="0"/>
      <w:divBdr>
        <w:top w:val="none" w:sz="0" w:space="0" w:color="auto"/>
        <w:left w:val="none" w:sz="0" w:space="0" w:color="auto"/>
        <w:bottom w:val="none" w:sz="0" w:space="0" w:color="auto"/>
        <w:right w:val="none" w:sz="0" w:space="0" w:color="auto"/>
      </w:divBdr>
    </w:div>
    <w:div w:id="141044662">
      <w:bodyDiv w:val="1"/>
      <w:marLeft w:val="0"/>
      <w:marRight w:val="0"/>
      <w:marTop w:val="0"/>
      <w:marBottom w:val="0"/>
      <w:divBdr>
        <w:top w:val="none" w:sz="0" w:space="0" w:color="auto"/>
        <w:left w:val="none" w:sz="0" w:space="0" w:color="auto"/>
        <w:bottom w:val="none" w:sz="0" w:space="0" w:color="auto"/>
        <w:right w:val="none" w:sz="0" w:space="0" w:color="auto"/>
      </w:divBdr>
    </w:div>
    <w:div w:id="267080441">
      <w:bodyDiv w:val="1"/>
      <w:marLeft w:val="0"/>
      <w:marRight w:val="0"/>
      <w:marTop w:val="0"/>
      <w:marBottom w:val="0"/>
      <w:divBdr>
        <w:top w:val="none" w:sz="0" w:space="0" w:color="auto"/>
        <w:left w:val="none" w:sz="0" w:space="0" w:color="auto"/>
        <w:bottom w:val="none" w:sz="0" w:space="0" w:color="auto"/>
        <w:right w:val="none" w:sz="0" w:space="0" w:color="auto"/>
      </w:divBdr>
    </w:div>
    <w:div w:id="305817212">
      <w:bodyDiv w:val="1"/>
      <w:marLeft w:val="0"/>
      <w:marRight w:val="0"/>
      <w:marTop w:val="0"/>
      <w:marBottom w:val="0"/>
      <w:divBdr>
        <w:top w:val="none" w:sz="0" w:space="0" w:color="auto"/>
        <w:left w:val="none" w:sz="0" w:space="0" w:color="auto"/>
        <w:bottom w:val="none" w:sz="0" w:space="0" w:color="auto"/>
        <w:right w:val="none" w:sz="0" w:space="0" w:color="auto"/>
      </w:divBdr>
    </w:div>
    <w:div w:id="306277135">
      <w:bodyDiv w:val="1"/>
      <w:marLeft w:val="0"/>
      <w:marRight w:val="0"/>
      <w:marTop w:val="0"/>
      <w:marBottom w:val="0"/>
      <w:divBdr>
        <w:top w:val="none" w:sz="0" w:space="0" w:color="auto"/>
        <w:left w:val="none" w:sz="0" w:space="0" w:color="auto"/>
        <w:bottom w:val="none" w:sz="0" w:space="0" w:color="auto"/>
        <w:right w:val="none" w:sz="0" w:space="0" w:color="auto"/>
      </w:divBdr>
    </w:div>
    <w:div w:id="353464788">
      <w:bodyDiv w:val="1"/>
      <w:marLeft w:val="0"/>
      <w:marRight w:val="0"/>
      <w:marTop w:val="0"/>
      <w:marBottom w:val="0"/>
      <w:divBdr>
        <w:top w:val="none" w:sz="0" w:space="0" w:color="auto"/>
        <w:left w:val="none" w:sz="0" w:space="0" w:color="auto"/>
        <w:bottom w:val="none" w:sz="0" w:space="0" w:color="auto"/>
        <w:right w:val="none" w:sz="0" w:space="0" w:color="auto"/>
      </w:divBdr>
    </w:div>
    <w:div w:id="405537291">
      <w:bodyDiv w:val="1"/>
      <w:marLeft w:val="0"/>
      <w:marRight w:val="0"/>
      <w:marTop w:val="0"/>
      <w:marBottom w:val="0"/>
      <w:divBdr>
        <w:top w:val="none" w:sz="0" w:space="0" w:color="auto"/>
        <w:left w:val="none" w:sz="0" w:space="0" w:color="auto"/>
        <w:bottom w:val="none" w:sz="0" w:space="0" w:color="auto"/>
        <w:right w:val="none" w:sz="0" w:space="0" w:color="auto"/>
      </w:divBdr>
    </w:div>
    <w:div w:id="428819670">
      <w:bodyDiv w:val="1"/>
      <w:marLeft w:val="0"/>
      <w:marRight w:val="0"/>
      <w:marTop w:val="0"/>
      <w:marBottom w:val="0"/>
      <w:divBdr>
        <w:top w:val="none" w:sz="0" w:space="0" w:color="auto"/>
        <w:left w:val="none" w:sz="0" w:space="0" w:color="auto"/>
        <w:bottom w:val="none" w:sz="0" w:space="0" w:color="auto"/>
        <w:right w:val="none" w:sz="0" w:space="0" w:color="auto"/>
      </w:divBdr>
    </w:div>
    <w:div w:id="497578490">
      <w:bodyDiv w:val="1"/>
      <w:marLeft w:val="0"/>
      <w:marRight w:val="0"/>
      <w:marTop w:val="0"/>
      <w:marBottom w:val="0"/>
      <w:divBdr>
        <w:top w:val="none" w:sz="0" w:space="0" w:color="auto"/>
        <w:left w:val="none" w:sz="0" w:space="0" w:color="auto"/>
        <w:bottom w:val="none" w:sz="0" w:space="0" w:color="auto"/>
        <w:right w:val="none" w:sz="0" w:space="0" w:color="auto"/>
      </w:divBdr>
    </w:div>
    <w:div w:id="509836043">
      <w:bodyDiv w:val="1"/>
      <w:marLeft w:val="0"/>
      <w:marRight w:val="0"/>
      <w:marTop w:val="0"/>
      <w:marBottom w:val="0"/>
      <w:divBdr>
        <w:top w:val="none" w:sz="0" w:space="0" w:color="auto"/>
        <w:left w:val="none" w:sz="0" w:space="0" w:color="auto"/>
        <w:bottom w:val="none" w:sz="0" w:space="0" w:color="auto"/>
        <w:right w:val="none" w:sz="0" w:space="0" w:color="auto"/>
      </w:divBdr>
    </w:div>
    <w:div w:id="643195683">
      <w:bodyDiv w:val="1"/>
      <w:marLeft w:val="0"/>
      <w:marRight w:val="0"/>
      <w:marTop w:val="0"/>
      <w:marBottom w:val="0"/>
      <w:divBdr>
        <w:top w:val="none" w:sz="0" w:space="0" w:color="auto"/>
        <w:left w:val="none" w:sz="0" w:space="0" w:color="auto"/>
        <w:bottom w:val="none" w:sz="0" w:space="0" w:color="auto"/>
        <w:right w:val="none" w:sz="0" w:space="0" w:color="auto"/>
      </w:divBdr>
    </w:div>
    <w:div w:id="666830412">
      <w:bodyDiv w:val="1"/>
      <w:marLeft w:val="0"/>
      <w:marRight w:val="0"/>
      <w:marTop w:val="0"/>
      <w:marBottom w:val="0"/>
      <w:divBdr>
        <w:top w:val="none" w:sz="0" w:space="0" w:color="auto"/>
        <w:left w:val="none" w:sz="0" w:space="0" w:color="auto"/>
        <w:bottom w:val="none" w:sz="0" w:space="0" w:color="auto"/>
        <w:right w:val="none" w:sz="0" w:space="0" w:color="auto"/>
      </w:divBdr>
    </w:div>
    <w:div w:id="719479191">
      <w:bodyDiv w:val="1"/>
      <w:marLeft w:val="0"/>
      <w:marRight w:val="0"/>
      <w:marTop w:val="0"/>
      <w:marBottom w:val="0"/>
      <w:divBdr>
        <w:top w:val="none" w:sz="0" w:space="0" w:color="auto"/>
        <w:left w:val="none" w:sz="0" w:space="0" w:color="auto"/>
        <w:bottom w:val="none" w:sz="0" w:space="0" w:color="auto"/>
        <w:right w:val="none" w:sz="0" w:space="0" w:color="auto"/>
      </w:divBdr>
    </w:div>
    <w:div w:id="887649252">
      <w:bodyDiv w:val="1"/>
      <w:marLeft w:val="0"/>
      <w:marRight w:val="0"/>
      <w:marTop w:val="0"/>
      <w:marBottom w:val="0"/>
      <w:divBdr>
        <w:top w:val="none" w:sz="0" w:space="0" w:color="auto"/>
        <w:left w:val="none" w:sz="0" w:space="0" w:color="auto"/>
        <w:bottom w:val="none" w:sz="0" w:space="0" w:color="auto"/>
        <w:right w:val="none" w:sz="0" w:space="0" w:color="auto"/>
      </w:divBdr>
    </w:div>
    <w:div w:id="966622220">
      <w:bodyDiv w:val="1"/>
      <w:marLeft w:val="0"/>
      <w:marRight w:val="0"/>
      <w:marTop w:val="0"/>
      <w:marBottom w:val="0"/>
      <w:divBdr>
        <w:top w:val="none" w:sz="0" w:space="0" w:color="auto"/>
        <w:left w:val="none" w:sz="0" w:space="0" w:color="auto"/>
        <w:bottom w:val="none" w:sz="0" w:space="0" w:color="auto"/>
        <w:right w:val="none" w:sz="0" w:space="0" w:color="auto"/>
      </w:divBdr>
    </w:div>
    <w:div w:id="971709669">
      <w:bodyDiv w:val="1"/>
      <w:marLeft w:val="0"/>
      <w:marRight w:val="0"/>
      <w:marTop w:val="0"/>
      <w:marBottom w:val="0"/>
      <w:divBdr>
        <w:top w:val="none" w:sz="0" w:space="0" w:color="auto"/>
        <w:left w:val="none" w:sz="0" w:space="0" w:color="auto"/>
        <w:bottom w:val="none" w:sz="0" w:space="0" w:color="auto"/>
        <w:right w:val="none" w:sz="0" w:space="0" w:color="auto"/>
      </w:divBdr>
    </w:div>
    <w:div w:id="1034312621">
      <w:bodyDiv w:val="1"/>
      <w:marLeft w:val="0"/>
      <w:marRight w:val="0"/>
      <w:marTop w:val="0"/>
      <w:marBottom w:val="0"/>
      <w:divBdr>
        <w:top w:val="none" w:sz="0" w:space="0" w:color="auto"/>
        <w:left w:val="none" w:sz="0" w:space="0" w:color="auto"/>
        <w:bottom w:val="none" w:sz="0" w:space="0" w:color="auto"/>
        <w:right w:val="none" w:sz="0" w:space="0" w:color="auto"/>
      </w:divBdr>
    </w:div>
    <w:div w:id="1057431832">
      <w:bodyDiv w:val="1"/>
      <w:marLeft w:val="0"/>
      <w:marRight w:val="0"/>
      <w:marTop w:val="0"/>
      <w:marBottom w:val="0"/>
      <w:divBdr>
        <w:top w:val="none" w:sz="0" w:space="0" w:color="auto"/>
        <w:left w:val="none" w:sz="0" w:space="0" w:color="auto"/>
        <w:bottom w:val="none" w:sz="0" w:space="0" w:color="auto"/>
        <w:right w:val="none" w:sz="0" w:space="0" w:color="auto"/>
      </w:divBdr>
    </w:div>
    <w:div w:id="1083533504">
      <w:bodyDiv w:val="1"/>
      <w:marLeft w:val="0"/>
      <w:marRight w:val="0"/>
      <w:marTop w:val="0"/>
      <w:marBottom w:val="0"/>
      <w:divBdr>
        <w:top w:val="none" w:sz="0" w:space="0" w:color="auto"/>
        <w:left w:val="none" w:sz="0" w:space="0" w:color="auto"/>
        <w:bottom w:val="none" w:sz="0" w:space="0" w:color="auto"/>
        <w:right w:val="none" w:sz="0" w:space="0" w:color="auto"/>
      </w:divBdr>
    </w:div>
    <w:div w:id="1128549159">
      <w:bodyDiv w:val="1"/>
      <w:marLeft w:val="0"/>
      <w:marRight w:val="0"/>
      <w:marTop w:val="0"/>
      <w:marBottom w:val="0"/>
      <w:divBdr>
        <w:top w:val="none" w:sz="0" w:space="0" w:color="auto"/>
        <w:left w:val="none" w:sz="0" w:space="0" w:color="auto"/>
        <w:bottom w:val="none" w:sz="0" w:space="0" w:color="auto"/>
        <w:right w:val="none" w:sz="0" w:space="0" w:color="auto"/>
      </w:divBdr>
    </w:div>
    <w:div w:id="1179932706">
      <w:bodyDiv w:val="1"/>
      <w:marLeft w:val="0"/>
      <w:marRight w:val="0"/>
      <w:marTop w:val="0"/>
      <w:marBottom w:val="0"/>
      <w:divBdr>
        <w:top w:val="none" w:sz="0" w:space="0" w:color="auto"/>
        <w:left w:val="none" w:sz="0" w:space="0" w:color="auto"/>
        <w:bottom w:val="none" w:sz="0" w:space="0" w:color="auto"/>
        <w:right w:val="none" w:sz="0" w:space="0" w:color="auto"/>
      </w:divBdr>
    </w:div>
    <w:div w:id="1212618104">
      <w:bodyDiv w:val="1"/>
      <w:marLeft w:val="0"/>
      <w:marRight w:val="0"/>
      <w:marTop w:val="0"/>
      <w:marBottom w:val="0"/>
      <w:divBdr>
        <w:top w:val="none" w:sz="0" w:space="0" w:color="auto"/>
        <w:left w:val="none" w:sz="0" w:space="0" w:color="auto"/>
        <w:bottom w:val="none" w:sz="0" w:space="0" w:color="auto"/>
        <w:right w:val="none" w:sz="0" w:space="0" w:color="auto"/>
      </w:divBdr>
    </w:div>
    <w:div w:id="1213466004">
      <w:bodyDiv w:val="1"/>
      <w:marLeft w:val="0"/>
      <w:marRight w:val="0"/>
      <w:marTop w:val="0"/>
      <w:marBottom w:val="0"/>
      <w:divBdr>
        <w:top w:val="none" w:sz="0" w:space="0" w:color="auto"/>
        <w:left w:val="none" w:sz="0" w:space="0" w:color="auto"/>
        <w:bottom w:val="none" w:sz="0" w:space="0" w:color="auto"/>
        <w:right w:val="none" w:sz="0" w:space="0" w:color="auto"/>
      </w:divBdr>
    </w:div>
    <w:div w:id="1409419796">
      <w:bodyDiv w:val="1"/>
      <w:marLeft w:val="0"/>
      <w:marRight w:val="0"/>
      <w:marTop w:val="0"/>
      <w:marBottom w:val="0"/>
      <w:divBdr>
        <w:top w:val="none" w:sz="0" w:space="0" w:color="auto"/>
        <w:left w:val="none" w:sz="0" w:space="0" w:color="auto"/>
        <w:bottom w:val="none" w:sz="0" w:space="0" w:color="auto"/>
        <w:right w:val="none" w:sz="0" w:space="0" w:color="auto"/>
      </w:divBdr>
    </w:div>
    <w:div w:id="1504859910">
      <w:bodyDiv w:val="1"/>
      <w:marLeft w:val="0"/>
      <w:marRight w:val="0"/>
      <w:marTop w:val="0"/>
      <w:marBottom w:val="0"/>
      <w:divBdr>
        <w:top w:val="none" w:sz="0" w:space="0" w:color="auto"/>
        <w:left w:val="none" w:sz="0" w:space="0" w:color="auto"/>
        <w:bottom w:val="none" w:sz="0" w:space="0" w:color="auto"/>
        <w:right w:val="none" w:sz="0" w:space="0" w:color="auto"/>
      </w:divBdr>
    </w:div>
    <w:div w:id="1753695711">
      <w:bodyDiv w:val="1"/>
      <w:marLeft w:val="0"/>
      <w:marRight w:val="0"/>
      <w:marTop w:val="0"/>
      <w:marBottom w:val="0"/>
      <w:divBdr>
        <w:top w:val="none" w:sz="0" w:space="0" w:color="auto"/>
        <w:left w:val="none" w:sz="0" w:space="0" w:color="auto"/>
        <w:bottom w:val="none" w:sz="0" w:space="0" w:color="auto"/>
        <w:right w:val="none" w:sz="0" w:space="0" w:color="auto"/>
      </w:divBdr>
    </w:div>
    <w:div w:id="1763640970">
      <w:bodyDiv w:val="1"/>
      <w:marLeft w:val="0"/>
      <w:marRight w:val="0"/>
      <w:marTop w:val="0"/>
      <w:marBottom w:val="0"/>
      <w:divBdr>
        <w:top w:val="none" w:sz="0" w:space="0" w:color="auto"/>
        <w:left w:val="none" w:sz="0" w:space="0" w:color="auto"/>
        <w:bottom w:val="none" w:sz="0" w:space="0" w:color="auto"/>
        <w:right w:val="none" w:sz="0" w:space="0" w:color="auto"/>
      </w:divBdr>
    </w:div>
    <w:div w:id="1918901821">
      <w:bodyDiv w:val="1"/>
      <w:marLeft w:val="0"/>
      <w:marRight w:val="0"/>
      <w:marTop w:val="0"/>
      <w:marBottom w:val="0"/>
      <w:divBdr>
        <w:top w:val="none" w:sz="0" w:space="0" w:color="auto"/>
        <w:left w:val="none" w:sz="0" w:space="0" w:color="auto"/>
        <w:bottom w:val="none" w:sz="0" w:space="0" w:color="auto"/>
        <w:right w:val="none" w:sz="0" w:space="0" w:color="auto"/>
      </w:divBdr>
    </w:div>
    <w:div w:id="1943343649">
      <w:bodyDiv w:val="1"/>
      <w:marLeft w:val="0"/>
      <w:marRight w:val="0"/>
      <w:marTop w:val="0"/>
      <w:marBottom w:val="0"/>
      <w:divBdr>
        <w:top w:val="none" w:sz="0" w:space="0" w:color="auto"/>
        <w:left w:val="none" w:sz="0" w:space="0" w:color="auto"/>
        <w:bottom w:val="none" w:sz="0" w:space="0" w:color="auto"/>
        <w:right w:val="none" w:sz="0" w:space="0" w:color="auto"/>
      </w:divBdr>
    </w:div>
    <w:div w:id="207508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9103</Words>
  <Characters>51891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Нейроэндокринные синдромы</vt:lpstr>
    </vt:vector>
  </TitlesOfParts>
  <Company>2</Company>
  <LinksUpToDate>false</LinksUpToDate>
  <CharactersWithSpaces>60873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Нейроэндокринные синдромы</dc:title>
  <dc:subject/>
  <dc:creator>Сергей Грошев</dc:creator>
  <cp:keywords/>
  <dc:description/>
  <cp:lastModifiedBy>Тест</cp:lastModifiedBy>
  <cp:revision>2</cp:revision>
  <dcterms:created xsi:type="dcterms:W3CDTF">2024-06-11T23:21:00Z</dcterms:created>
  <dcterms:modified xsi:type="dcterms:W3CDTF">2024-06-11T23:21:00Z</dcterms:modified>
</cp:coreProperties>
</file>