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4A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Нейроциркуляторная дистония (НЦД)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вегетативно-сосудистой дисфункции преимущественно у молодых лиц, выделяемый, исходя из потребностей врачебно-экспертной практики, как условна</w:t>
      </w:r>
      <w:r>
        <w:rPr>
          <w:color w:val="000000"/>
          <w:sz w:val="24"/>
          <w:szCs w:val="24"/>
        </w:rPr>
        <w:t>я нозологическая форма.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НЦД имеет функциональную природу и характеризуется расстройствами деятельности преимущественно сердечнососудистой системы. У подростков и юношей НЦД чаще всего обусловлена рассогласованием физического развития и становления нейроэнд</w:t>
      </w:r>
      <w:r>
        <w:rPr>
          <w:color w:val="000000"/>
          <w:sz w:val="24"/>
          <w:szCs w:val="24"/>
        </w:rPr>
        <w:t>окринной регуляции вегетативных функций. У лиц разного возраста развитию НЦД могут способствовать астения в исходе острых и хронических инфекционных заболеваний и интоксикации, недосыпание, переутомление, неправильные режимы питания, половой жизни, физичес</w:t>
      </w:r>
      <w:r>
        <w:rPr>
          <w:color w:val="000000"/>
          <w:sz w:val="24"/>
          <w:szCs w:val="24"/>
        </w:rPr>
        <w:t xml:space="preserve">кой активности (гиподинамия или физические перегрузки). У ряда больных имеет значение наследственная предрасположенность к патологическим вазомоторным реакциям. 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чаще всего складываются из симптомов неврозоподобного состояния (слабос</w:t>
      </w:r>
      <w:r>
        <w:rPr>
          <w:color w:val="000000"/>
          <w:sz w:val="24"/>
          <w:szCs w:val="24"/>
        </w:rPr>
        <w:t>ть, утомляемость, расстройства сна, раздражительность) и функциональных циркуляторных расстройств, по преобладающему характеру которых принято выделять три типа НЦД: кардиальный, гипотензивный и гипертензивный.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Кардиальный тип НЦД устанавливают при отсутст</w:t>
      </w:r>
      <w:r>
        <w:rPr>
          <w:color w:val="000000"/>
          <w:sz w:val="24"/>
          <w:szCs w:val="24"/>
        </w:rPr>
        <w:t>вии существенных изменений АД по жалобам на сердцебиение, перебои в области сердца, иногда одышку при физической нагрузке и по объективным отклонениям в деятельности сердца - тенденции к тахикардии, выраженной дыхательной аритмии, наличию наджелудочковой э</w:t>
      </w:r>
      <w:r>
        <w:rPr>
          <w:color w:val="000000"/>
          <w:sz w:val="24"/>
          <w:szCs w:val="24"/>
        </w:rPr>
        <w:t>кстрасистолии, пароксизмов тахикардии, неадекватных нагрузке изменений сердечного выброса или других; иногда отмечаются изменения ЭКГ в виде высокого или сниженного вольтажа зубца Т.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Гипотензивный тип НЦД проявляется симптомами хронической сосудистой недос</w:t>
      </w:r>
      <w:r>
        <w:rPr>
          <w:color w:val="000000"/>
          <w:sz w:val="24"/>
          <w:szCs w:val="24"/>
        </w:rPr>
        <w:t>таточности (с систолическим АД ниже 100 мм рт. ст.), в основе которой чаще всего лежит гипотензия вен, реже гипотензия артерий. У большинства больных снижен сердечный индекс при повышенном периферическом сосудистом сопротивлении (лишь примерно в 25% случае</w:t>
      </w:r>
      <w:r>
        <w:rPr>
          <w:color w:val="000000"/>
          <w:sz w:val="24"/>
          <w:szCs w:val="24"/>
        </w:rPr>
        <w:t>в определяется повышенный сердечный выброс). У ряда больных определяется снижение уровня симпатической активности. Наиболее частыми бывают жалобы на утомляемость, мышечную слабость, головную боль (нередко провоцируемую голодом), зябкость кистей и стоп, скл</w:t>
      </w:r>
      <w:r>
        <w:rPr>
          <w:color w:val="000000"/>
          <w:sz w:val="24"/>
          <w:szCs w:val="24"/>
        </w:rPr>
        <w:t>онность к ортостатическим расстройствам, вплоть дообмороков. Большинство больных астенического телосложения; кожа бледная, кисти рук нередко холодные, ладони влажные; в ортостазе, как правило, тахикардия и снижение пульсового АД.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Гипертензивный тип НЦД хар</w:t>
      </w:r>
      <w:r>
        <w:rPr>
          <w:color w:val="000000"/>
          <w:sz w:val="24"/>
          <w:szCs w:val="24"/>
        </w:rPr>
        <w:t>актеризуется транзиторным повышением АД, которое почти у половины больных не сочетается с изменениями самочувствия и впервые обнаруживается во время медицинского осмотра. В некоторых случаях возможны жалобы на головную боль, сердцебиение, утомляемость. Это</w:t>
      </w:r>
      <w:r>
        <w:rPr>
          <w:color w:val="000000"/>
          <w:sz w:val="24"/>
          <w:szCs w:val="24"/>
        </w:rPr>
        <w:t xml:space="preserve">т тип НЦД практически совпадает с состоянием, определяемым как пограничная артериальная гипертензия (см. Артериальные гипертензии). </w:t>
      </w:r>
    </w:p>
    <w:p w:rsidR="00000000" w:rsidRDefault="002B4A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Преимущество имеют немедикаментозные методы лечения, среди которых нормализация образа жизни, закаливающие процедур</w:t>
      </w:r>
      <w:r>
        <w:rPr>
          <w:color w:val="000000"/>
          <w:sz w:val="24"/>
          <w:szCs w:val="24"/>
        </w:rPr>
        <w:t>ы, занятие физкультурой и некоторыми видами спорта (плавание, легкая атлетика) представляют собой и важнейшие средства профилактики НЦД. Используются физиотерапия, бальнеотерапия, санаторно-курортное лечение.</w:t>
      </w:r>
    </w:p>
    <w:p w:rsidR="00000000" w:rsidRDefault="002B4A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</w:t>
      </w:r>
      <w:r>
        <w:rPr>
          <w:color w:val="000000"/>
          <w:sz w:val="24"/>
          <w:szCs w:val="24"/>
        </w:rPr>
        <w:t xml:space="preserve">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2B4A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B4AC7" w:rsidRDefault="002B4AC7"/>
    <w:sectPr w:rsidR="002B4AC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DD"/>
    <w:rsid w:val="002B4AC7"/>
    <w:rsid w:val="008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>PERSONAL COMPUTERS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Нейроциркуляторная дистония (НЦД)</dc:title>
  <dc:creator>USER</dc:creator>
  <cp:lastModifiedBy>Igor</cp:lastModifiedBy>
  <cp:revision>2</cp:revision>
  <dcterms:created xsi:type="dcterms:W3CDTF">2024-07-21T08:25:00Z</dcterms:created>
  <dcterms:modified xsi:type="dcterms:W3CDTF">2024-07-21T08:25:00Z</dcterms:modified>
</cp:coreProperties>
</file>