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61719">
      <w:pPr>
        <w:pStyle w:val="a3"/>
      </w:pPr>
      <w:bookmarkStart w:id="0" w:name="_GoBack"/>
      <w:bookmarkEnd w:id="0"/>
      <w:r>
        <w:t>Новый сосудистый протез</w:t>
      </w:r>
    </w:p>
    <w:p w:rsidR="00000000" w:rsidRDefault="00F61719">
      <w:pPr>
        <w:pStyle w:val="1"/>
      </w:pPr>
      <w:r>
        <w:t>Вступительное слово.</w:t>
      </w:r>
    </w:p>
    <w:p w:rsidR="00000000" w:rsidRDefault="00F61719">
      <w:r>
        <w:t>Актуальность проблемы хирургии сосудов постоянно увеличивается. Несмотря на огромное количество экспериментальных и клинических работ по данному вопросу, его следует считать открытым и нерешенным практически в т</w:t>
      </w:r>
      <w:r>
        <w:t xml:space="preserve">ой же степени, в какой это имело место 31 год назад, на заре развития отечественной </w:t>
      </w:r>
      <w:proofErr w:type="spellStart"/>
      <w:r>
        <w:t>ангиохирургии</w:t>
      </w:r>
      <w:proofErr w:type="spellEnd"/>
      <w:r>
        <w:t>. Это связано, в первую очередь, с тем, что ближайшие и отдаленные результаты пластики артерий не внушают надежду, как в плане эффективности используемых метод</w:t>
      </w:r>
      <w:r>
        <w:t>ов, так и относительно структуры осложнений проводимых вмешательств. Одним из основных направлений, занимающих умы сосудистых хирургов, является создание сосудистых, и в первую очередь артериальных, протезов, удовлетворяющих требованиям хирургов. Границы и</w:t>
      </w:r>
      <w:r>
        <w:t xml:space="preserve">спользования </w:t>
      </w:r>
      <w:proofErr w:type="spellStart"/>
      <w:r>
        <w:t>ауто</w:t>
      </w:r>
      <w:proofErr w:type="spellEnd"/>
      <w:r>
        <w:t xml:space="preserve">-, </w:t>
      </w:r>
      <w:proofErr w:type="spellStart"/>
      <w:r>
        <w:t>ксено</w:t>
      </w:r>
      <w:proofErr w:type="spellEnd"/>
      <w:r>
        <w:t>- и эксплантатов к настоящему времени определены. Теперь на первом плане стоит проблема создания протеза, обладающего всеми свойствами, необходимыми для полноценного его функционирования и обеспечения физиологических функций сосуда</w:t>
      </w:r>
      <w:r>
        <w:t xml:space="preserve">. Основными из этих свойств являются </w:t>
      </w:r>
      <w:r>
        <w:rPr>
          <w:lang w:val="en-US"/>
        </w:rPr>
        <w:t>[</w:t>
      </w:r>
      <w:r>
        <w:t>слайд</w:t>
      </w:r>
      <w:r>
        <w:rPr>
          <w:lang w:val="en-US"/>
        </w:rPr>
        <w:t>]</w:t>
      </w:r>
      <w:r>
        <w:t>:</w:t>
      </w:r>
    </w:p>
    <w:p w:rsidR="00000000" w:rsidRDefault="00F61719">
      <w:pPr>
        <w:numPr>
          <w:ilvl w:val="0"/>
          <w:numId w:val="26"/>
        </w:numPr>
        <w:tabs>
          <w:tab w:val="clear" w:pos="360"/>
          <w:tab w:val="num" w:pos="720"/>
        </w:tabs>
        <w:ind w:left="720"/>
      </w:pPr>
      <w:proofErr w:type="spellStart"/>
      <w:r>
        <w:t>С</w:t>
      </w:r>
      <w:r>
        <w:t>верхэластичность</w:t>
      </w:r>
      <w:proofErr w:type="spellEnd"/>
      <w:r>
        <w:t>. Это свойство особенно актуально в хирургии крупных артериальных стволов.</w:t>
      </w:r>
    </w:p>
    <w:p w:rsidR="00000000" w:rsidRDefault="00F61719">
      <w:pPr>
        <w:numPr>
          <w:ilvl w:val="0"/>
          <w:numId w:val="26"/>
        </w:numPr>
        <w:tabs>
          <w:tab w:val="clear" w:pos="360"/>
          <w:tab w:val="num" w:pos="720"/>
        </w:tabs>
        <w:ind w:left="720"/>
      </w:pPr>
      <w:r>
        <w:t>Прочность и долговечность.</w:t>
      </w:r>
    </w:p>
    <w:p w:rsidR="00000000" w:rsidRDefault="00F61719">
      <w:pPr>
        <w:numPr>
          <w:ilvl w:val="0"/>
          <w:numId w:val="26"/>
        </w:numPr>
        <w:tabs>
          <w:tab w:val="clear" w:pos="360"/>
          <w:tab w:val="num" w:pos="720"/>
        </w:tabs>
        <w:ind w:left="720"/>
      </w:pPr>
      <w:proofErr w:type="spellStart"/>
      <w:r>
        <w:t>Ареактивность</w:t>
      </w:r>
      <w:proofErr w:type="spellEnd"/>
      <w:r>
        <w:t>. Материал, из которого изготовлен протез, должен быть,</w:t>
      </w:r>
      <w:r>
        <w:t xml:space="preserve"> во-первых, дружелюбен по отношению к тканям организма (</w:t>
      </w:r>
      <w:proofErr w:type="spellStart"/>
      <w:r>
        <w:t>атравматичность</w:t>
      </w:r>
      <w:proofErr w:type="spellEnd"/>
      <w:r>
        <w:t>), а во-вторых, иметь как можно меньше сенсибилизирующих свойств (биологическая совместимость).</w:t>
      </w:r>
    </w:p>
    <w:p w:rsidR="00000000" w:rsidRDefault="00F61719">
      <w:pPr>
        <w:numPr>
          <w:ilvl w:val="0"/>
          <w:numId w:val="26"/>
        </w:numPr>
        <w:tabs>
          <w:tab w:val="clear" w:pos="360"/>
          <w:tab w:val="num" w:pos="720"/>
        </w:tabs>
        <w:ind w:left="720"/>
      </w:pPr>
      <w:r>
        <w:t>Пористость. Необходимо, чтобы протез совмещал в себе высокую «биологическую» пористость (</w:t>
      </w:r>
      <w:r>
        <w:t>прорастание через поры протеза новой собственной ткани) и наименьшую «хирургическую» пористость (кровотечение через стенку протеза).</w:t>
      </w:r>
    </w:p>
    <w:p w:rsidR="00000000" w:rsidRDefault="00F61719">
      <w:r>
        <w:t xml:space="preserve">Весьма важным моментом является простота использования протеза. Это становится очень актуальным в </w:t>
      </w:r>
      <w:proofErr w:type="spellStart"/>
      <w:r>
        <w:t>ургентной</w:t>
      </w:r>
      <w:proofErr w:type="spellEnd"/>
      <w:r>
        <w:t xml:space="preserve"> хирургии артери</w:t>
      </w:r>
      <w:r>
        <w:t xml:space="preserve">й. Всех </w:t>
      </w:r>
      <w:proofErr w:type="spellStart"/>
      <w:r>
        <w:t>ангиохирургов</w:t>
      </w:r>
      <w:proofErr w:type="spellEnd"/>
      <w:r>
        <w:t xml:space="preserve"> беспокоит большое количество неблагоприятных исходов травм и </w:t>
      </w:r>
      <w:proofErr w:type="spellStart"/>
      <w:r>
        <w:t>окклюзионных</w:t>
      </w:r>
      <w:proofErr w:type="spellEnd"/>
      <w:r>
        <w:t xml:space="preserve"> состояний магистральных сосудов. Беспокойство это обусловлено, в первую очередь, высоким числом ампутаций при этих состояниях, которых в подавляющем большинстве</w:t>
      </w:r>
      <w:r>
        <w:t xml:space="preserve"> случаев можно было избежать при своевременном хирургическом лечении. Иными словами, причиной такого положения является удаленность специализированной </w:t>
      </w:r>
      <w:proofErr w:type="spellStart"/>
      <w:r>
        <w:t>ангиохирургической</w:t>
      </w:r>
      <w:proofErr w:type="spellEnd"/>
      <w:r>
        <w:t xml:space="preserve"> помощи от конкретного пациента. Каким же образом мы можем преодолеть эту неприятную дл</w:t>
      </w:r>
      <w:r>
        <w:t xml:space="preserve">я нас и для пациентов ситуацию? </w:t>
      </w:r>
      <w:r>
        <w:t>У</w:t>
      </w:r>
      <w:r>
        <w:t>лучшение прогноза острых ишемических состояний должно базироваться на исполь</w:t>
      </w:r>
      <w:r>
        <w:t>зовании новых технологий в протезировании сосудов, которые могли бы позволить себе практически любые лечебные учреждения, где имеются врачи. Практически это осуществимо при использовании бесшовных методов фиксации протеза к сосудистой стенке.</w:t>
      </w:r>
    </w:p>
    <w:p w:rsidR="00000000" w:rsidRDefault="00F61719">
      <w:r>
        <w:t>Использование</w:t>
      </w:r>
      <w:r>
        <w:t xml:space="preserve"> таких методов в практике военно-полевых хирургов позволит им более эффективно и рационально распоряжаться ресурсами этапов медицинской эвакуации, повышая, вместе с тем, качество оказываемой медицинской помощи. </w:t>
      </w:r>
      <w:r>
        <w:rPr>
          <w:lang w:val="en-US"/>
        </w:rPr>
        <w:t>[</w:t>
      </w:r>
      <w:proofErr w:type="spellStart"/>
      <w:r>
        <w:rPr>
          <w:lang w:val="en-US"/>
        </w:rPr>
        <w:t>слайд</w:t>
      </w:r>
      <w:proofErr w:type="spellEnd"/>
      <w:r>
        <w:rPr>
          <w:lang w:val="en-US"/>
        </w:rPr>
        <w:t xml:space="preserve">] </w:t>
      </w:r>
      <w:r>
        <w:t>Все мы прекрасно знаем, что самый бли</w:t>
      </w:r>
      <w:r>
        <w:t xml:space="preserve">жний этап медицинской эвакуации, где военнослужащий может получить специализированную </w:t>
      </w:r>
      <w:proofErr w:type="spellStart"/>
      <w:r>
        <w:t>ангиохирургическую</w:t>
      </w:r>
      <w:proofErr w:type="spellEnd"/>
      <w:r>
        <w:t xml:space="preserve"> помощь – это госпитальная база фронта. В то же время, сроки доставки раненого даже до медицинского пункта полка составляют до 6 часов. Совершенно ясно,</w:t>
      </w:r>
      <w:r>
        <w:t xml:space="preserve"> что при такой организации медицинской службы закономерным исходом острой ишемии является ампутация. По данным изучения структуры проводимых </w:t>
      </w:r>
      <w:proofErr w:type="spellStart"/>
      <w:r>
        <w:t>ангиохирургических</w:t>
      </w:r>
      <w:proofErr w:type="spellEnd"/>
      <w:r>
        <w:t xml:space="preserve"> вмешательств во время войны в Афганистане (</w:t>
      </w:r>
      <w:proofErr w:type="spellStart"/>
      <w:r>
        <w:t>Бекитов</w:t>
      </w:r>
      <w:proofErr w:type="spellEnd"/>
      <w:r>
        <w:t>, 1997) 20% случаев ранений сосудов заканчивал</w:t>
      </w:r>
      <w:r>
        <w:t xml:space="preserve">ись ампутацией конечности, а в Чечне эти цифры составили 10% </w:t>
      </w:r>
      <w:r>
        <w:rPr>
          <w:lang w:val="en-US"/>
        </w:rPr>
        <w:t>[</w:t>
      </w:r>
      <w:r>
        <w:t>слайд</w:t>
      </w:r>
      <w:r>
        <w:rPr>
          <w:lang w:val="en-US"/>
        </w:rPr>
        <w:t>]</w:t>
      </w:r>
      <w:r>
        <w:t>.</w:t>
      </w:r>
    </w:p>
    <w:p w:rsidR="00000000" w:rsidRDefault="00F61719">
      <w:pPr>
        <w:pStyle w:val="1"/>
      </w:pPr>
      <w:r>
        <w:t>Описание протеза.</w:t>
      </w:r>
    </w:p>
    <w:p w:rsidR="00000000" w:rsidRDefault="00F61719">
      <w:r>
        <w:t xml:space="preserve">Среди используемых в настоящее время протезов практически нет ни одного, в полной мере удовлетворяющего вышеописанным требованиям. </w:t>
      </w:r>
      <w:r>
        <w:rPr>
          <w:lang w:val="en-US"/>
        </w:rPr>
        <w:t>[</w:t>
      </w:r>
      <w:r>
        <w:t>слайд</w:t>
      </w:r>
      <w:r>
        <w:rPr>
          <w:lang w:val="en-US"/>
        </w:rPr>
        <w:t>]</w:t>
      </w:r>
      <w:r>
        <w:t xml:space="preserve"> Мы в своей работе использовал</w:t>
      </w:r>
      <w:r>
        <w:t xml:space="preserve">и протез из пористого </w:t>
      </w:r>
      <w:proofErr w:type="spellStart"/>
      <w:r>
        <w:t>никелида</w:t>
      </w:r>
      <w:proofErr w:type="spellEnd"/>
      <w:r>
        <w:t xml:space="preserve"> титана (</w:t>
      </w:r>
      <w:proofErr w:type="spellStart"/>
      <w:r>
        <w:t>нитинола</w:t>
      </w:r>
      <w:proofErr w:type="spellEnd"/>
      <w:r>
        <w:t>), разработанный в НИИ Медицинских материалов (Российском медико-инженерном центре), единственном в своем роде институте мира. Почему мы выбрали именно такой вариант? Данный протез имеет ряд преимуществ по сра</w:t>
      </w:r>
      <w:r>
        <w:t>внению с другими:</w:t>
      </w:r>
    </w:p>
    <w:p w:rsidR="00000000" w:rsidRDefault="00F61719">
      <w:pPr>
        <w:numPr>
          <w:ilvl w:val="0"/>
          <w:numId w:val="27"/>
        </w:numPr>
        <w:tabs>
          <w:tab w:val="clear" w:pos="360"/>
          <w:tab w:val="num" w:pos="720"/>
        </w:tabs>
        <w:ind w:left="720"/>
      </w:pPr>
      <w:proofErr w:type="spellStart"/>
      <w:r>
        <w:t>Никелид</w:t>
      </w:r>
      <w:proofErr w:type="spellEnd"/>
      <w:r>
        <w:t xml:space="preserve"> титана – </w:t>
      </w:r>
      <w:proofErr w:type="spellStart"/>
      <w:r>
        <w:t>ареактивный</w:t>
      </w:r>
      <w:proofErr w:type="spellEnd"/>
      <w:r>
        <w:t xml:space="preserve"> материал, что позволяет широко применять его практически у всех пациентов, не опасаясь развития аллергических реакций;</w:t>
      </w:r>
    </w:p>
    <w:p w:rsidR="00000000" w:rsidRDefault="00F61719">
      <w:pPr>
        <w:numPr>
          <w:ilvl w:val="0"/>
          <w:numId w:val="27"/>
        </w:numPr>
        <w:tabs>
          <w:tab w:val="clear" w:pos="360"/>
          <w:tab w:val="num" w:pos="720"/>
        </w:tabs>
        <w:ind w:left="720"/>
      </w:pPr>
      <w:r>
        <w:t>Металлическая основа протеза обеспечивает высокую прочность и надежность конструкции;</w:t>
      </w:r>
    </w:p>
    <w:p w:rsidR="00000000" w:rsidRDefault="00F61719">
      <w:pPr>
        <w:numPr>
          <w:ilvl w:val="0"/>
          <w:numId w:val="27"/>
        </w:numPr>
        <w:tabs>
          <w:tab w:val="clear" w:pos="360"/>
          <w:tab w:val="num" w:pos="720"/>
        </w:tabs>
        <w:ind w:left="720"/>
      </w:pPr>
      <w:r>
        <w:t>Прот</w:t>
      </w:r>
      <w:r>
        <w:t>ез имеет высокий показатель физической пористости (60%), что позволяет тканям организма легко прорастать через его стенку;</w:t>
      </w:r>
    </w:p>
    <w:p w:rsidR="00000000" w:rsidRDefault="00F61719">
      <w:pPr>
        <w:numPr>
          <w:ilvl w:val="0"/>
          <w:numId w:val="27"/>
        </w:numPr>
        <w:tabs>
          <w:tab w:val="clear" w:pos="360"/>
          <w:tab w:val="num" w:pos="720"/>
        </w:tabs>
        <w:ind w:left="720"/>
      </w:pPr>
      <w:r>
        <w:t xml:space="preserve">Пористый металл хорошо фиксируется к месту имплантации, благодаря своей </w:t>
      </w:r>
      <w:proofErr w:type="spellStart"/>
      <w:r>
        <w:t>адгезивности</w:t>
      </w:r>
      <w:proofErr w:type="spellEnd"/>
      <w:r>
        <w:t>;</w:t>
      </w:r>
    </w:p>
    <w:p w:rsidR="00000000" w:rsidRDefault="00F61719">
      <w:pPr>
        <w:numPr>
          <w:ilvl w:val="0"/>
          <w:numId w:val="27"/>
        </w:numPr>
        <w:tabs>
          <w:tab w:val="clear" w:pos="360"/>
          <w:tab w:val="num" w:pos="720"/>
        </w:tabs>
        <w:ind w:left="720"/>
      </w:pPr>
      <w:r>
        <w:t>Продольный щелевидный дефект стенки протеза дол</w:t>
      </w:r>
      <w:r>
        <w:t>жен обеспечивать возможность его сжатия и растяжения перпендикулярно его оси.</w:t>
      </w:r>
    </w:p>
    <w:p w:rsidR="00000000" w:rsidRDefault="00F61719">
      <w:pPr>
        <w:numPr>
          <w:ilvl w:val="0"/>
          <w:numId w:val="27"/>
        </w:numPr>
        <w:tabs>
          <w:tab w:val="clear" w:pos="360"/>
          <w:tab w:val="num" w:pos="720"/>
        </w:tabs>
        <w:ind w:left="720"/>
      </w:pPr>
      <w:r>
        <w:t>Протез имеет высокие антикоррозийные свойства.</w:t>
      </w:r>
    </w:p>
    <w:p w:rsidR="00000000" w:rsidRDefault="00F61719">
      <w:pPr>
        <w:pStyle w:val="1"/>
      </w:pPr>
      <w:r>
        <w:lastRenderedPageBreak/>
        <w:t xml:space="preserve">Цель работы </w:t>
      </w:r>
      <w:r>
        <w:rPr>
          <w:lang w:val="en-US"/>
        </w:rPr>
        <w:t>[</w:t>
      </w:r>
      <w:proofErr w:type="spellStart"/>
      <w:r>
        <w:rPr>
          <w:lang w:val="en-US"/>
        </w:rPr>
        <w:t>слайд</w:t>
      </w:r>
      <w:proofErr w:type="spellEnd"/>
      <w:r>
        <w:rPr>
          <w:lang w:val="en-US"/>
        </w:rPr>
        <w:t>]</w:t>
      </w:r>
      <w:r>
        <w:t>.</w:t>
      </w:r>
    </w:p>
    <w:p w:rsidR="00000000" w:rsidRDefault="00F61719">
      <w:pPr>
        <w:pStyle w:val="a4"/>
        <w:rPr>
          <w:color w:val="auto"/>
          <w:sz w:val="20"/>
        </w:rPr>
      </w:pPr>
      <w:r>
        <w:rPr>
          <w:color w:val="auto"/>
          <w:sz w:val="20"/>
        </w:rPr>
        <w:t>Оценка ближайших и отдаленных результатов протезирования магистральных артерий с использованием пористого прот</w:t>
      </w:r>
      <w:r>
        <w:rPr>
          <w:color w:val="auto"/>
          <w:sz w:val="20"/>
        </w:rPr>
        <w:t>еза.</w:t>
      </w:r>
    </w:p>
    <w:p w:rsidR="00000000" w:rsidRDefault="00F61719">
      <w:pPr>
        <w:pStyle w:val="1"/>
      </w:pPr>
      <w:r>
        <w:t xml:space="preserve">Методы исследования </w:t>
      </w:r>
      <w:r>
        <w:rPr>
          <w:lang w:val="en-US"/>
        </w:rPr>
        <w:t>[</w:t>
      </w:r>
      <w:proofErr w:type="spellStart"/>
      <w:r>
        <w:rPr>
          <w:lang w:val="en-US"/>
        </w:rPr>
        <w:t>слайд</w:t>
      </w:r>
      <w:proofErr w:type="spellEnd"/>
      <w:r>
        <w:rPr>
          <w:lang w:val="en-US"/>
        </w:rPr>
        <w:t>]</w:t>
      </w:r>
      <w:r>
        <w:t>.</w:t>
      </w:r>
    </w:p>
    <w:p w:rsidR="00000000" w:rsidRDefault="00F61719">
      <w:pPr>
        <w:pStyle w:val="a4"/>
        <w:rPr>
          <w:snapToGrid w:val="0"/>
          <w:color w:val="auto"/>
          <w:sz w:val="20"/>
        </w:rPr>
      </w:pPr>
      <w:proofErr w:type="spellStart"/>
      <w:r>
        <w:rPr>
          <w:snapToGrid w:val="0"/>
          <w:color w:val="auto"/>
          <w:sz w:val="20"/>
        </w:rPr>
        <w:t>Интраоперационная</w:t>
      </w:r>
      <w:proofErr w:type="spellEnd"/>
      <w:r>
        <w:rPr>
          <w:snapToGrid w:val="0"/>
          <w:color w:val="auto"/>
          <w:sz w:val="20"/>
        </w:rPr>
        <w:t xml:space="preserve"> визуальная оценка функционирования протеза.</w:t>
      </w:r>
    </w:p>
    <w:p w:rsidR="00000000" w:rsidRDefault="00F61719">
      <w:pPr>
        <w:pStyle w:val="a4"/>
        <w:rPr>
          <w:snapToGrid w:val="0"/>
          <w:color w:val="auto"/>
          <w:sz w:val="20"/>
        </w:rPr>
      </w:pPr>
      <w:r>
        <w:rPr>
          <w:snapToGrid w:val="0"/>
          <w:color w:val="auto"/>
          <w:sz w:val="20"/>
        </w:rPr>
        <w:t>Макроскопическое морфологическое исследование препаратов аорты с протезом;</w:t>
      </w:r>
    </w:p>
    <w:p w:rsidR="00000000" w:rsidRDefault="00F61719">
      <w:pPr>
        <w:pStyle w:val="1"/>
      </w:pPr>
      <w:r>
        <w:t xml:space="preserve">Объект исследования </w:t>
      </w:r>
      <w:r>
        <w:rPr>
          <w:lang w:val="en-US"/>
        </w:rPr>
        <w:t>[</w:t>
      </w:r>
      <w:proofErr w:type="spellStart"/>
      <w:r>
        <w:rPr>
          <w:lang w:val="en-US"/>
        </w:rPr>
        <w:t>слайд</w:t>
      </w:r>
      <w:proofErr w:type="spellEnd"/>
      <w:r>
        <w:rPr>
          <w:lang w:val="en-US"/>
        </w:rPr>
        <w:t>]</w:t>
      </w:r>
      <w:r>
        <w:t>.</w:t>
      </w:r>
    </w:p>
    <w:p w:rsidR="00000000" w:rsidRDefault="00F61719">
      <w:pPr>
        <w:pStyle w:val="a4"/>
        <w:rPr>
          <w:color w:val="auto"/>
          <w:sz w:val="20"/>
        </w:rPr>
      </w:pPr>
      <w:r>
        <w:rPr>
          <w:color w:val="auto"/>
          <w:sz w:val="20"/>
        </w:rPr>
        <w:t>6 беспородных собак различного пола и массы, которым про</w:t>
      </w:r>
      <w:r>
        <w:rPr>
          <w:color w:val="auto"/>
          <w:sz w:val="20"/>
        </w:rPr>
        <w:t xml:space="preserve">водилось замещение участка аорты протезом из пористого </w:t>
      </w:r>
      <w:proofErr w:type="spellStart"/>
      <w:r>
        <w:rPr>
          <w:color w:val="auto"/>
          <w:sz w:val="20"/>
        </w:rPr>
        <w:t>никелида</w:t>
      </w:r>
      <w:proofErr w:type="spellEnd"/>
      <w:r>
        <w:rPr>
          <w:color w:val="auto"/>
          <w:sz w:val="20"/>
        </w:rPr>
        <w:t xml:space="preserve"> титана. Срок наблюдения в послеоперационном периоде – до 3 месяцев.</w:t>
      </w:r>
    </w:p>
    <w:p w:rsidR="00000000" w:rsidRDefault="00F61719">
      <w:pPr>
        <w:pStyle w:val="1"/>
      </w:pPr>
      <w:r>
        <w:t>Методика оперативного вмешательства.</w:t>
      </w:r>
    </w:p>
    <w:p w:rsidR="00000000" w:rsidRDefault="00F61719">
      <w:r>
        <w:t>Наркоз: внутривенный тиопенталовый наркоз, ИВЛ.</w:t>
      </w:r>
    </w:p>
    <w:p w:rsidR="00000000" w:rsidRDefault="00F61719">
      <w:r>
        <w:t>Ход операции.</w:t>
      </w:r>
    </w:p>
    <w:p w:rsidR="00000000" w:rsidRDefault="00F61719">
      <w:pPr>
        <w:pStyle w:val="30"/>
        <w:rPr>
          <w:color w:val="auto"/>
          <w:sz w:val="20"/>
        </w:rPr>
      </w:pPr>
      <w:r>
        <w:rPr>
          <w:color w:val="auto"/>
          <w:sz w:val="20"/>
        </w:rPr>
        <w:t xml:space="preserve">Срединная </w:t>
      </w:r>
      <w:proofErr w:type="spellStart"/>
      <w:r>
        <w:rPr>
          <w:color w:val="auto"/>
          <w:sz w:val="20"/>
        </w:rPr>
        <w:t>лапаротомия</w:t>
      </w:r>
      <w:proofErr w:type="spellEnd"/>
      <w:r>
        <w:rPr>
          <w:color w:val="auto"/>
          <w:sz w:val="20"/>
        </w:rPr>
        <w:t>;</w:t>
      </w:r>
    </w:p>
    <w:p w:rsidR="00000000" w:rsidRDefault="00F61719">
      <w:pPr>
        <w:pStyle w:val="30"/>
        <w:rPr>
          <w:color w:val="auto"/>
          <w:sz w:val="20"/>
        </w:rPr>
      </w:pPr>
      <w:r>
        <w:rPr>
          <w:color w:val="auto"/>
          <w:sz w:val="20"/>
        </w:rPr>
        <w:t>Вс</w:t>
      </w:r>
      <w:r>
        <w:rPr>
          <w:color w:val="auto"/>
          <w:sz w:val="20"/>
        </w:rPr>
        <w:t xml:space="preserve">крытие </w:t>
      </w:r>
      <w:proofErr w:type="spellStart"/>
      <w:r>
        <w:rPr>
          <w:color w:val="auto"/>
          <w:sz w:val="20"/>
        </w:rPr>
        <w:t>забрюшинного</w:t>
      </w:r>
      <w:proofErr w:type="spellEnd"/>
      <w:r>
        <w:rPr>
          <w:color w:val="auto"/>
          <w:sz w:val="20"/>
        </w:rPr>
        <w:t xml:space="preserve"> пространства;</w:t>
      </w:r>
    </w:p>
    <w:p w:rsidR="00000000" w:rsidRDefault="00F61719">
      <w:pPr>
        <w:pStyle w:val="30"/>
        <w:rPr>
          <w:color w:val="auto"/>
          <w:sz w:val="20"/>
        </w:rPr>
      </w:pPr>
      <w:r>
        <w:rPr>
          <w:color w:val="auto"/>
          <w:sz w:val="20"/>
        </w:rPr>
        <w:t>Выделение брюшной аорты и перевязывание поясничных артерий;</w:t>
      </w:r>
    </w:p>
    <w:p w:rsidR="00000000" w:rsidRDefault="00F61719">
      <w:pPr>
        <w:pStyle w:val="30"/>
        <w:rPr>
          <w:color w:val="auto"/>
          <w:sz w:val="20"/>
        </w:rPr>
      </w:pPr>
      <w:r>
        <w:rPr>
          <w:color w:val="auto"/>
          <w:sz w:val="20"/>
        </w:rPr>
        <w:t>[</w:t>
      </w:r>
      <w:proofErr w:type="spellStart"/>
      <w:r>
        <w:rPr>
          <w:color w:val="auto"/>
          <w:sz w:val="20"/>
        </w:rPr>
        <w:t>слайд</w:t>
      </w:r>
      <w:proofErr w:type="spellEnd"/>
      <w:r>
        <w:rPr>
          <w:color w:val="auto"/>
          <w:sz w:val="20"/>
        </w:rPr>
        <w:t>] Формирование полного дефекта стенки аорты путем поперечного рассечения ее;</w:t>
      </w:r>
    </w:p>
    <w:p w:rsidR="00000000" w:rsidRDefault="00F61719">
      <w:pPr>
        <w:pStyle w:val="30"/>
        <w:rPr>
          <w:color w:val="auto"/>
          <w:sz w:val="20"/>
        </w:rPr>
      </w:pPr>
      <w:r>
        <w:rPr>
          <w:color w:val="auto"/>
          <w:sz w:val="20"/>
        </w:rPr>
        <w:t>[</w:t>
      </w:r>
      <w:proofErr w:type="spellStart"/>
      <w:r>
        <w:rPr>
          <w:color w:val="auto"/>
          <w:sz w:val="20"/>
        </w:rPr>
        <w:t>слайд</w:t>
      </w:r>
      <w:proofErr w:type="spellEnd"/>
      <w:r>
        <w:rPr>
          <w:color w:val="auto"/>
          <w:sz w:val="20"/>
        </w:rPr>
        <w:t xml:space="preserve">] </w:t>
      </w:r>
      <w:proofErr w:type="spellStart"/>
      <w:r>
        <w:rPr>
          <w:color w:val="auto"/>
          <w:sz w:val="20"/>
        </w:rPr>
        <w:t>Обработка</w:t>
      </w:r>
      <w:proofErr w:type="spellEnd"/>
      <w:r>
        <w:rPr>
          <w:color w:val="auto"/>
          <w:sz w:val="20"/>
        </w:rPr>
        <w:t xml:space="preserve"> </w:t>
      </w:r>
      <w:proofErr w:type="spellStart"/>
      <w:r>
        <w:rPr>
          <w:color w:val="auto"/>
          <w:sz w:val="20"/>
        </w:rPr>
        <w:t>сосудистого</w:t>
      </w:r>
      <w:proofErr w:type="spellEnd"/>
      <w:r>
        <w:rPr>
          <w:color w:val="auto"/>
          <w:sz w:val="20"/>
        </w:rPr>
        <w:t xml:space="preserve"> </w:t>
      </w:r>
      <w:proofErr w:type="spellStart"/>
      <w:r>
        <w:rPr>
          <w:color w:val="auto"/>
          <w:sz w:val="20"/>
        </w:rPr>
        <w:t>протеза</w:t>
      </w:r>
      <w:proofErr w:type="spellEnd"/>
      <w:r>
        <w:rPr>
          <w:color w:val="auto"/>
          <w:sz w:val="20"/>
        </w:rPr>
        <w:t xml:space="preserve"> хлорэтилом либо охлаждение его любыми дру</w:t>
      </w:r>
      <w:r>
        <w:rPr>
          <w:color w:val="auto"/>
          <w:sz w:val="20"/>
        </w:rPr>
        <w:t xml:space="preserve">гими способами и последующее замещение дефекта аорты протезом из пористого </w:t>
      </w:r>
      <w:proofErr w:type="spellStart"/>
      <w:r>
        <w:rPr>
          <w:color w:val="auto"/>
          <w:sz w:val="20"/>
        </w:rPr>
        <w:t>никелида</w:t>
      </w:r>
      <w:proofErr w:type="spellEnd"/>
      <w:r>
        <w:rPr>
          <w:color w:val="auto"/>
          <w:sz w:val="20"/>
        </w:rPr>
        <w:t xml:space="preserve"> титана;</w:t>
      </w:r>
    </w:p>
    <w:p w:rsidR="00000000" w:rsidRDefault="00F61719">
      <w:pPr>
        <w:pStyle w:val="30"/>
        <w:rPr>
          <w:color w:val="auto"/>
          <w:sz w:val="20"/>
        </w:rPr>
      </w:pPr>
      <w:r>
        <w:rPr>
          <w:color w:val="auto"/>
          <w:sz w:val="20"/>
        </w:rPr>
        <w:t>[</w:t>
      </w:r>
      <w:proofErr w:type="spellStart"/>
      <w:r>
        <w:rPr>
          <w:color w:val="auto"/>
          <w:sz w:val="20"/>
        </w:rPr>
        <w:t>слайд</w:t>
      </w:r>
      <w:proofErr w:type="spellEnd"/>
      <w:r>
        <w:rPr>
          <w:color w:val="auto"/>
          <w:sz w:val="20"/>
        </w:rPr>
        <w:t xml:space="preserve">] </w:t>
      </w:r>
      <w:proofErr w:type="spellStart"/>
      <w:r>
        <w:rPr>
          <w:color w:val="auto"/>
          <w:sz w:val="20"/>
        </w:rPr>
        <w:t>Бесшовная</w:t>
      </w:r>
      <w:proofErr w:type="spellEnd"/>
      <w:r>
        <w:rPr>
          <w:color w:val="auto"/>
          <w:sz w:val="20"/>
        </w:rPr>
        <w:t xml:space="preserve"> </w:t>
      </w:r>
      <w:proofErr w:type="spellStart"/>
      <w:r>
        <w:rPr>
          <w:color w:val="auto"/>
          <w:sz w:val="20"/>
        </w:rPr>
        <w:t>фиксация</w:t>
      </w:r>
      <w:proofErr w:type="spellEnd"/>
      <w:r>
        <w:rPr>
          <w:color w:val="auto"/>
          <w:sz w:val="20"/>
        </w:rPr>
        <w:t xml:space="preserve"> </w:t>
      </w:r>
      <w:proofErr w:type="spellStart"/>
      <w:r>
        <w:rPr>
          <w:color w:val="auto"/>
          <w:sz w:val="20"/>
        </w:rPr>
        <w:t>протеза</w:t>
      </w:r>
      <w:proofErr w:type="spellEnd"/>
      <w:r>
        <w:rPr>
          <w:color w:val="auto"/>
          <w:sz w:val="20"/>
        </w:rPr>
        <w:t xml:space="preserve"> при помощи колец из </w:t>
      </w:r>
      <w:proofErr w:type="spellStart"/>
      <w:r>
        <w:rPr>
          <w:color w:val="auto"/>
          <w:sz w:val="20"/>
        </w:rPr>
        <w:t>никелида</w:t>
      </w:r>
      <w:proofErr w:type="spellEnd"/>
      <w:r>
        <w:rPr>
          <w:color w:val="auto"/>
          <w:sz w:val="20"/>
        </w:rPr>
        <w:t xml:space="preserve"> титана однородной структуры;</w:t>
      </w:r>
    </w:p>
    <w:p w:rsidR="00000000" w:rsidRDefault="00F61719">
      <w:pPr>
        <w:pStyle w:val="30"/>
        <w:rPr>
          <w:color w:val="auto"/>
          <w:sz w:val="20"/>
        </w:rPr>
      </w:pPr>
      <w:proofErr w:type="spellStart"/>
      <w:r>
        <w:rPr>
          <w:color w:val="auto"/>
          <w:sz w:val="20"/>
        </w:rPr>
        <w:t>Омывание</w:t>
      </w:r>
      <w:proofErr w:type="spellEnd"/>
      <w:r>
        <w:rPr>
          <w:color w:val="auto"/>
          <w:sz w:val="20"/>
        </w:rPr>
        <w:t xml:space="preserve"> протеза </w:t>
      </w:r>
      <w:proofErr w:type="spellStart"/>
      <w:r>
        <w:rPr>
          <w:color w:val="auto"/>
          <w:sz w:val="20"/>
        </w:rPr>
        <w:t>гепарином</w:t>
      </w:r>
      <w:proofErr w:type="spellEnd"/>
      <w:r>
        <w:rPr>
          <w:color w:val="auto"/>
          <w:sz w:val="20"/>
        </w:rPr>
        <w:t xml:space="preserve">, а затем </w:t>
      </w:r>
      <w:r>
        <w:rPr>
          <w:color w:val="auto"/>
          <w:sz w:val="20"/>
          <w:lang w:val="ru-RU"/>
        </w:rPr>
        <w:t xml:space="preserve">ретроградное </w:t>
      </w:r>
      <w:proofErr w:type="spellStart"/>
      <w:r>
        <w:rPr>
          <w:color w:val="auto"/>
          <w:sz w:val="20"/>
        </w:rPr>
        <w:t>заполнение</w:t>
      </w:r>
      <w:proofErr w:type="spellEnd"/>
      <w:r>
        <w:rPr>
          <w:color w:val="auto"/>
          <w:sz w:val="20"/>
        </w:rPr>
        <w:t xml:space="preserve"> </w:t>
      </w:r>
      <w:proofErr w:type="spellStart"/>
      <w:r>
        <w:rPr>
          <w:color w:val="auto"/>
          <w:sz w:val="20"/>
        </w:rPr>
        <w:t>его</w:t>
      </w:r>
      <w:proofErr w:type="spellEnd"/>
      <w:r>
        <w:rPr>
          <w:color w:val="auto"/>
          <w:sz w:val="20"/>
        </w:rPr>
        <w:t xml:space="preserve"> </w:t>
      </w:r>
      <w:proofErr w:type="spellStart"/>
      <w:r>
        <w:rPr>
          <w:color w:val="auto"/>
          <w:sz w:val="20"/>
        </w:rPr>
        <w:t>кровью</w:t>
      </w:r>
      <w:proofErr w:type="spellEnd"/>
      <w:r>
        <w:rPr>
          <w:color w:val="auto"/>
          <w:sz w:val="20"/>
        </w:rPr>
        <w:t xml:space="preserve"> </w:t>
      </w:r>
      <w:r>
        <w:rPr>
          <w:color w:val="auto"/>
          <w:sz w:val="20"/>
        </w:rPr>
        <w:t>и поэтапная остановка кровотечения через стенки протеза;</w:t>
      </w:r>
    </w:p>
    <w:p w:rsidR="00000000" w:rsidRDefault="00F61719">
      <w:pPr>
        <w:pStyle w:val="30"/>
        <w:rPr>
          <w:color w:val="auto"/>
          <w:sz w:val="20"/>
        </w:rPr>
      </w:pPr>
      <w:r>
        <w:rPr>
          <w:color w:val="auto"/>
          <w:sz w:val="20"/>
        </w:rPr>
        <w:t xml:space="preserve">Оценка </w:t>
      </w:r>
      <w:proofErr w:type="spellStart"/>
      <w:r>
        <w:rPr>
          <w:color w:val="auto"/>
          <w:sz w:val="20"/>
        </w:rPr>
        <w:t>гемостаза</w:t>
      </w:r>
      <w:proofErr w:type="spellEnd"/>
      <w:r>
        <w:rPr>
          <w:color w:val="auto"/>
          <w:sz w:val="20"/>
        </w:rPr>
        <w:t>;</w:t>
      </w:r>
    </w:p>
    <w:p w:rsidR="00000000" w:rsidRDefault="00F61719">
      <w:pPr>
        <w:pStyle w:val="30"/>
        <w:rPr>
          <w:color w:val="auto"/>
          <w:sz w:val="20"/>
        </w:rPr>
      </w:pPr>
      <w:r>
        <w:rPr>
          <w:color w:val="auto"/>
          <w:sz w:val="20"/>
        </w:rPr>
        <w:t xml:space="preserve">Послойное </w:t>
      </w:r>
      <w:proofErr w:type="spellStart"/>
      <w:r>
        <w:rPr>
          <w:color w:val="auto"/>
          <w:sz w:val="20"/>
        </w:rPr>
        <w:t>ушивание</w:t>
      </w:r>
      <w:proofErr w:type="spellEnd"/>
      <w:r>
        <w:rPr>
          <w:color w:val="auto"/>
          <w:sz w:val="20"/>
        </w:rPr>
        <w:t xml:space="preserve"> раны живота.</w:t>
      </w:r>
    </w:p>
    <w:p w:rsidR="00000000" w:rsidRDefault="00F61719">
      <w:pPr>
        <w:pStyle w:val="1"/>
      </w:pPr>
      <w:r>
        <w:t>Результаты работы.</w:t>
      </w:r>
    </w:p>
    <w:p w:rsidR="00000000" w:rsidRDefault="00F61719">
      <w:proofErr w:type="spellStart"/>
      <w:r>
        <w:t>Интраоперационная</w:t>
      </w:r>
      <w:proofErr w:type="spellEnd"/>
      <w:r>
        <w:t xml:space="preserve"> оценка результатов протезирования аорты у собак , а также макроскопическая оценка препаратов аорты с протезом по</w:t>
      </w:r>
      <w:r>
        <w:t xml:space="preserve">казала, что используемый протез имеет следующие положительные свойства по сравнению с другими конструкциями, применяемыми в настоящее время </w:t>
      </w:r>
      <w:r>
        <w:rPr>
          <w:lang w:val="en-US"/>
        </w:rPr>
        <w:t>[</w:t>
      </w:r>
      <w:proofErr w:type="spellStart"/>
      <w:r>
        <w:rPr>
          <w:lang w:val="en-US"/>
        </w:rPr>
        <w:t>слайд</w:t>
      </w:r>
      <w:proofErr w:type="spellEnd"/>
      <w:r>
        <w:rPr>
          <w:lang w:val="en-US"/>
        </w:rPr>
        <w:t xml:space="preserve"> с </w:t>
      </w:r>
      <w:proofErr w:type="spellStart"/>
      <w:r>
        <w:rPr>
          <w:lang w:val="en-US"/>
        </w:rPr>
        <w:t>картинками</w:t>
      </w:r>
      <w:proofErr w:type="spellEnd"/>
      <w:r>
        <w:rPr>
          <w:lang w:val="en-US"/>
        </w:rPr>
        <w:t>]</w:t>
      </w:r>
      <w:r>
        <w:t>:</w:t>
      </w:r>
    </w:p>
    <w:p w:rsidR="00000000" w:rsidRDefault="00F61719">
      <w:pPr>
        <w:numPr>
          <w:ilvl w:val="0"/>
          <w:numId w:val="24"/>
        </w:numPr>
        <w:ind w:firstLine="0"/>
      </w:pPr>
      <w:r>
        <w:t>Высокая прочность и надежность протеза.</w:t>
      </w:r>
    </w:p>
    <w:p w:rsidR="00000000" w:rsidRDefault="00F61719">
      <w:pPr>
        <w:numPr>
          <w:ilvl w:val="0"/>
          <w:numId w:val="24"/>
        </w:numPr>
        <w:ind w:firstLine="0"/>
      </w:pPr>
      <w:r>
        <w:t>Высокий модуль упругости, вектор которого направлен по</w:t>
      </w:r>
      <w:r>
        <w:t xml:space="preserve"> оси протеза.</w:t>
      </w:r>
    </w:p>
    <w:p w:rsidR="00000000" w:rsidRDefault="00F61719">
      <w:pPr>
        <w:numPr>
          <w:ilvl w:val="0"/>
          <w:numId w:val="24"/>
        </w:numPr>
        <w:ind w:firstLine="0"/>
      </w:pPr>
      <w:r>
        <w:t>Благодаря продольному щелевидному дефекту протез имеет приемлемые показатели эластичности и растяжимости, векторы которых направлены перпендикулярно оси протеза. Это позволяет немного уменьшить диаметр протеза, поэтому он относительно легко м</w:t>
      </w:r>
      <w:r>
        <w:t>ожет быть установлен в аорту. С другой стороны, способность протеза к растягиванию в поперечном направлении приводит к сглаживанию колебаний стенки аорты при прохождении пульсовых волн, что очень важно для эластических магистральных сосудов.</w:t>
      </w:r>
    </w:p>
    <w:p w:rsidR="00000000" w:rsidRDefault="00F61719">
      <w:pPr>
        <w:numPr>
          <w:ilvl w:val="0"/>
          <w:numId w:val="24"/>
        </w:numPr>
        <w:ind w:firstLine="0"/>
      </w:pPr>
      <w:r>
        <w:t>Невысокий пока</w:t>
      </w:r>
      <w:r>
        <w:t>затель хирургической пористости по сравнению с ожидавшимся. Кровотечение из стенки протеза удается остановить не дольше, чем за 1 минуту.</w:t>
      </w:r>
    </w:p>
    <w:p w:rsidR="00000000" w:rsidRDefault="00F61719">
      <w:pPr>
        <w:numPr>
          <w:ilvl w:val="0"/>
          <w:numId w:val="24"/>
        </w:numPr>
        <w:ind w:firstLine="0"/>
      </w:pPr>
      <w:r>
        <w:t>Очень хорошие показатели биологической пористости, что проявляется хорошим прорастанием протеза собственной тканью.</w:t>
      </w:r>
    </w:p>
    <w:p w:rsidR="00000000" w:rsidRDefault="00F61719">
      <w:pPr>
        <w:numPr>
          <w:ilvl w:val="0"/>
          <w:numId w:val="24"/>
        </w:numPr>
        <w:ind w:firstLine="0"/>
      </w:pPr>
      <w:r>
        <w:t>Оч</w:t>
      </w:r>
      <w:r>
        <w:t xml:space="preserve">ень высокие </w:t>
      </w:r>
      <w:proofErr w:type="spellStart"/>
      <w:r>
        <w:t>адгезивные</w:t>
      </w:r>
      <w:proofErr w:type="spellEnd"/>
      <w:r>
        <w:t xml:space="preserve"> свойства протеза, благодаря которым он исключительно прочно и быстро (буквально за несколько секунд) фиксируется к ткани, с которой вступает в контакт.</w:t>
      </w:r>
    </w:p>
    <w:p w:rsidR="00000000" w:rsidRDefault="00F61719">
      <w:pPr>
        <w:pStyle w:val="1"/>
      </w:pPr>
      <w:r>
        <w:t>Выводы и практические советы по проведению оперативной реконструкции магистральны</w:t>
      </w:r>
      <w:r>
        <w:t xml:space="preserve">х эластических артерий с помощью протеза из пористого </w:t>
      </w:r>
      <w:proofErr w:type="spellStart"/>
      <w:r>
        <w:t>никелида</w:t>
      </w:r>
      <w:proofErr w:type="spellEnd"/>
      <w:r>
        <w:t xml:space="preserve"> титана (</w:t>
      </w:r>
      <w:proofErr w:type="spellStart"/>
      <w:r>
        <w:t>нитинола</w:t>
      </w:r>
      <w:proofErr w:type="spellEnd"/>
      <w:r>
        <w:t>).</w:t>
      </w:r>
    </w:p>
    <w:p w:rsidR="00000000" w:rsidRDefault="00F61719">
      <w:r>
        <w:t xml:space="preserve">Для обеспечения успешного оперативного вмешательства и предупреждения осложнений, связанных с техническими недочетами мы разработали следующие советы по проведению операции </w:t>
      </w:r>
      <w:r>
        <w:rPr>
          <w:lang w:val="en-US"/>
        </w:rPr>
        <w:t>[</w:t>
      </w:r>
      <w:proofErr w:type="spellStart"/>
      <w:r>
        <w:rPr>
          <w:lang w:val="en-US"/>
        </w:rPr>
        <w:t>слайд</w:t>
      </w:r>
      <w:proofErr w:type="spellEnd"/>
      <w:r>
        <w:rPr>
          <w:lang w:val="en-US"/>
        </w:rPr>
        <w:t xml:space="preserve"> с </w:t>
      </w:r>
      <w:proofErr w:type="spellStart"/>
      <w:r>
        <w:rPr>
          <w:lang w:val="en-US"/>
        </w:rPr>
        <w:t>картинками</w:t>
      </w:r>
      <w:proofErr w:type="spellEnd"/>
      <w:r>
        <w:rPr>
          <w:lang w:val="en-US"/>
        </w:rPr>
        <w:t>]</w:t>
      </w:r>
      <w:r>
        <w:t>:</w:t>
      </w:r>
    </w:p>
    <w:p w:rsidR="00000000" w:rsidRDefault="00F61719">
      <w:pPr>
        <w:numPr>
          <w:ilvl w:val="0"/>
          <w:numId w:val="25"/>
        </w:numPr>
        <w:ind w:firstLine="0"/>
      </w:pPr>
      <w:r>
        <w:t>Для протезирования эластических артерий необходимо использовать протезы несколько меньшего диаметра, чем просвет сосуда. Это обусловлено тем, что свободный край поврежденной артерии в короткие сроки сокращается, благодаря его эластичес</w:t>
      </w:r>
      <w:r>
        <w:t>ким свойствам и рефлекторному спазму сосуда. Поэтому установить протез становится очень сложно.</w:t>
      </w:r>
    </w:p>
    <w:p w:rsidR="00000000" w:rsidRDefault="00F61719">
      <w:pPr>
        <w:numPr>
          <w:ilvl w:val="0"/>
          <w:numId w:val="25"/>
        </w:numPr>
        <w:ind w:firstLine="0"/>
      </w:pPr>
      <w:r>
        <w:lastRenderedPageBreak/>
        <w:t>Установка протеза должна проводиться в короткие сроки после подготовки краев артерии. Это обусловлено теми же причинами, которые указаны выше.</w:t>
      </w:r>
    </w:p>
    <w:p w:rsidR="00000000" w:rsidRDefault="00F61719">
      <w:pPr>
        <w:numPr>
          <w:ilvl w:val="0"/>
          <w:numId w:val="25"/>
        </w:numPr>
        <w:ind w:firstLine="0"/>
      </w:pPr>
      <w:r>
        <w:t>Желательно предва</w:t>
      </w:r>
      <w:r>
        <w:t xml:space="preserve">рительное растягивание стенок артерии зажимами, пинцетами или </w:t>
      </w:r>
      <w:proofErr w:type="spellStart"/>
      <w:r>
        <w:t>комиссуротомом</w:t>
      </w:r>
      <w:proofErr w:type="spellEnd"/>
      <w:r>
        <w:t xml:space="preserve"> с затупленными рабочими поверхностями. Это позволяет немного ограничить сокращение стенок сосуда. Проделывать эту манипуляцию нужно крайне деликатно, стараясь как можно меньше тра</w:t>
      </w:r>
      <w:r>
        <w:t xml:space="preserve">вмировать стенку сосуда и особенно его </w:t>
      </w:r>
      <w:proofErr w:type="spellStart"/>
      <w:r>
        <w:t>интиму</w:t>
      </w:r>
      <w:proofErr w:type="spellEnd"/>
      <w:r>
        <w:t xml:space="preserve">. Перед установкой протеза необходимо убедиться, что целостность </w:t>
      </w:r>
      <w:proofErr w:type="spellStart"/>
      <w:r>
        <w:t>интимы</w:t>
      </w:r>
      <w:proofErr w:type="spellEnd"/>
      <w:r>
        <w:t xml:space="preserve"> не нарушена, поскольку при ее </w:t>
      </w:r>
      <w:proofErr w:type="spellStart"/>
      <w:r>
        <w:t>травматизации</w:t>
      </w:r>
      <w:proofErr w:type="spellEnd"/>
      <w:r>
        <w:t xml:space="preserve"> возможен ее заворот внутрь сосуда и его окклюзия.</w:t>
      </w:r>
    </w:p>
    <w:p w:rsidR="00000000" w:rsidRDefault="00F61719">
      <w:pPr>
        <w:numPr>
          <w:ilvl w:val="0"/>
          <w:numId w:val="25"/>
        </w:numPr>
        <w:ind w:firstLine="0"/>
      </w:pPr>
      <w:r>
        <w:t xml:space="preserve">Вначале желательно установить протез в </w:t>
      </w:r>
      <w:proofErr w:type="spellStart"/>
      <w:r>
        <w:t>дистал</w:t>
      </w:r>
      <w:r>
        <w:t>ьный</w:t>
      </w:r>
      <w:proofErr w:type="spellEnd"/>
      <w:r>
        <w:t xml:space="preserve"> конец сосуда, а затем – в </w:t>
      </w:r>
      <w:proofErr w:type="spellStart"/>
      <w:r>
        <w:t>проксимальный</w:t>
      </w:r>
      <w:proofErr w:type="spellEnd"/>
      <w:r>
        <w:t xml:space="preserve">, потому что </w:t>
      </w:r>
      <w:proofErr w:type="spellStart"/>
      <w:r>
        <w:t>дистальный</w:t>
      </w:r>
      <w:proofErr w:type="spellEnd"/>
      <w:r>
        <w:t xml:space="preserve"> конец </w:t>
      </w:r>
      <w:proofErr w:type="spellStart"/>
      <w:r>
        <w:t>ýже</w:t>
      </w:r>
      <w:proofErr w:type="spellEnd"/>
      <w:r>
        <w:t xml:space="preserve"> </w:t>
      </w:r>
      <w:proofErr w:type="spellStart"/>
      <w:r>
        <w:t>проксимального</w:t>
      </w:r>
      <w:proofErr w:type="spellEnd"/>
      <w:r>
        <w:t xml:space="preserve">, и сокращение его приводит к </w:t>
      </w:r>
      <w:proofErr w:type="spellStart"/>
      <w:r>
        <w:t>бóльшим</w:t>
      </w:r>
      <w:proofErr w:type="spellEnd"/>
      <w:r>
        <w:t xml:space="preserve"> сложностям при установке протеза.</w:t>
      </w:r>
    </w:p>
    <w:p w:rsidR="00000000" w:rsidRDefault="00F61719">
      <w:pPr>
        <w:numPr>
          <w:ilvl w:val="0"/>
          <w:numId w:val="25"/>
        </w:numPr>
        <w:ind w:firstLine="0"/>
      </w:pPr>
      <w:r>
        <w:t xml:space="preserve">Желательно использование раствора </w:t>
      </w:r>
      <w:proofErr w:type="spellStart"/>
      <w:r>
        <w:t>г</w:t>
      </w:r>
      <w:r>
        <w:t>епарина</w:t>
      </w:r>
      <w:proofErr w:type="spellEnd"/>
      <w:r>
        <w:t xml:space="preserve"> во время вмешательства</w:t>
      </w:r>
      <w:r>
        <w:t>.</w:t>
      </w:r>
    </w:p>
    <w:p w:rsidR="00000000" w:rsidRDefault="00F61719">
      <w:pPr>
        <w:numPr>
          <w:ilvl w:val="0"/>
          <w:numId w:val="25"/>
        </w:numPr>
        <w:ind w:firstLine="0"/>
      </w:pPr>
      <w:r>
        <w:t>Заполнение протеза кровью необходимо проводить в несколько этапов, выдерживая между ними паузы обычно в течение 2 минут. Этот промежуток можно подобрать индивидуально, ориентируясь на</w:t>
      </w:r>
      <w:r>
        <w:t xml:space="preserve"> показатели свертывающей системы конкретного пациента.</w:t>
      </w:r>
    </w:p>
    <w:p w:rsidR="00000000" w:rsidRDefault="00F61719">
      <w:pPr>
        <w:pStyle w:val="1"/>
      </w:pPr>
      <w:r>
        <w:t xml:space="preserve">Научная новизна и практическая значимость. </w:t>
      </w:r>
    </w:p>
    <w:p w:rsidR="00000000" w:rsidRDefault="00F61719">
      <w:pPr>
        <w:pStyle w:val="a5"/>
        <w:ind w:firstLine="0"/>
      </w:pPr>
      <w:r>
        <w:t xml:space="preserve">Используется новый метод протезирования магистральных артериальных сосудов при помощи протеза из пористого </w:t>
      </w:r>
      <w:proofErr w:type="spellStart"/>
      <w:r>
        <w:t>никелида</w:t>
      </w:r>
      <w:proofErr w:type="spellEnd"/>
      <w:r>
        <w:t xml:space="preserve"> титана, который разработан в Российском м</w:t>
      </w:r>
      <w:r>
        <w:t>едико-инженерном центре. В процессе работы показана его эффективность при восстановлении целостности поврежденной аорты у собак. Используемую конструкцию отличает сочетание таких важных моментов, как прочность, поперечная эластичность, относительно высокая</w:t>
      </w:r>
      <w:r>
        <w:t xml:space="preserve"> биологическая и относительно низкая хирургическая пористость, высокая </w:t>
      </w:r>
      <w:proofErr w:type="spellStart"/>
      <w:r>
        <w:t>адгезивность</w:t>
      </w:r>
      <w:proofErr w:type="spellEnd"/>
      <w:r>
        <w:t xml:space="preserve"> и создание хороших гемодинамических условий в зоне анастомоза. Предлагаемый пористый протез из </w:t>
      </w:r>
      <w:proofErr w:type="spellStart"/>
      <w:r>
        <w:t>никелида</w:t>
      </w:r>
      <w:proofErr w:type="spellEnd"/>
      <w:r>
        <w:t xml:space="preserve"> титана может успешно применяться для реконструкции магистральных сос</w:t>
      </w:r>
      <w:r>
        <w:t xml:space="preserve">удов при их ранении и </w:t>
      </w:r>
      <w:proofErr w:type="spellStart"/>
      <w:r>
        <w:t>шунтирования</w:t>
      </w:r>
      <w:proofErr w:type="spellEnd"/>
      <w:r>
        <w:t xml:space="preserve"> при коротких </w:t>
      </w:r>
      <w:proofErr w:type="spellStart"/>
      <w:r>
        <w:t>окклюзиях</w:t>
      </w:r>
      <w:proofErr w:type="spellEnd"/>
      <w:r>
        <w:t>. Простота, доступность и эффективность метода позволяют использовать его в военно-полевой хирургии. Благодаря бесшовному методу фиксации, возможно использование протеза для временного замещения учас</w:t>
      </w:r>
      <w:r>
        <w:t xml:space="preserve">тка магистрального сосуда на любом из этапов медицинской эвакуации, начиная с </w:t>
      </w:r>
      <w:proofErr w:type="spellStart"/>
      <w:r>
        <w:t>ОмедБ</w:t>
      </w:r>
      <w:proofErr w:type="spellEnd"/>
      <w:r>
        <w:t xml:space="preserve"> дивизии </w:t>
      </w:r>
      <w:r>
        <w:rPr>
          <w:lang w:val="en-US"/>
        </w:rPr>
        <w:t>[</w:t>
      </w:r>
      <w:proofErr w:type="spellStart"/>
      <w:r>
        <w:rPr>
          <w:lang w:val="en-US"/>
        </w:rPr>
        <w:t>слайд</w:t>
      </w:r>
      <w:proofErr w:type="spellEnd"/>
      <w:r>
        <w:rPr>
          <w:lang w:val="en-US"/>
        </w:rPr>
        <w:t>]</w:t>
      </w:r>
      <w:r>
        <w:t>, а в гражданской медицине – в любом лечебном учреждении, имеющем хирургическое отделение. Это позволит значительно снизить частоту ампутаций при ранениях ма</w:t>
      </w:r>
      <w:r>
        <w:t>гистральных сосудов в военное время.</w:t>
      </w:r>
    </w:p>
    <w:p w:rsidR="00000000" w:rsidRDefault="00F61719">
      <w:pPr>
        <w:pStyle w:val="1"/>
      </w:pPr>
      <w:r>
        <w:t xml:space="preserve">Дальнейшие планы </w:t>
      </w:r>
      <w:r>
        <w:rPr>
          <w:lang w:val="en-US"/>
        </w:rPr>
        <w:t>[</w:t>
      </w:r>
      <w:proofErr w:type="spellStart"/>
      <w:r>
        <w:rPr>
          <w:lang w:val="en-US"/>
        </w:rPr>
        <w:t>слайд</w:t>
      </w:r>
      <w:proofErr w:type="spellEnd"/>
      <w:r>
        <w:rPr>
          <w:lang w:val="en-US"/>
        </w:rPr>
        <w:t>]</w:t>
      </w:r>
      <w:r>
        <w:t>.</w:t>
      </w:r>
    </w:p>
    <w:p w:rsidR="00000000" w:rsidRDefault="00F61719">
      <w:pPr>
        <w:pStyle w:val="10"/>
        <w:numPr>
          <w:ilvl w:val="0"/>
          <w:numId w:val="21"/>
        </w:numPr>
        <w:tabs>
          <w:tab w:val="clear" w:pos="360"/>
          <w:tab w:val="num" w:pos="-1985"/>
        </w:tabs>
        <w:ind w:left="284" w:hanging="284"/>
        <w:rPr>
          <w:color w:val="auto"/>
          <w:sz w:val="20"/>
        </w:rPr>
      </w:pPr>
      <w:r>
        <w:rPr>
          <w:color w:val="auto"/>
          <w:sz w:val="20"/>
        </w:rPr>
        <w:t>Оценка отдаленных результатов используемого метода:</w:t>
      </w:r>
    </w:p>
    <w:p w:rsidR="00000000" w:rsidRDefault="00F61719">
      <w:pPr>
        <w:pStyle w:val="10"/>
        <w:numPr>
          <w:ilvl w:val="0"/>
          <w:numId w:val="21"/>
        </w:numPr>
        <w:tabs>
          <w:tab w:val="clear" w:pos="360"/>
          <w:tab w:val="num" w:pos="-1985"/>
        </w:tabs>
        <w:ind w:left="709" w:hanging="349"/>
        <w:rPr>
          <w:color w:val="auto"/>
          <w:sz w:val="20"/>
        </w:rPr>
      </w:pPr>
      <w:proofErr w:type="spellStart"/>
      <w:r>
        <w:rPr>
          <w:color w:val="auto"/>
          <w:sz w:val="20"/>
        </w:rPr>
        <w:t>Аортография</w:t>
      </w:r>
      <w:proofErr w:type="spellEnd"/>
      <w:r>
        <w:rPr>
          <w:color w:val="auto"/>
          <w:sz w:val="20"/>
        </w:rPr>
        <w:t>;</w:t>
      </w:r>
    </w:p>
    <w:p w:rsidR="00000000" w:rsidRDefault="00F61719">
      <w:pPr>
        <w:pStyle w:val="10"/>
        <w:numPr>
          <w:ilvl w:val="0"/>
          <w:numId w:val="21"/>
        </w:numPr>
        <w:tabs>
          <w:tab w:val="clear" w:pos="360"/>
          <w:tab w:val="num" w:pos="-1985"/>
        </w:tabs>
        <w:ind w:left="709" w:hanging="349"/>
        <w:rPr>
          <w:color w:val="auto"/>
          <w:sz w:val="20"/>
        </w:rPr>
      </w:pPr>
      <w:r>
        <w:rPr>
          <w:color w:val="auto"/>
          <w:sz w:val="20"/>
        </w:rPr>
        <w:t xml:space="preserve">Световая микроскопия срезов препаратов аорты оперированных животных, с окрашиванием </w:t>
      </w:r>
      <w:proofErr w:type="spellStart"/>
      <w:r>
        <w:rPr>
          <w:color w:val="auto"/>
          <w:sz w:val="20"/>
        </w:rPr>
        <w:t>гематоксилином-эозином</w:t>
      </w:r>
      <w:proofErr w:type="spellEnd"/>
      <w:r>
        <w:rPr>
          <w:color w:val="auto"/>
          <w:sz w:val="20"/>
        </w:rPr>
        <w:t xml:space="preserve">, пикриновой кислотой </w:t>
      </w:r>
      <w:r>
        <w:rPr>
          <w:color w:val="auto"/>
          <w:sz w:val="20"/>
        </w:rPr>
        <w:t>и фуксином;</w:t>
      </w:r>
    </w:p>
    <w:p w:rsidR="00000000" w:rsidRDefault="00F61719">
      <w:pPr>
        <w:pStyle w:val="10"/>
        <w:numPr>
          <w:ilvl w:val="0"/>
          <w:numId w:val="21"/>
        </w:numPr>
        <w:tabs>
          <w:tab w:val="clear" w:pos="360"/>
          <w:tab w:val="num" w:pos="-1985"/>
        </w:tabs>
        <w:ind w:left="709" w:hanging="349"/>
        <w:rPr>
          <w:color w:val="auto"/>
          <w:sz w:val="20"/>
        </w:rPr>
      </w:pPr>
      <w:r>
        <w:rPr>
          <w:color w:val="auto"/>
          <w:sz w:val="20"/>
        </w:rPr>
        <w:t>Достоверная оценка истинной биологической пористости протеза при помощи метода шлифования и дальнейшей микроскопии ткани, заполняющей поры протеза;</w:t>
      </w:r>
    </w:p>
    <w:p w:rsidR="00000000" w:rsidRDefault="00F61719">
      <w:pPr>
        <w:pStyle w:val="10"/>
        <w:numPr>
          <w:ilvl w:val="0"/>
          <w:numId w:val="21"/>
        </w:numPr>
        <w:tabs>
          <w:tab w:val="clear" w:pos="360"/>
          <w:tab w:val="num" w:pos="-1985"/>
        </w:tabs>
        <w:ind w:left="284" w:hanging="284"/>
        <w:rPr>
          <w:color w:val="auto"/>
          <w:sz w:val="20"/>
        </w:rPr>
      </w:pPr>
      <w:r>
        <w:rPr>
          <w:color w:val="auto"/>
          <w:sz w:val="20"/>
        </w:rPr>
        <w:t xml:space="preserve">Клиническое исследование метода в группе пациентов с короткими </w:t>
      </w:r>
      <w:proofErr w:type="spellStart"/>
      <w:r>
        <w:rPr>
          <w:color w:val="auto"/>
          <w:sz w:val="20"/>
        </w:rPr>
        <w:t>окклюзиями</w:t>
      </w:r>
      <w:proofErr w:type="spellEnd"/>
      <w:r>
        <w:rPr>
          <w:color w:val="auto"/>
          <w:sz w:val="20"/>
        </w:rPr>
        <w:t xml:space="preserve"> магистральных сосудов;</w:t>
      </w:r>
    </w:p>
    <w:p w:rsidR="00F61719" w:rsidRDefault="00F61719">
      <w:pPr>
        <w:pStyle w:val="10"/>
        <w:numPr>
          <w:ilvl w:val="0"/>
          <w:numId w:val="21"/>
        </w:numPr>
        <w:tabs>
          <w:tab w:val="clear" w:pos="360"/>
          <w:tab w:val="num" w:pos="-1985"/>
        </w:tabs>
        <w:ind w:left="284" w:hanging="284"/>
        <w:rPr>
          <w:color w:val="auto"/>
          <w:sz w:val="20"/>
        </w:rPr>
      </w:pPr>
      <w:r>
        <w:rPr>
          <w:color w:val="auto"/>
          <w:sz w:val="20"/>
        </w:rPr>
        <w:t>Внедрение метода в практику отделений хирургии сосудов.</w:t>
      </w:r>
    </w:p>
    <w:sectPr w:rsidR="00F61719">
      <w:pgSz w:w="11906" w:h="16838" w:code="9"/>
      <w:pgMar w:top="1021" w:right="1361" w:bottom="1021" w:left="1361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1382D8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46056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9816EA50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A5638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44C62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27A4F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7576AD2"/>
    <w:multiLevelType w:val="singleLevel"/>
    <w:tmpl w:val="73E492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99A35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C6E3E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387A32"/>
    <w:multiLevelType w:val="singleLevel"/>
    <w:tmpl w:val="7B9CB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B340A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90374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09023B2"/>
    <w:multiLevelType w:val="singleLevel"/>
    <w:tmpl w:val="86E454AC"/>
    <w:lvl w:ilvl="0">
      <w:start w:val="1"/>
      <w:numFmt w:val="bullet"/>
      <w:pStyle w:val="3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1EB1D74"/>
    <w:multiLevelType w:val="singleLevel"/>
    <w:tmpl w:val="A0F67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54651E0"/>
    <w:multiLevelType w:val="singleLevel"/>
    <w:tmpl w:val="3654A0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82907E5"/>
    <w:multiLevelType w:val="singleLevel"/>
    <w:tmpl w:val="4A029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18225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5E863B1"/>
    <w:multiLevelType w:val="singleLevel"/>
    <w:tmpl w:val="6D2484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D021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31453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84979E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A632E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11201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20F016F"/>
    <w:multiLevelType w:val="singleLevel"/>
    <w:tmpl w:val="E9C49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4A771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6EB611A"/>
    <w:multiLevelType w:val="singleLevel"/>
    <w:tmpl w:val="30826D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25"/>
  </w:num>
  <w:num w:numId="5">
    <w:abstractNumId w:val="18"/>
  </w:num>
  <w:num w:numId="6">
    <w:abstractNumId w:val="7"/>
  </w:num>
  <w:num w:numId="7">
    <w:abstractNumId w:val="14"/>
  </w:num>
  <w:num w:numId="8">
    <w:abstractNumId w:val="1"/>
  </w:num>
  <w:num w:numId="9">
    <w:abstractNumId w:val="1"/>
  </w:num>
  <w:num w:numId="10">
    <w:abstractNumId w:val="15"/>
  </w:num>
  <w:num w:numId="11">
    <w:abstractNumId w:val="3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64"/>
        </w:rPr>
      </w:lvl>
    </w:lvlOverride>
  </w:num>
  <w:num w:numId="12">
    <w:abstractNumId w:val="16"/>
  </w:num>
  <w:num w:numId="13">
    <w:abstractNumId w:val="3"/>
    <w:lvlOverride w:ilvl="0">
      <w:lvl w:ilvl="0">
        <w:numFmt w:val="bullet"/>
        <w:lvlText w:val=""/>
        <w:legacy w:legacy="1" w:legacySpace="0" w:legacyIndent="0"/>
        <w:lvlJc w:val="left"/>
        <w:rPr>
          <w:rFonts w:ascii="Monotype Sorts" w:hAnsi="Monotype Sorts" w:hint="default"/>
          <w:sz w:val="48"/>
        </w:rPr>
      </w:lvl>
    </w:lvlOverride>
  </w:num>
  <w:num w:numId="14">
    <w:abstractNumId w:val="10"/>
  </w:num>
  <w:num w:numId="15">
    <w:abstractNumId w:val="24"/>
  </w:num>
  <w:num w:numId="16">
    <w:abstractNumId w:val="26"/>
  </w:num>
  <w:num w:numId="17">
    <w:abstractNumId w:val="22"/>
  </w:num>
  <w:num w:numId="18">
    <w:abstractNumId w:val="6"/>
  </w:num>
  <w:num w:numId="19">
    <w:abstractNumId w:val="20"/>
  </w:num>
  <w:num w:numId="20">
    <w:abstractNumId w:val="12"/>
  </w:num>
  <w:num w:numId="21">
    <w:abstractNumId w:val="19"/>
  </w:num>
  <w:num w:numId="22">
    <w:abstractNumId w:val="8"/>
  </w:num>
  <w:num w:numId="23">
    <w:abstractNumId w:val="21"/>
  </w:num>
  <w:num w:numId="24">
    <w:abstractNumId w:val="11"/>
  </w:num>
  <w:num w:numId="25">
    <w:abstractNumId w:val="23"/>
  </w:num>
  <w:num w:numId="26">
    <w:abstractNumId w:val="9"/>
  </w:num>
  <w:num w:numId="27">
    <w:abstractNumId w:val="17"/>
  </w:num>
  <w:num w:numId="28">
    <w:abstractNumId w:val="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BD"/>
    <w:rsid w:val="00E37FBD"/>
    <w:rsid w:val="00F6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C26E9-DF1A-463D-88EE-B0597310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4">
    <w:name w:val="List Bullet"/>
    <w:basedOn w:val="a"/>
    <w:autoRedefine/>
    <w:semiHidden/>
    <w:rPr>
      <w:color w:val="008000"/>
      <w:sz w:val="24"/>
    </w:rPr>
  </w:style>
  <w:style w:type="paragraph" w:customStyle="1" w:styleId="10">
    <w:name w:val="Маркированный список1"/>
    <w:basedOn w:val="a4"/>
  </w:style>
  <w:style w:type="paragraph" w:customStyle="1" w:styleId="2">
    <w:name w:val="Маркированный список2"/>
    <w:basedOn w:val="10"/>
  </w:style>
  <w:style w:type="paragraph" w:customStyle="1" w:styleId="3">
    <w:name w:val="Маркированный список3"/>
    <w:basedOn w:val="2"/>
  </w:style>
  <w:style w:type="paragraph" w:styleId="30">
    <w:name w:val="List Bullet 3"/>
    <w:basedOn w:val="a"/>
    <w:autoRedefine/>
    <w:semiHidden/>
    <w:pPr>
      <w:numPr>
        <w:numId w:val="29"/>
      </w:numPr>
      <w:tabs>
        <w:tab w:val="clear" w:pos="360"/>
        <w:tab w:val="num" w:pos="720"/>
      </w:tabs>
      <w:ind w:left="720"/>
    </w:pPr>
    <w:rPr>
      <w:color w:val="008000"/>
      <w:sz w:val="24"/>
      <w:lang w:val="en-US"/>
    </w:rPr>
  </w:style>
  <w:style w:type="paragraph" w:styleId="20">
    <w:name w:val="List Bullet 2"/>
    <w:basedOn w:val="a"/>
    <w:autoRedefine/>
    <w:semiHidden/>
    <w:rPr>
      <w:snapToGrid w:val="0"/>
    </w:rPr>
  </w:style>
  <w:style w:type="paragraph" w:styleId="a5">
    <w:name w:val="Body Text Indent"/>
    <w:basedOn w:val="a"/>
    <w:semiHidden/>
    <w:pPr>
      <w:ind w:firstLine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Морфологическая оценка нового метода непрямой реваскуляризации миокарда, электростимуляционной оментокардиопексии, в эксперименте на собаках</vt:lpstr>
    </vt:vector>
  </TitlesOfParts>
  <Company> </Company>
  <LinksUpToDate>false</LinksUpToDate>
  <CharactersWithSpaces>10776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Морфологическая оценка нового метода непрямой реваскуляризации миокарда, электростимуляционной оментокардиопексии, в эксперименте на собаках</dc:title>
  <dc:subject/>
  <dc:creator>Мамчур</dc:creator>
  <cp:keywords/>
  <cp:lastModifiedBy>Igor Trofimov</cp:lastModifiedBy>
  <cp:revision>2</cp:revision>
  <cp:lastPrinted>1998-03-21T07:54:00Z</cp:lastPrinted>
  <dcterms:created xsi:type="dcterms:W3CDTF">2024-08-03T21:28:00Z</dcterms:created>
  <dcterms:modified xsi:type="dcterms:W3CDTF">2024-08-03T21:28:00Z</dcterms:modified>
</cp:coreProperties>
</file>