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D5" w:rsidRPr="00E5143E" w:rsidRDefault="00CC7DD5" w:rsidP="00CC7DD5">
      <w:pPr>
        <w:ind w:firstLine="709"/>
        <w:jc w:val="center"/>
        <w:rPr>
          <w:b/>
        </w:rPr>
      </w:pPr>
      <w:bookmarkStart w:id="0" w:name="_GoBack"/>
      <w:bookmarkEnd w:id="0"/>
      <w:r w:rsidRPr="00E5143E">
        <w:rPr>
          <w:b/>
        </w:rPr>
        <w:t>О некоторых показателях опорной функции стопы у детей.</w:t>
      </w:r>
    </w:p>
    <w:p w:rsidR="00CC7DD5" w:rsidRPr="00E5143E" w:rsidRDefault="00CC7DD5" w:rsidP="00CC7DD5">
      <w:pPr>
        <w:ind w:firstLine="709"/>
        <w:jc w:val="center"/>
        <w:rPr>
          <w:b/>
        </w:rPr>
      </w:pPr>
    </w:p>
    <w:p w:rsidR="00CC7DD5" w:rsidRPr="00E5143E" w:rsidRDefault="00CC7DD5" w:rsidP="00CC7DD5">
      <w:pPr>
        <w:ind w:firstLine="709"/>
        <w:jc w:val="center"/>
        <w:rPr>
          <w:b/>
        </w:rPr>
      </w:pPr>
      <w:r w:rsidRPr="00E5143E">
        <w:rPr>
          <w:b/>
        </w:rPr>
        <w:t>К.К. Бахтеев</w:t>
      </w:r>
    </w:p>
    <w:p w:rsidR="00CC7DD5" w:rsidRDefault="00CC7DD5" w:rsidP="00CC7DD5">
      <w:pPr>
        <w:ind w:firstLine="709"/>
        <w:jc w:val="center"/>
      </w:pPr>
    </w:p>
    <w:p w:rsidR="00CC7DD5" w:rsidRDefault="00CC7DD5" w:rsidP="008863F1">
      <w:pPr>
        <w:spacing w:line="360" w:lineRule="auto"/>
        <w:ind w:firstLine="709"/>
        <w:jc w:val="both"/>
      </w:pPr>
      <w:r>
        <w:t>Целью настоящей работы явилась попытка установить наиболее значимые для диагностики</w:t>
      </w:r>
      <w:r w:rsidR="00ED16D5">
        <w:t xml:space="preserve"> </w:t>
      </w:r>
      <w:r>
        <w:t>показатели опорной функции стоп у больных детским церебральным параличом (ДЦП) при помощи плантографического анализатора «ЭМЭД» (Германия)</w:t>
      </w:r>
      <w:r w:rsidR="000F5D61">
        <w:t xml:space="preserve"> EMED-</w:t>
      </w:r>
      <w:r w:rsidR="000F5D61">
        <w:rPr>
          <w:lang w:val="en-US"/>
        </w:rPr>
        <w:t>system</w:t>
      </w:r>
      <w:r w:rsidR="000F5D61" w:rsidRPr="000F5D61">
        <w:t xml:space="preserve"> </w:t>
      </w:r>
      <w:r w:rsidR="009A2485">
        <w:rPr>
          <w:lang w:val="en-US"/>
        </w:rPr>
        <w:t>NOVELgmbh</w:t>
      </w:r>
      <w:r>
        <w:t xml:space="preserve">, содержащего 1344 сенсорных датчика с плотностью расположения 2 датчика на 1 </w:t>
      </w:r>
      <w:r w:rsidR="00D05EEB">
        <w:t>см</w:t>
      </w:r>
      <w:r w:rsidR="00D05EEB" w:rsidRPr="00DB2C87">
        <w:rPr>
          <w:vertAlign w:val="superscript"/>
        </w:rPr>
        <w:t>2</w:t>
      </w:r>
      <w:r w:rsidR="00D05EEB">
        <w:t xml:space="preserve"> контактной поверхности платформы площадью 20 х 30 см. Исследована контрольная группа, состоящая из 107 здоровых детей в возрасте от 4 до 15 лет и 412 больных ДЦП.</w:t>
      </w:r>
    </w:p>
    <w:p w:rsidR="00D05EEB" w:rsidRDefault="004F3247" w:rsidP="008863F1">
      <w:pPr>
        <w:spacing w:line="360" w:lineRule="auto"/>
        <w:ind w:firstLine="709"/>
        <w:jc w:val="both"/>
      </w:pPr>
      <w:r>
        <w:t>Все дети исследовались стоя и во время ходьбы без обуви. Для каждой стопы проводилось не менее 10 измерений. Время переката (контакта стопы и платформы) составило от 0,6 до 1,2 с. Число мальчиков и девочек в разных возрастных группах было примерно одинаковым. При исследовании учитывались суммарная площадь опоры стопы, сила и давление, вертикальная составляющая опорной реакции и её форма, местоположение зоны максимального приложения давления при положении стоя и при положении стоя и в ходьбе и их отношение, среднеквадратичное отклонение для площади опоры, силы и давления в каждой возрастной группе, использовали анализ опорной реакции стопы с интервалом между кадрами 50 мс.</w:t>
      </w:r>
    </w:p>
    <w:p w:rsidR="004F3247" w:rsidRDefault="004F3247" w:rsidP="008863F1">
      <w:pPr>
        <w:spacing w:line="360" w:lineRule="auto"/>
        <w:ind w:firstLine="709"/>
        <w:jc w:val="both"/>
      </w:pPr>
      <w:r>
        <w:t>При помощи плантографического анализатора «ЭМЭД» подтверждено</w:t>
      </w:r>
      <w:r w:rsidR="00054D88">
        <w:t xml:space="preserve">, что с увеличением возраста, наряду с уменьшением числа детей с плоскостопием увеличивается число детей с повышенным продольным сводом (начиная с 7-летнего возраста). К 8-9 годам жизни число детей с повышенным сводом достигает 30%. Затем этот процент уменьшается. У большинства детей к 8-9 годам плоскостопие исчезает, </w:t>
      </w:r>
      <w:r w:rsidR="00527CFA">
        <w:t>форма,</w:t>
      </w:r>
      <w:r w:rsidR="00054D88">
        <w:t xml:space="preserve"> и функция стопы нормализуется.</w:t>
      </w:r>
    </w:p>
    <w:p w:rsidR="00054D88" w:rsidRDefault="00054D88" w:rsidP="008863F1">
      <w:pPr>
        <w:spacing w:line="360" w:lineRule="auto"/>
        <w:ind w:firstLine="709"/>
        <w:jc w:val="both"/>
      </w:pPr>
      <w:r>
        <w:t xml:space="preserve">У всех детей контрольной группы форма вертикальной составляющей опорной реакции шага, прослеженная покадрово с </w:t>
      </w:r>
      <w:r w:rsidR="004B78AF">
        <w:t>интервалом</w:t>
      </w:r>
      <w:r>
        <w:t xml:space="preserve"> 50 мс по зоне максимально приложен</w:t>
      </w:r>
      <w:r w:rsidR="00D06506">
        <w:t>ного давления за время переката</w:t>
      </w:r>
      <w:r>
        <w:t xml:space="preserve">, имела 2-х </w:t>
      </w:r>
      <w:r w:rsidR="00D06506">
        <w:t xml:space="preserve">фазный </w:t>
      </w:r>
      <w:r>
        <w:t>характер кривой. Причём, по величине амплитуды 2-я фаза (задний толчок)</w:t>
      </w:r>
      <w:r w:rsidR="00D06506">
        <w:t xml:space="preserve"> несколько превышала 1-ю (передний</w:t>
      </w:r>
      <w:r>
        <w:t xml:space="preserve"> толчок), что чаще наблюдалось у детей 9-10 летнего возраста.</w:t>
      </w:r>
    </w:p>
    <w:p w:rsidR="00054D88" w:rsidRDefault="00BE34BB" w:rsidP="008863F1">
      <w:pPr>
        <w:spacing w:line="360" w:lineRule="auto"/>
        <w:ind w:firstLine="709"/>
        <w:jc w:val="both"/>
      </w:pPr>
      <w:r>
        <w:t>У детей, больных ДЦП с выраженной асимметрией поражения при спастической диплегии и гемипаретической форме заболевания, отличия исследуемых показателей были наиболее существенными, как по отношению к данным контрольной группы, так и по отношению к данным</w:t>
      </w:r>
      <w:r w:rsidR="005C4617">
        <w:t>,</w:t>
      </w:r>
      <w:r>
        <w:t xml:space="preserve"> полученным</w:t>
      </w:r>
      <w:r w:rsidR="005C4617">
        <w:t xml:space="preserve"> у детей с другими формами ДЦП и менее выраженными асимметриями поражения опорно-двигательного аппарата.</w:t>
      </w:r>
    </w:p>
    <w:p w:rsidR="005C4617" w:rsidRDefault="005C4617" w:rsidP="008863F1">
      <w:pPr>
        <w:spacing w:line="360" w:lineRule="auto"/>
        <w:ind w:firstLine="709"/>
        <w:jc w:val="both"/>
      </w:pPr>
      <w:r>
        <w:lastRenderedPageBreak/>
        <w:t>Эти отличия выражались в нарушении соотношения фаз опорного периода шага, появлении большего количества фаз опорного периода, различном местоположении зоны максимального приложения давления</w:t>
      </w:r>
      <w:r w:rsidR="00826B5B">
        <w:t xml:space="preserve"> к площади стопы. </w:t>
      </w:r>
    </w:p>
    <w:p w:rsidR="00826B5B" w:rsidRDefault="00826B5B" w:rsidP="008863F1">
      <w:pPr>
        <w:spacing w:line="360" w:lineRule="auto"/>
        <w:ind w:firstLine="709"/>
        <w:jc w:val="both"/>
      </w:pPr>
      <w:r>
        <w:t xml:space="preserve">У детей с нерезко выраженной деформацией стоп и умеренными или отсутствующими патологическими тоническими реакциями измеряемые параметры в позднем резидуальном периоде </w:t>
      </w:r>
      <w:r w:rsidRPr="004B78AF">
        <w:t xml:space="preserve">не </w:t>
      </w:r>
      <w:r>
        <w:t xml:space="preserve">отличались от таковых у детей контрольной группы, </w:t>
      </w:r>
      <w:r w:rsidR="005C5BDF">
        <w:t>что,</w:t>
      </w:r>
      <w:r>
        <w:t xml:space="preserve"> </w:t>
      </w:r>
      <w:r w:rsidR="000C4DC2">
        <w:t>возможно,</w:t>
      </w:r>
      <w:r>
        <w:t xml:space="preserve"> объясняется компенсаторными проявлениями. </w:t>
      </w:r>
    </w:p>
    <w:p w:rsidR="00826B5B" w:rsidRDefault="00826B5B" w:rsidP="008863F1">
      <w:pPr>
        <w:spacing w:line="360" w:lineRule="auto"/>
        <w:ind w:firstLine="709"/>
        <w:jc w:val="both"/>
      </w:pPr>
      <w:r>
        <w:t xml:space="preserve">У детей с тяжёлыми клиническими проявлениями паралича отмечался большой спектр изменений, которые невозможно было </w:t>
      </w:r>
      <w:proofErr w:type="gramStart"/>
      <w:r>
        <w:t>оценить</w:t>
      </w:r>
      <w:proofErr w:type="gramEnd"/>
      <w:r>
        <w:t xml:space="preserve"> как положительные или отрицательные из-за выраженной атаксии и присутствия в связи с этим элемента случайности.</w:t>
      </w:r>
    </w:p>
    <w:p w:rsidR="00826B5B" w:rsidRDefault="008F46A6" w:rsidP="008863F1">
      <w:pPr>
        <w:spacing w:line="360" w:lineRule="auto"/>
        <w:ind w:firstLine="709"/>
        <w:jc w:val="both"/>
      </w:pPr>
      <w:r w:rsidRPr="00E5143E">
        <w:rPr>
          <w:b/>
        </w:rPr>
        <w:t>Таким образом</w:t>
      </w:r>
      <w:r>
        <w:t>, используемый плантографический анализатор может применяться для оценк</w:t>
      </w:r>
      <w:r w:rsidR="00E46D9F">
        <w:t>и опорной функции стоп у детей</w:t>
      </w:r>
      <w:r w:rsidR="00E46D9F" w:rsidRPr="00E46D9F">
        <w:t xml:space="preserve"> </w:t>
      </w:r>
      <w:r w:rsidR="00E46D9F">
        <w:t xml:space="preserve">и </w:t>
      </w:r>
      <w:r>
        <w:t>больных ДЦП с асимметричным поражение</w:t>
      </w:r>
      <w:r w:rsidR="00483A6F" w:rsidRPr="00483A6F">
        <w:t>м</w:t>
      </w:r>
      <w:r>
        <w:t xml:space="preserve"> нижних конечностей, в том числе с негрубыми патологическими тоническими реакциями. </w:t>
      </w:r>
      <w:r w:rsidR="00E46D9F">
        <w:tab/>
      </w:r>
      <w:r>
        <w:t>Наиболее информативными показателями</w:t>
      </w:r>
      <w:r w:rsidR="00E46D9F">
        <w:t xml:space="preserve"> опороспособности стопы</w:t>
      </w:r>
      <w:r>
        <w:t xml:space="preserve"> </w:t>
      </w:r>
      <w:r w:rsidR="00E46D9F">
        <w:t xml:space="preserve">в этих случаях </w:t>
      </w:r>
      <w:r>
        <w:t>являются суммарная площадь стопы, форма вертикальной составляющей</w:t>
      </w:r>
      <w:r w:rsidR="00E46D9F">
        <w:t xml:space="preserve"> опорной реакции, местоположение</w:t>
      </w:r>
      <w:r>
        <w:t xml:space="preserve"> зоны максимально приложенного давления.</w:t>
      </w:r>
    </w:p>
    <w:p w:rsidR="008F46A6" w:rsidRDefault="008F46A6" w:rsidP="008863F1">
      <w:pPr>
        <w:spacing w:line="360" w:lineRule="auto"/>
        <w:ind w:firstLine="709"/>
        <w:jc w:val="both"/>
      </w:pPr>
      <w:r>
        <w:t xml:space="preserve">Полученные при исследовании данные имеют значение для изготовления </w:t>
      </w:r>
      <w:r w:rsidR="00483A6F">
        <w:t xml:space="preserve">ортопедической обуви для детей и </w:t>
      </w:r>
      <w:r>
        <w:t xml:space="preserve">больных ДЦП, </w:t>
      </w:r>
      <w:r w:rsidRPr="00D06506">
        <w:rPr>
          <w:u w:val="single"/>
        </w:rPr>
        <w:t>контроля за результатами лечения</w:t>
      </w:r>
      <w:r w:rsidR="00EF1B6C" w:rsidRPr="00EF1B6C">
        <w:rPr>
          <w:u w:val="single"/>
        </w:rPr>
        <w:t>.</w:t>
      </w:r>
      <w:r w:rsidR="007532B6">
        <w:t xml:space="preserve"> </w:t>
      </w:r>
    </w:p>
    <w:p w:rsidR="00EF1B6C" w:rsidRDefault="00EF1B6C" w:rsidP="008863F1">
      <w:pPr>
        <w:spacing w:line="360" w:lineRule="auto"/>
        <w:ind w:firstLine="709"/>
        <w:jc w:val="both"/>
      </w:pPr>
    </w:p>
    <w:p w:rsidR="007532B6" w:rsidRDefault="008863F1" w:rsidP="008863F1">
      <w:pPr>
        <w:spacing w:line="360" w:lineRule="auto"/>
        <w:ind w:firstLine="709"/>
        <w:jc w:val="right"/>
      </w:pPr>
      <w:r>
        <w:t>1996</w:t>
      </w:r>
    </w:p>
    <w:sectPr w:rsidR="0075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87"/>
    <w:rsid w:val="00054D88"/>
    <w:rsid w:val="000C4DC2"/>
    <w:rsid w:val="000F5D61"/>
    <w:rsid w:val="00113C6A"/>
    <w:rsid w:val="0015158C"/>
    <w:rsid w:val="002B49DD"/>
    <w:rsid w:val="00320AA3"/>
    <w:rsid w:val="00483A6F"/>
    <w:rsid w:val="004B78AF"/>
    <w:rsid w:val="004E3528"/>
    <w:rsid w:val="004F3247"/>
    <w:rsid w:val="00527CFA"/>
    <w:rsid w:val="00582D1B"/>
    <w:rsid w:val="00596FC1"/>
    <w:rsid w:val="005A4961"/>
    <w:rsid w:val="005C4617"/>
    <w:rsid w:val="005C4868"/>
    <w:rsid w:val="005C5BDF"/>
    <w:rsid w:val="007236BB"/>
    <w:rsid w:val="007532B6"/>
    <w:rsid w:val="00826B5B"/>
    <w:rsid w:val="008863F1"/>
    <w:rsid w:val="008F46A6"/>
    <w:rsid w:val="009A2485"/>
    <w:rsid w:val="00A75C8A"/>
    <w:rsid w:val="00AC4253"/>
    <w:rsid w:val="00BE34BB"/>
    <w:rsid w:val="00C70D87"/>
    <w:rsid w:val="00CC7DD5"/>
    <w:rsid w:val="00D05EEB"/>
    <w:rsid w:val="00D06506"/>
    <w:rsid w:val="00DB2C87"/>
    <w:rsid w:val="00E46D9F"/>
    <w:rsid w:val="00E5143E"/>
    <w:rsid w:val="00E60E0C"/>
    <w:rsid w:val="00ED16D5"/>
    <w:rsid w:val="00E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A33D6-5C4D-4FFC-8346-829C6C84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некоторых показателях опорной функции стопы у детей</vt:lpstr>
    </vt:vector>
  </TitlesOfParts>
  <Company>Medic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некоторых показателях опорной функции стопы у детей</dc:title>
  <dc:subject/>
  <dc:creator>Konstantin</dc:creator>
  <cp:keywords/>
  <cp:lastModifiedBy>Тест</cp:lastModifiedBy>
  <cp:revision>2</cp:revision>
  <dcterms:created xsi:type="dcterms:W3CDTF">2024-06-23T07:47:00Z</dcterms:created>
  <dcterms:modified xsi:type="dcterms:W3CDTF">2024-06-23T07:47:00Z</dcterms:modified>
</cp:coreProperties>
</file>