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72" w:rsidRPr="00C0410B" w:rsidRDefault="00E50B72" w:rsidP="00E50B7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0410B">
        <w:rPr>
          <w:b/>
          <w:bCs/>
          <w:sz w:val="32"/>
          <w:szCs w:val="32"/>
        </w:rPr>
        <w:t>Оборотная сторона солнца</w:t>
      </w:r>
    </w:p>
    <w:p w:rsidR="00E50B72" w:rsidRPr="00C0410B" w:rsidRDefault="00E50B72" w:rsidP="00E50B72">
      <w:pPr>
        <w:spacing w:before="120"/>
        <w:jc w:val="center"/>
        <w:rPr>
          <w:sz w:val="28"/>
          <w:szCs w:val="28"/>
        </w:rPr>
      </w:pPr>
      <w:r w:rsidRPr="00C0410B">
        <w:rPr>
          <w:sz w:val="28"/>
          <w:szCs w:val="28"/>
        </w:rPr>
        <w:t>Т. Гурьева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Красивый загар недаром считается признаком здоровья. Ультрафиолетовые лучи активизируют кровообращение, обмен веществ, способствуют образованию витамина D. Но от загара может быть и вред, например фотостарение, когда от солнечных лучей кожа увядает преждевременно.</w:t>
      </w:r>
    </w:p>
    <w:p w:rsidR="00E50B72" w:rsidRPr="00C0410B" w:rsidRDefault="00E50B72" w:rsidP="00E50B72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Чем фотостарение отличается от обычного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При истинном старении все слои кожи истончаются. При фотостарении, наоборот, происходит утолщение. Кожа становится более сухой и грубой, постепенно теряет тонус.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Эти признаки отсутствуют в тех областях, где кожа защищена от воздействия УФ-излучения (например, под купальником).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Другие признаки фотостарения: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сосудистые звездочки (паучки, сеточки);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пигментные пятна (лентиго);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фотодерматиты (воспалительная реакция кожи) - могут быть вызваны косметическими процедурами или лекарствами.</w:t>
      </w:r>
    </w:p>
    <w:p w:rsidR="00E50B72" w:rsidRPr="00C0410B" w:rsidRDefault="00E50B72" w:rsidP="00E50B72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Как спасаться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К счастью, многие признаки фотостарения обратимы. Конечно, полностью омолодить кожу не удастся, но признаки старения можно сгладить. Для "сглаживания" недостатков кожи в салонах применяют отшелушивающие пи-линги (глубокий и средний) или препараты с ретиноевой кислотой. Такие процедуры удаляют верхний слой кожи и ускоряют обновление эпидермиса. "Звездочки" устраняют коагуляцией или подобными ей процедурами, а пигментные пятна - при помощи 2-4% гидрохинона, глико-левой, винной или лимонной кислот.</w:t>
      </w:r>
    </w:p>
    <w:p w:rsidR="00E50B72" w:rsidRPr="00C0410B" w:rsidRDefault="00E50B72" w:rsidP="00E50B72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Зона особого внимания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Кожа под глазами в 8 раз тоньше, чем на лице, и совсем лишена сальных желез, которые бы ее смазывали. Поэтому так быстро становится сухой и морщинится. Главный витамин, который способен привести кожу под глазами в порядок, - это витамин А. Не поскупитесь на специальный крем с ретинолом (витамином А), побольше ешьте продукты, где он содержится в больших дозах: помидоры, сыр, молоко, морковь... Для усиления кровообращения в мелких сосудах и предотвращения фотостарения через день делайте самомассаж пальцами.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Кожа рук в большей степени, .чем другие части тела, подвергается воздействию тепла и холода,</w:t>
      </w:r>
      <w:r>
        <w:t xml:space="preserve"> </w:t>
      </w:r>
      <w:r w:rsidRPr="00681527">
        <w:t>воды и химических веществ. Не говоря уже об ультрафиолете.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Раз в неделю делайте парафинотерапию или spa-маникюр в салоне (такая процедура подразумевает не столько подравнивание ногтей, сколько полный комплексный уход).</w:t>
      </w:r>
    </w:p>
    <w:p w:rsidR="00E50B72" w:rsidRPr="00C0410B" w:rsidRDefault="00E50B72" w:rsidP="00E50B72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Парафинотерапия в домашних условиях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Купите в аптеке медицинский ароматизированный парафин. На водяной бане разогрейте 200 г в миске. Наденьте полиэтиленовые перчатки или просто пакет и опустите кисти в миску на 10 мин. Такая процедура улучшает кровообращение и эластичность кожи и выравнивает сеточку морщин.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ОТБЕЛИВАЮЩИЕ МАСКИ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lastRenderedPageBreak/>
        <w:t>Лимонная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Белок одного яйца взбить до получения пены. В процессе взбивания постепенно по каплям добавлять сок одного лимона. Добавить 2 чайные ложки сахарной пудры, влить 100 г воды. Все опять перемешать. Наносить при помощи ваты или марли.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Пергидролево-дрожжевая (для зрелой кожи)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Пять граммов пивных дрожжей перемешать с 10 г 3% перекиси водорода и добавить 5 г нашатырного спирта.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Ученые Чикагского университета доказали, что старение кожи на 70% зависит не от возраста, а влияния окружающей среды и особенно - ультрафиолетового излучения.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Ультрафиолет и вправду наносит вред здоровью человека. Но не в</w:t>
      </w:r>
      <w:r>
        <w:t xml:space="preserve"> </w:t>
      </w:r>
      <w:r w:rsidRPr="00681527">
        <w:t>тех объемах, как считают некоторые специалисты, когда говорят - от него кожа стареет. А от чего она не стареет? Стоит признать, что солнце нам больше дает, чем забирает.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В последние годы врачи были обеспокоены влиянием солнца на родинки. Были случаи, когда доброкачественная родинка перерождалась в злокачественную - мела-ному. Но последние исследования доказали, что такое случается очень редко: 1 случай на 7 миллионов.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Больше всего шансов стать жертвой меланомы имеет тот, кто...</w:t>
      </w:r>
      <w:r>
        <w:t xml:space="preserve"> 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перенес серьезные солнечные ожоги в прошлом и даже в детстве;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обладает светлой кожей, рыжим или белокурым цветом волос;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имеет на теле много родинок, особенно с неровными краями;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у кого кто-то из близких родственников болел меланомой.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В средней полосе пик солнечной активности приходится на июль - середину августа.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***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А если это годы дают о себе знать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Как не перепутать фотостарение с возрастным увяданием? В салоне специалист сделает тест, определяющий тургор (упругость) и эластичность кожи при помощи специальных инструментов. Но проверку можно устроить и дома. Двумя пальцами правой руки образуйте складку на боковой части лица: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отличный тонус - если складку образовать тяжело;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тонус хороший, но уже начинается процесс дряблости - если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складка формируется, но тут же выравнивается;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дряблость и плохой тонус-если складка легко образуется и хорошо держится.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***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Возьми за правило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Чтобы кожа как можно дольше не старела, нужно: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есть побольше апельсинов, смородины и киви (они снабжают организм необходимым для сохранения молодости витамином С), а также шпината, моркови и сладкого перца;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выпивать около двух литров воды в день - это будет поддерживать оптимальный уровень содержания влаги в коже.</w:t>
      </w:r>
    </w:p>
    <w:p w:rsidR="00E50B72" w:rsidRPr="00F224EE" w:rsidRDefault="00E50B72" w:rsidP="00E50B72">
      <w:pPr>
        <w:spacing w:before="120"/>
        <w:jc w:val="center"/>
        <w:rPr>
          <w:b/>
          <w:bCs/>
          <w:sz w:val="28"/>
          <w:szCs w:val="28"/>
        </w:rPr>
      </w:pPr>
      <w:r w:rsidRPr="00F224EE">
        <w:rPr>
          <w:b/>
          <w:bCs/>
          <w:sz w:val="28"/>
          <w:szCs w:val="28"/>
        </w:rPr>
        <w:t>Список литературы</w:t>
      </w:r>
    </w:p>
    <w:p w:rsidR="00E50B72" w:rsidRPr="00681527" w:rsidRDefault="00E50B72" w:rsidP="00E50B72">
      <w:pPr>
        <w:spacing w:before="120"/>
        <w:ind w:firstLine="567"/>
        <w:jc w:val="both"/>
      </w:pPr>
      <w:r>
        <w:t>Журнал «Новая аптека», №6, 2006</w:t>
      </w:r>
    </w:p>
    <w:p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2"/>
    <w:rsid w:val="0032229C"/>
    <w:rsid w:val="00681527"/>
    <w:rsid w:val="006B11B3"/>
    <w:rsid w:val="00C0410B"/>
    <w:rsid w:val="00E50B72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4129</Characters>
  <Application>Microsoft Office Word</Application>
  <DocSecurity>0</DocSecurity>
  <Lines>34</Lines>
  <Paragraphs>9</Paragraphs>
  <ScaleCrop>false</ScaleCrop>
  <Company>Home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Оборотная сторона солнца</dc:title>
  <dc:creator>User</dc:creator>
  <cp:lastModifiedBy>Igor</cp:lastModifiedBy>
  <cp:revision>2</cp:revision>
  <dcterms:created xsi:type="dcterms:W3CDTF">2024-09-30T06:07:00Z</dcterms:created>
  <dcterms:modified xsi:type="dcterms:W3CDTF">2024-09-30T06:07:00Z</dcterms:modified>
</cp:coreProperties>
</file>