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56C" w:rsidRDefault="0082656C">
      <w:pPr>
        <w:pStyle w:val="9"/>
      </w:pPr>
      <w:r>
        <w:t>МИНИСТЕРСТВО   ЗДРАВООХРАНЕНИЯ   РФ</w:t>
      </w:r>
    </w:p>
    <w:p w:rsidR="0082656C" w:rsidRDefault="0082656C">
      <w:pPr>
        <w:ind w:firstLine="709"/>
        <w:jc w:val="center"/>
        <w:rPr>
          <w:b/>
          <w:sz w:val="36"/>
        </w:rPr>
      </w:pPr>
      <w:r>
        <w:rPr>
          <w:b/>
          <w:sz w:val="36"/>
        </w:rPr>
        <w:t>Владивостокский Государственный Медицинский Университет</w:t>
      </w:r>
    </w:p>
    <w:p w:rsidR="0082656C" w:rsidRDefault="0082656C">
      <w:pPr>
        <w:ind w:firstLine="709"/>
        <w:jc w:val="both"/>
        <w:rPr>
          <w:b/>
        </w:rPr>
      </w:pPr>
    </w:p>
    <w:p w:rsidR="0082656C" w:rsidRDefault="0082656C">
      <w:pPr>
        <w:ind w:firstLine="709"/>
        <w:jc w:val="center"/>
        <w:rPr>
          <w:b/>
          <w:i/>
        </w:rPr>
      </w:pPr>
      <w:r>
        <w:rPr>
          <w:b/>
          <w:iCs/>
          <w:sz w:val="32"/>
        </w:rPr>
        <w:t>Кафедра оториноларингологии</w:t>
      </w:r>
      <w:r>
        <w:rPr>
          <w:b/>
          <w:i/>
        </w:rPr>
        <w:t>.</w:t>
      </w:r>
    </w:p>
    <w:p w:rsidR="0082656C" w:rsidRDefault="0082656C">
      <w:pPr>
        <w:ind w:firstLine="709"/>
        <w:jc w:val="both"/>
        <w:rPr>
          <w:b/>
          <w:i/>
        </w:rPr>
      </w:pPr>
    </w:p>
    <w:p w:rsidR="0082656C" w:rsidRDefault="0082656C">
      <w:pPr>
        <w:ind w:firstLine="709"/>
        <w:jc w:val="both"/>
        <w:rPr>
          <w:i/>
        </w:rPr>
      </w:pPr>
    </w:p>
    <w:p w:rsidR="0082656C" w:rsidRPr="0082656C" w:rsidRDefault="0082656C">
      <w:pPr>
        <w:ind w:firstLine="709"/>
        <w:jc w:val="both"/>
        <w:rPr>
          <w:sz w:val="28"/>
        </w:rPr>
      </w:pPr>
      <w:r>
        <w:rPr>
          <w:sz w:val="28"/>
        </w:rPr>
        <w:t>Зав. кафедрой: профессор Обыденников</w:t>
      </w:r>
      <w:r w:rsidRPr="0082656C">
        <w:rPr>
          <w:sz w:val="28"/>
        </w:rPr>
        <w:t xml:space="preserve"> </w:t>
      </w:r>
      <w:r>
        <w:rPr>
          <w:sz w:val="28"/>
        </w:rPr>
        <w:t>Г.Т.</w:t>
      </w:r>
    </w:p>
    <w:p w:rsidR="0082656C" w:rsidRDefault="0082656C">
      <w:pPr>
        <w:pStyle w:val="21"/>
        <w:spacing w:line="240" w:lineRule="auto"/>
        <w:rPr>
          <w:sz w:val="24"/>
        </w:rPr>
      </w:pPr>
      <w:r>
        <w:t>Преподаватель кафедры: Липейко Б.А.</w:t>
      </w: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ИСТОРИЯ  БОЛЕЗНИ</w:t>
      </w:r>
    </w:p>
    <w:p w:rsidR="0082656C" w:rsidRDefault="0082656C">
      <w:pPr>
        <w:ind w:firstLine="709"/>
        <w:jc w:val="center"/>
        <w:rPr>
          <w:b/>
          <w:sz w:val="32"/>
        </w:rPr>
      </w:pPr>
    </w:p>
    <w:p w:rsidR="0082656C" w:rsidRDefault="0082656C">
      <w:pPr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ФИО:</w:t>
      </w:r>
      <w:r>
        <w:rPr>
          <w:i/>
        </w:rPr>
        <w:t xml:space="preserve">  </w:t>
      </w:r>
    </w:p>
    <w:p w:rsidR="0082656C" w:rsidRDefault="0082656C">
      <w:pPr>
        <w:ind w:firstLine="709"/>
        <w:jc w:val="both"/>
        <w:rPr>
          <w:iCs/>
          <w:sz w:val="28"/>
        </w:rPr>
      </w:pPr>
    </w:p>
    <w:p w:rsidR="0082656C" w:rsidRDefault="0082656C">
      <w:pPr>
        <w:spacing w:line="360" w:lineRule="auto"/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Клинический диагноз</w:t>
      </w:r>
      <w:r>
        <w:rPr>
          <w:iCs/>
          <w:sz w:val="28"/>
        </w:rPr>
        <w:t>: Обострение хронического гнойного тотального мезотимпанита справа, полость после радикальной операции.</w:t>
      </w:r>
    </w:p>
    <w:p w:rsidR="0082656C" w:rsidRDefault="0082656C">
      <w:pPr>
        <w:spacing w:line="360" w:lineRule="auto"/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 xml:space="preserve">Осложнения: </w:t>
      </w:r>
      <w:r>
        <w:rPr>
          <w:iCs/>
          <w:sz w:val="28"/>
        </w:rPr>
        <w:t>Невропатия лицевого нерва справа</w:t>
      </w:r>
      <w:r>
        <w:rPr>
          <w:i/>
        </w:rPr>
        <w:t xml:space="preserve">   </w:t>
      </w:r>
    </w:p>
    <w:p w:rsidR="0082656C" w:rsidRDefault="0082656C">
      <w:pPr>
        <w:ind w:firstLine="709"/>
        <w:jc w:val="both"/>
        <w:rPr>
          <w:i/>
        </w:rPr>
      </w:pPr>
    </w:p>
    <w:p w:rsidR="0082656C" w:rsidRDefault="0082656C">
      <w:pPr>
        <w:ind w:firstLine="709"/>
        <w:jc w:val="both"/>
        <w:rPr>
          <w:b/>
        </w:rPr>
      </w:pPr>
    </w:p>
    <w:p w:rsidR="0082656C" w:rsidRDefault="0082656C">
      <w:pPr>
        <w:ind w:firstLine="709"/>
        <w:jc w:val="both"/>
        <w:rPr>
          <w:b/>
          <w:i/>
        </w:rPr>
      </w:pPr>
    </w:p>
    <w:p w:rsidR="0082656C" w:rsidRDefault="0082656C">
      <w:pPr>
        <w:ind w:firstLine="709"/>
        <w:jc w:val="both"/>
        <w:rPr>
          <w:b/>
          <w:i/>
        </w:rPr>
      </w:pPr>
    </w:p>
    <w:p w:rsidR="0082656C" w:rsidRDefault="0082656C">
      <w:pPr>
        <w:pStyle w:val="7"/>
      </w:pPr>
      <w:r>
        <w:t xml:space="preserve">Куратор: студентка 501 гр. л/ф </w:t>
      </w:r>
    </w:p>
    <w:p w:rsidR="0082656C" w:rsidRDefault="0082656C">
      <w:pPr>
        <w:ind w:firstLine="709"/>
        <w:jc w:val="right"/>
        <w:rPr>
          <w:sz w:val="28"/>
        </w:rPr>
      </w:pPr>
      <w:r>
        <w:rPr>
          <w:sz w:val="28"/>
        </w:rPr>
        <w:t>Акопян Г.А.</w:t>
      </w:r>
    </w:p>
    <w:p w:rsidR="0082656C" w:rsidRDefault="0082656C">
      <w:pPr>
        <w:ind w:firstLine="709"/>
        <w:jc w:val="right"/>
        <w:rPr>
          <w:sz w:val="28"/>
        </w:rPr>
      </w:pPr>
      <w:r>
        <w:rPr>
          <w:sz w:val="28"/>
        </w:rPr>
        <w:t>Дата курации: 4.11.04</w:t>
      </w:r>
    </w:p>
    <w:p w:rsidR="0082656C" w:rsidRDefault="0082656C">
      <w:pPr>
        <w:ind w:firstLine="709"/>
        <w:jc w:val="right"/>
        <w:rPr>
          <w:sz w:val="28"/>
        </w:rPr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ind w:firstLine="709"/>
        <w:jc w:val="both"/>
      </w:pPr>
    </w:p>
    <w:p w:rsidR="0082656C" w:rsidRDefault="0082656C">
      <w:pPr>
        <w:pStyle w:val="a3"/>
        <w:jc w:val="both"/>
        <w:rPr>
          <w:color w:val="993366"/>
        </w:rPr>
      </w:pPr>
      <w:r>
        <w:rPr>
          <w:color w:val="993366"/>
        </w:rPr>
        <w:t xml:space="preserve">                      </w:t>
      </w:r>
    </w:p>
    <w:p w:rsidR="0082656C" w:rsidRDefault="0082656C">
      <w:pPr>
        <w:pStyle w:val="30"/>
        <w:spacing w:line="360" w:lineRule="auto"/>
        <w:ind w:left="540" w:firstLine="0"/>
        <w:jc w:val="left"/>
        <w:rPr>
          <w:color w:val="993366"/>
          <w:sz w:val="28"/>
        </w:rPr>
      </w:pPr>
    </w:p>
    <w:p w:rsidR="0082656C" w:rsidRDefault="0082656C">
      <w:pPr>
        <w:pStyle w:val="a4"/>
        <w:ind w:firstLine="0"/>
        <w:rPr>
          <w:color w:val="993366"/>
        </w:rPr>
      </w:pPr>
    </w:p>
    <w:p w:rsidR="0082656C" w:rsidRDefault="0082656C">
      <w:pPr>
        <w:pStyle w:val="20"/>
        <w:spacing w:after="0" w:line="360" w:lineRule="auto"/>
        <w:ind w:left="357"/>
        <w:rPr>
          <w:color w:val="993366"/>
          <w:sz w:val="28"/>
        </w:rPr>
      </w:pPr>
    </w:p>
    <w:p w:rsidR="0082656C" w:rsidRDefault="0082656C">
      <w:pPr>
        <w:ind w:firstLine="709"/>
        <w:jc w:val="center"/>
        <w:rPr>
          <w:sz w:val="28"/>
        </w:rPr>
      </w:pPr>
      <w:r>
        <w:rPr>
          <w:sz w:val="28"/>
        </w:rPr>
        <w:t>Владивосток</w:t>
      </w:r>
    </w:p>
    <w:p w:rsidR="0082656C" w:rsidRDefault="0082656C">
      <w:pPr>
        <w:ind w:firstLine="709"/>
        <w:jc w:val="center"/>
        <w:rPr>
          <w:sz w:val="28"/>
        </w:rPr>
      </w:pPr>
      <w:r>
        <w:rPr>
          <w:sz w:val="28"/>
        </w:rPr>
        <w:t>2004г</w:t>
      </w:r>
    </w:p>
    <w:p w:rsidR="0082656C" w:rsidRDefault="0082656C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Паспортная часть</w:t>
      </w: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7.08.1949 (55лет)</w:t>
      </w:r>
    </w:p>
    <w:p w:rsidR="008805A8" w:rsidRPr="008805A8" w:rsidRDefault="008805A8">
      <w:pPr>
        <w:numPr>
          <w:ilvl w:val="0"/>
          <w:numId w:val="1"/>
        </w:numPr>
        <w:jc w:val="both"/>
        <w:rPr>
          <w:sz w:val="28"/>
        </w:rPr>
      </w:pPr>
    </w:p>
    <w:p w:rsidR="0082656C" w:rsidRDefault="008265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уборщица </w:t>
      </w:r>
    </w:p>
    <w:p w:rsidR="0082656C" w:rsidRDefault="008265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МУП ЖКДХ</w:t>
      </w:r>
    </w:p>
    <w:p w:rsidR="0082656C" w:rsidRDefault="008265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поступила в больницу 1.11.04</w:t>
      </w: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jc w:val="both"/>
        <w:rPr>
          <w:sz w:val="28"/>
        </w:rPr>
      </w:pPr>
    </w:p>
    <w:p w:rsidR="0082656C" w:rsidRDefault="0082656C">
      <w:pPr>
        <w:pStyle w:val="1"/>
        <w:rPr>
          <w:b/>
          <w:bCs/>
        </w:rPr>
      </w:pPr>
      <w:r>
        <w:rPr>
          <w:b/>
          <w:bCs/>
        </w:rPr>
        <w:lastRenderedPageBreak/>
        <w:t>Жалобы при поступлении</w:t>
      </w:r>
    </w:p>
    <w:p w:rsidR="0082656C" w:rsidRDefault="0082656C"/>
    <w:p w:rsidR="0082656C" w:rsidRDefault="0082656C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На гноетечение из правого уха, снижение слуха на правое ухо, шум в ушах. Головокружение, заторможенность, слабость, шаткость походки.</w:t>
      </w:r>
    </w:p>
    <w:p w:rsidR="0082656C" w:rsidRDefault="0082656C">
      <w:pPr>
        <w:ind w:firstLine="540"/>
        <w:jc w:val="both"/>
        <w:rPr>
          <w:sz w:val="28"/>
        </w:rPr>
      </w:pPr>
    </w:p>
    <w:p w:rsidR="0082656C" w:rsidRDefault="0082656C">
      <w:pPr>
        <w:pStyle w:val="2"/>
        <w:rPr>
          <w:b/>
          <w:bCs/>
        </w:rPr>
      </w:pPr>
      <w:r>
        <w:rPr>
          <w:b/>
          <w:bCs/>
        </w:rPr>
        <w:t>Жалобы на момент курации</w:t>
      </w:r>
    </w:p>
    <w:p w:rsidR="0082656C" w:rsidRDefault="0082656C"/>
    <w:p w:rsidR="0082656C" w:rsidRDefault="0082656C">
      <w:pPr>
        <w:ind w:firstLine="540"/>
        <w:jc w:val="both"/>
        <w:rPr>
          <w:sz w:val="28"/>
        </w:rPr>
      </w:pPr>
      <w:r>
        <w:rPr>
          <w:sz w:val="28"/>
        </w:rPr>
        <w:t>На снижение слуха, слабость, шум  в ушах.</w:t>
      </w:r>
    </w:p>
    <w:p w:rsidR="0082656C" w:rsidRDefault="0082656C">
      <w:pPr>
        <w:pStyle w:val="20"/>
        <w:spacing w:after="0" w:line="360" w:lineRule="auto"/>
        <w:ind w:left="357"/>
        <w:rPr>
          <w:color w:val="993366"/>
          <w:sz w:val="28"/>
        </w:rPr>
      </w:pPr>
    </w:p>
    <w:p w:rsidR="0082656C" w:rsidRDefault="0082656C">
      <w:pPr>
        <w:pStyle w:val="20"/>
        <w:spacing w:after="0" w:line="360" w:lineRule="auto"/>
        <w:ind w:left="357"/>
        <w:jc w:val="center"/>
        <w:rPr>
          <w:b/>
          <w:bCs/>
          <w:sz w:val="28"/>
        </w:rPr>
      </w:pPr>
      <w:r>
        <w:rPr>
          <w:b/>
          <w:bCs/>
          <w:sz w:val="28"/>
        </w:rPr>
        <w:t>Анамнез жизни</w:t>
      </w:r>
    </w:p>
    <w:p w:rsidR="0082656C" w:rsidRDefault="0082656C">
      <w:pPr>
        <w:pStyle w:val="20"/>
        <w:spacing w:after="0" w:line="360" w:lineRule="auto"/>
        <w:ind w:left="357"/>
        <w:jc w:val="center"/>
        <w:rPr>
          <w:sz w:val="28"/>
        </w:rPr>
      </w:pPr>
    </w:p>
    <w:p w:rsidR="0082656C" w:rsidRDefault="0082656C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>Родилась в Приморском крае в 1949 году вторым ребенком. Росла и развивалась соответственно возрасту. На данный момент замужем имеет трех детей. Работает уборщицей.</w:t>
      </w:r>
    </w:p>
    <w:p w:rsidR="0082656C" w:rsidRDefault="0082656C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>Перенесенные заболевания: ГБ, мочекаменная болезнь.</w:t>
      </w:r>
    </w:p>
    <w:p w:rsidR="0082656C" w:rsidRDefault="0082656C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>Вредные привычки отрицает</w:t>
      </w:r>
    </w:p>
    <w:p w:rsidR="0082656C" w:rsidRDefault="0082656C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>Аллергия на атропин, новокаин, димедрол</w:t>
      </w:r>
    </w:p>
    <w:p w:rsidR="0082656C" w:rsidRDefault="0082656C">
      <w:pPr>
        <w:pStyle w:val="31"/>
        <w:ind w:firstLine="360"/>
      </w:pPr>
      <w:r>
        <w:t>Эпидемиологический анамнез: инфекционный гепатит, венерические заболевания, малярию и туберкулёз отрицает. Последние 6 месяцев кровь не переливалась, контакта с инфекционными бол</w:t>
      </w:r>
      <w:r>
        <w:t>ь</w:t>
      </w:r>
      <w:r>
        <w:t>ными не имела.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Травм не переносила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25.08.04 проведена общеполостная операция на правом ухе.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pStyle w:val="3"/>
        <w:rPr>
          <w:b/>
          <w:bCs/>
        </w:rPr>
      </w:pPr>
      <w:r>
        <w:rPr>
          <w:b/>
          <w:bCs/>
        </w:rPr>
        <w:t>Анамнез заболевания</w:t>
      </w:r>
    </w:p>
    <w:p w:rsidR="0082656C" w:rsidRDefault="0082656C">
      <w:pPr>
        <w:spacing w:line="360" w:lineRule="auto"/>
        <w:ind w:firstLine="360"/>
        <w:jc w:val="center"/>
        <w:rPr>
          <w:sz w:val="28"/>
        </w:rPr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Ухо болит с детства, обострение процесса наблюдается с ноября 2003года. В феврале 2004года удалены грануляции из правой барабанной полости, отмечалось улучшение. В августе присоединилась невропатия лицевого нерва. 25 августа произведена общеполостная операция на правом ухе.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pStyle w:val="31"/>
      </w:pPr>
    </w:p>
    <w:p w:rsidR="0082656C" w:rsidRDefault="0082656C">
      <w:pPr>
        <w:pStyle w:val="5"/>
        <w:spacing w:line="360" w:lineRule="auto"/>
        <w:rPr>
          <w:sz w:val="32"/>
        </w:rPr>
      </w:pPr>
      <w:r>
        <w:rPr>
          <w:sz w:val="32"/>
        </w:rPr>
        <w:t>Объективное исследование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Общее состояние удовлетворительное, сознание ясное. Температура тела 36,4  АД120/80, ЧСС 88 ударов в мин. 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Подкожно-жировая клетчатка 1,5см. Вес 72кг, рост 160см. Телосложение нормостеническое. Кожные покровы и видимые слизистые чистые. Пигментация не выявляется, отеков и расширенных вен нет. Наблюдается асимметрия лица.</w:t>
      </w:r>
    </w:p>
    <w:p w:rsidR="0082656C" w:rsidRDefault="0082656C">
      <w:pPr>
        <w:pStyle w:val="2"/>
        <w:spacing w:line="360" w:lineRule="auto"/>
        <w:rPr>
          <w:b/>
          <w:bCs/>
        </w:rPr>
      </w:pPr>
      <w:r>
        <w:rPr>
          <w:b/>
          <w:bCs/>
        </w:rPr>
        <w:t>Органы дыхания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>Осмотр грудной клетки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осмотре грудная клетка нормостенической формы, симметричная. Эпигастральный угол прямой. Над- и подключичные ямки глубокие, одинаковые с обеих сторон. Ход ребер обычный. Межреберные промежутки не расширены. Дыхание  грудного типа. Ча</w:t>
      </w:r>
      <w:r>
        <w:rPr>
          <w:sz w:val="28"/>
        </w:rPr>
        <w:t>с</w:t>
      </w:r>
      <w:r>
        <w:rPr>
          <w:sz w:val="28"/>
        </w:rPr>
        <w:t>тота дыхания составляет 18 в минуту, дыхательные движения ритмичные, средней глубины. Обе половины грудной клетки участвуют в акте дыхания равномерно. Соотношение продолжительности фаз вдоха и выдоха не нарушено.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>Пальпация грудной клетки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Грудная клетка при сдавливании упругая, податливая. При пальпации целостность ребер не нарушена, поверхность их гладкая, б</w:t>
      </w:r>
      <w:r>
        <w:rPr>
          <w:sz w:val="28"/>
        </w:rPr>
        <w:t>о</w:t>
      </w:r>
      <w:r>
        <w:rPr>
          <w:sz w:val="28"/>
        </w:rPr>
        <w:t>лезненность при ощупывании ребер, межреберных промежутков и грудных мышц не выявл</w:t>
      </w:r>
      <w:r>
        <w:rPr>
          <w:sz w:val="28"/>
        </w:rPr>
        <w:t>я</w:t>
      </w:r>
      <w:r>
        <w:rPr>
          <w:sz w:val="28"/>
        </w:rPr>
        <w:t xml:space="preserve">ется. 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Голосовое дрожание выражено умеренно, одинаковое на симметри</w:t>
      </w:r>
      <w:r>
        <w:rPr>
          <w:sz w:val="28"/>
        </w:rPr>
        <w:t>ч</w:t>
      </w:r>
      <w:r>
        <w:rPr>
          <w:sz w:val="28"/>
        </w:rPr>
        <w:t xml:space="preserve">ных участках грудной клетки. 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>Сравнительная перкуссия легких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сравнительной перкуссии определяется ясный легочный звук</w:t>
      </w:r>
    </w:p>
    <w:p w:rsidR="0082656C" w:rsidRDefault="0082656C">
      <w:pPr>
        <w:spacing w:line="360" w:lineRule="auto"/>
        <w:jc w:val="both"/>
        <w:rPr>
          <w:bCs/>
          <w:sz w:val="28"/>
          <w:u w:val="single"/>
        </w:rPr>
      </w:pPr>
      <w:r>
        <w:rPr>
          <w:b/>
          <w:sz w:val="28"/>
        </w:rPr>
        <w:t xml:space="preserve"> </w:t>
      </w:r>
      <w:r>
        <w:rPr>
          <w:bCs/>
          <w:sz w:val="28"/>
          <w:u w:val="single"/>
        </w:rPr>
        <w:t xml:space="preserve">Аускультация легких 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сравнительной аускультации легких по сегментам с обеих сторон определяется везикулярное дыхание. Бронхофония  без измен</w:t>
      </w:r>
      <w:r>
        <w:rPr>
          <w:sz w:val="28"/>
        </w:rPr>
        <w:t>е</w:t>
      </w:r>
      <w:r>
        <w:rPr>
          <w:sz w:val="28"/>
        </w:rPr>
        <w:t>ний.</w:t>
      </w:r>
    </w:p>
    <w:p w:rsidR="0082656C" w:rsidRDefault="0082656C">
      <w:pPr>
        <w:pStyle w:val="4"/>
        <w:rPr>
          <w:b/>
          <w:bCs/>
        </w:rPr>
      </w:pPr>
      <w:r>
        <w:rPr>
          <w:b/>
          <w:bCs/>
        </w:rPr>
        <w:t>Сердечно-сосудистая система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 осмотре деформаций в прекардиальной области нет. Пульсаций не видно. 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 пальпации верхушечный толчек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по левой медиоклавикулярной линии, не разлитой, ширина 1 см, высота 0,5 см, резистентный, несильный. Сердечного толчка нет. Симптом “кошачьего мурлыканья” отрицательный. Аортальной пульсации и пульсации легочной артерии нет.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 xml:space="preserve">При перкуссии границы </w:t>
      </w:r>
      <w:r>
        <w:rPr>
          <w:i/>
          <w:sz w:val="28"/>
          <w:u w:val="single"/>
        </w:rPr>
        <w:t>относительной сердечной тупости</w:t>
      </w:r>
      <w:r>
        <w:rPr>
          <w:sz w:val="28"/>
        </w:rPr>
        <w:t xml:space="preserve">: </w:t>
      </w:r>
    </w:p>
    <w:p w:rsidR="0082656C" w:rsidRDefault="0082656C">
      <w:pPr>
        <w:spacing w:line="360" w:lineRule="auto"/>
        <w:rPr>
          <w:sz w:val="28"/>
        </w:rPr>
      </w:pPr>
      <w:r>
        <w:rPr>
          <w:i/>
          <w:sz w:val="28"/>
        </w:rPr>
        <w:t>верхняя</w:t>
      </w:r>
      <w:r>
        <w:rPr>
          <w:sz w:val="28"/>
        </w:rPr>
        <w:t xml:space="preserve"> - в </w:t>
      </w:r>
      <w:r>
        <w:rPr>
          <w:sz w:val="28"/>
          <w:lang w:val="en-US"/>
        </w:rPr>
        <w:t>III</w:t>
      </w:r>
      <w:r>
        <w:rPr>
          <w:sz w:val="28"/>
        </w:rPr>
        <w:t xml:space="preserve"> межреберье на 1 см кнаружи от левого края груд</w:t>
      </w:r>
      <w:r>
        <w:rPr>
          <w:sz w:val="28"/>
        </w:rPr>
        <w:t>и</w:t>
      </w:r>
      <w:r>
        <w:rPr>
          <w:sz w:val="28"/>
        </w:rPr>
        <w:t xml:space="preserve">ны; </w:t>
      </w:r>
    </w:p>
    <w:p w:rsidR="0082656C" w:rsidRDefault="0082656C">
      <w:pPr>
        <w:spacing w:line="360" w:lineRule="auto"/>
        <w:rPr>
          <w:sz w:val="28"/>
        </w:rPr>
      </w:pPr>
      <w:r>
        <w:rPr>
          <w:i/>
          <w:sz w:val="28"/>
        </w:rPr>
        <w:t>правая</w:t>
      </w:r>
      <w:r>
        <w:rPr>
          <w:sz w:val="28"/>
        </w:rPr>
        <w:t xml:space="preserve"> - в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на 0,5 см кнаружи от правого края грудины;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левая</w:t>
      </w:r>
      <w:r>
        <w:rPr>
          <w:sz w:val="28"/>
        </w:rPr>
        <w:t xml:space="preserve"> -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по медио клавикулярной линии.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 xml:space="preserve"> Границы </w:t>
      </w:r>
      <w:r>
        <w:rPr>
          <w:i/>
          <w:sz w:val="28"/>
          <w:u w:val="single"/>
        </w:rPr>
        <w:t>абсолютной сердечной тупости</w:t>
      </w:r>
      <w:r>
        <w:rPr>
          <w:sz w:val="28"/>
        </w:rPr>
        <w:t xml:space="preserve">: </w:t>
      </w:r>
    </w:p>
    <w:p w:rsidR="0082656C" w:rsidRDefault="0082656C">
      <w:pPr>
        <w:spacing w:line="360" w:lineRule="auto"/>
        <w:rPr>
          <w:sz w:val="28"/>
        </w:rPr>
      </w:pPr>
      <w:r>
        <w:rPr>
          <w:i/>
          <w:sz w:val="28"/>
        </w:rPr>
        <w:t>верхняя</w:t>
      </w:r>
      <w:r>
        <w:rPr>
          <w:sz w:val="28"/>
        </w:rPr>
        <w:t xml:space="preserve"> -  в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на 1 см кнаружи от левого края грудины; </w:t>
      </w:r>
    </w:p>
    <w:p w:rsidR="0082656C" w:rsidRDefault="0082656C">
      <w:pPr>
        <w:spacing w:line="360" w:lineRule="auto"/>
        <w:rPr>
          <w:sz w:val="28"/>
        </w:rPr>
      </w:pPr>
      <w:r>
        <w:rPr>
          <w:i/>
          <w:sz w:val="28"/>
        </w:rPr>
        <w:t>правая</w:t>
      </w:r>
      <w:r>
        <w:rPr>
          <w:sz w:val="28"/>
        </w:rPr>
        <w:t xml:space="preserve"> - в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</w:t>
      </w:r>
      <w:r>
        <w:rPr>
          <w:sz w:val="28"/>
        </w:rPr>
        <w:t>е</w:t>
      </w:r>
      <w:r>
        <w:rPr>
          <w:sz w:val="28"/>
        </w:rPr>
        <w:t xml:space="preserve">берье по правому краю грудины; </w:t>
      </w:r>
    </w:p>
    <w:p w:rsidR="0082656C" w:rsidRDefault="0082656C">
      <w:pPr>
        <w:spacing w:line="360" w:lineRule="auto"/>
        <w:rPr>
          <w:sz w:val="28"/>
        </w:rPr>
      </w:pPr>
      <w:r>
        <w:rPr>
          <w:i/>
          <w:sz w:val="28"/>
        </w:rPr>
        <w:t>левая</w:t>
      </w:r>
      <w:r>
        <w:rPr>
          <w:sz w:val="28"/>
        </w:rPr>
        <w:t xml:space="preserve"> -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по сре</w:t>
      </w:r>
      <w:r>
        <w:rPr>
          <w:sz w:val="28"/>
        </w:rPr>
        <w:t>д</w:t>
      </w:r>
      <w:r>
        <w:rPr>
          <w:sz w:val="28"/>
        </w:rPr>
        <w:t xml:space="preserve">неключичной линии. 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 xml:space="preserve">При аускультации тоны сердца ритмичные, звучные. </w:t>
      </w:r>
      <w:r>
        <w:rPr>
          <w:sz w:val="28"/>
          <w:lang w:val="en-US"/>
        </w:rPr>
        <w:t>I</w:t>
      </w:r>
      <w:r>
        <w:rPr>
          <w:sz w:val="28"/>
        </w:rPr>
        <w:t xml:space="preserve"> тон на верхушке не изменен. </w:t>
      </w:r>
      <w:r>
        <w:rPr>
          <w:sz w:val="28"/>
          <w:lang w:val="en-US"/>
        </w:rPr>
        <w:t>II</w:t>
      </w:r>
      <w:r>
        <w:rPr>
          <w:sz w:val="28"/>
        </w:rPr>
        <w:t xml:space="preserve"> тон на легочной артерии не изменен. </w:t>
      </w:r>
      <w:r>
        <w:rPr>
          <w:sz w:val="28"/>
          <w:lang w:val="en-US"/>
        </w:rPr>
        <w:t>II</w:t>
      </w:r>
      <w:r>
        <w:rPr>
          <w:sz w:val="28"/>
        </w:rPr>
        <w:t xml:space="preserve"> тон на аорте не изменен. </w:t>
      </w:r>
      <w:r>
        <w:rPr>
          <w:sz w:val="28"/>
          <w:lang w:val="en-US"/>
        </w:rPr>
        <w:t>III</w:t>
      </w:r>
      <w:r>
        <w:rPr>
          <w:sz w:val="28"/>
        </w:rPr>
        <w:t xml:space="preserve"> и </w:t>
      </w:r>
      <w:r>
        <w:rPr>
          <w:sz w:val="28"/>
          <w:lang w:val="en-US"/>
        </w:rPr>
        <w:t>IV</w:t>
      </w:r>
      <w:r>
        <w:rPr>
          <w:sz w:val="28"/>
        </w:rPr>
        <w:t xml:space="preserve"> тонов нет. Тон о</w:t>
      </w:r>
      <w:r>
        <w:rPr>
          <w:sz w:val="28"/>
        </w:rPr>
        <w:t>т</w:t>
      </w:r>
      <w:r>
        <w:rPr>
          <w:sz w:val="28"/>
        </w:rPr>
        <w:t>крытия митрального клапана отсутствует. Расщепления и раздво</w:t>
      </w:r>
      <w:r>
        <w:rPr>
          <w:sz w:val="28"/>
        </w:rPr>
        <w:t>е</w:t>
      </w:r>
      <w:r>
        <w:rPr>
          <w:sz w:val="28"/>
        </w:rPr>
        <w:t>ния тонов нет, шумов нет.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Пульс хорошего наполнения и напряжения. Частота сердечных сокращений 72 ударов в минуту. Артериальное давление - 120/80 мм рт.ст. </w:t>
      </w:r>
    </w:p>
    <w:p w:rsidR="0082656C" w:rsidRDefault="0082656C">
      <w:pPr>
        <w:pStyle w:val="2"/>
        <w:spacing w:line="360" w:lineRule="auto"/>
        <w:rPr>
          <w:b/>
          <w:bCs/>
          <w:caps/>
        </w:rPr>
      </w:pPr>
      <w:r>
        <w:rPr>
          <w:b/>
          <w:bCs/>
        </w:rPr>
        <w:t>Органы пищеварения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Осмотр полости рта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>Слизистая полости рта и глотки бледно-розовая, чистая, влажная, губы не изменены. Десны крепкие, без наложений, не кровоточат, плотно прилегают к шейкам зубов. Язык розовый, с белым налетом у корня (легко снимается), влажный, вкусовые сосочки хорошо выражены, запаха изо рта нет.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Миндалины не выступают из-за небных дужек, однородные, с чистой поверхностью, лакуны неглубокие, без отделяемого, акт глотания не нарушен.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живота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При осмотре</w:t>
      </w:r>
      <w:r>
        <w:rPr>
          <w:sz w:val="28"/>
        </w:rPr>
        <w:t xml:space="preserve"> живот обычных размеров, правильной формы, симметричный, равномерно участвует в акте дыхания. Видимая пер</w:t>
      </w:r>
      <w:r>
        <w:rPr>
          <w:sz w:val="28"/>
        </w:rPr>
        <w:t>и</w:t>
      </w:r>
      <w:r>
        <w:rPr>
          <w:sz w:val="28"/>
        </w:rPr>
        <w:t>стальтика, грыжевые выпячивания  не определяются.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Пальпация живота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При пальпации отмечается боль внизу живота - симптом мышечной защиты, пупо</w:t>
      </w:r>
      <w:r>
        <w:rPr>
          <w:sz w:val="28"/>
        </w:rPr>
        <w:t>ч</w:t>
      </w:r>
      <w:r>
        <w:rPr>
          <w:sz w:val="28"/>
        </w:rPr>
        <w:t>ное кольцо не расширено.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Перкуссия живота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При перкуссии определяется “кишечный” (тимпанический) перкуто</w:t>
      </w:r>
      <w:r>
        <w:rPr>
          <w:sz w:val="28"/>
        </w:rPr>
        <w:t>р</w:t>
      </w:r>
      <w:r>
        <w:rPr>
          <w:sz w:val="28"/>
        </w:rPr>
        <w:t xml:space="preserve">ный звук. 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Аускультация живота</w:t>
      </w:r>
    </w:p>
    <w:p w:rsidR="0082656C" w:rsidRDefault="0082656C">
      <w:pPr>
        <w:spacing w:line="360" w:lineRule="auto"/>
        <w:rPr>
          <w:sz w:val="28"/>
        </w:rPr>
      </w:pPr>
      <w:r>
        <w:rPr>
          <w:sz w:val="28"/>
        </w:rPr>
        <w:t>При аускультации живота выявляются шумы перистальтики кишечника в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виде периодического урчания и переливания жидкости. Шум трения брюшины отсутств</w:t>
      </w:r>
      <w:r>
        <w:rPr>
          <w:sz w:val="28"/>
        </w:rPr>
        <w:t>у</w:t>
      </w:r>
      <w:r>
        <w:rPr>
          <w:sz w:val="28"/>
        </w:rPr>
        <w:t>ет.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желудка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При пальпации</w:t>
      </w:r>
      <w:r>
        <w:rPr>
          <w:sz w:val="28"/>
        </w:rPr>
        <w:t xml:space="preserve"> болезненности нет, на 2,5 см выше пупка прощупывается большая кривизна желудка в виде мягкого, гладкого, малоподвижного, безболезненного валика, идущего поперечно п</w:t>
      </w:r>
      <w:r>
        <w:rPr>
          <w:sz w:val="28"/>
        </w:rPr>
        <w:t>о</w:t>
      </w:r>
      <w:r>
        <w:rPr>
          <w:sz w:val="28"/>
        </w:rPr>
        <w:t>звоночнику в обе стороны от него. Шум плеска над желудком методом суккуссии не выя</w:t>
      </w:r>
      <w:r>
        <w:rPr>
          <w:sz w:val="28"/>
        </w:rPr>
        <w:t>в</w:t>
      </w:r>
      <w:r>
        <w:rPr>
          <w:sz w:val="28"/>
        </w:rPr>
        <w:t>ляется.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печени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При осмотре</w:t>
      </w:r>
      <w:r>
        <w:rPr>
          <w:sz w:val="28"/>
        </w:rPr>
        <w:t xml:space="preserve"> области проекции печени ограниченного или диффузного выбухания, расширения кожных вен и анастомозов, кровоизлияний, с</w:t>
      </w:r>
      <w:r>
        <w:rPr>
          <w:sz w:val="28"/>
        </w:rPr>
        <w:t>о</w:t>
      </w:r>
      <w:r>
        <w:rPr>
          <w:sz w:val="28"/>
        </w:rPr>
        <w:t>судистых “звездочек” не обнаружено.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Перкуссия печени</w:t>
      </w:r>
      <w:r>
        <w:rPr>
          <w:sz w:val="28"/>
        </w:rPr>
        <w:t xml:space="preserve"> 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Верхняя граница печени находится на уровне </w:t>
      </w:r>
      <w:r>
        <w:rPr>
          <w:sz w:val="28"/>
          <w:lang w:val="en-US"/>
        </w:rPr>
        <w:t>V</w:t>
      </w:r>
      <w:r>
        <w:rPr>
          <w:sz w:val="28"/>
        </w:rPr>
        <w:t xml:space="preserve"> ребра, нижняя граница – по правой срединно-ключичной линии на уровне нижн</w:t>
      </w:r>
      <w:r>
        <w:rPr>
          <w:sz w:val="28"/>
        </w:rPr>
        <w:t>е</w:t>
      </w:r>
      <w:r>
        <w:rPr>
          <w:sz w:val="28"/>
        </w:rPr>
        <w:t xml:space="preserve">го края реберной дуги, по передней срединной линии – на границе верхней и средней трети расстояния между мечевидным отростком и пупком. По левой реберной дуге – на уровне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ребра. 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Границы печени по Курлову:  10-9-8 см.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Пальпация печени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Нижний край печени острый, ровный, мягкий, безболезненный, на 1 см выступает из-под реберной дуги, передняя поверхность печени не пальпир</w:t>
      </w:r>
      <w:r>
        <w:rPr>
          <w:sz w:val="28"/>
        </w:rPr>
        <w:t>у</w:t>
      </w:r>
      <w:r>
        <w:rPr>
          <w:sz w:val="28"/>
        </w:rPr>
        <w:t>ется.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желчного пузыря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осмотре области проекции желчного пузыря на правое подреберье в фазе вдоха выпячивания или фиксации этой области нет.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поверхностной пальпации в этой области болезненности и резистентности п</w:t>
      </w:r>
      <w:r>
        <w:rPr>
          <w:sz w:val="28"/>
        </w:rPr>
        <w:t>е</w:t>
      </w:r>
      <w:r>
        <w:rPr>
          <w:sz w:val="28"/>
        </w:rPr>
        <w:t>редней стенки живота нет.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При глубокой пальпации желчный пузырь не прощупывается.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Исследование селезенки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При осмотре подреберья в области проекции селезенки выбухания не о</w:t>
      </w:r>
      <w:r>
        <w:rPr>
          <w:sz w:val="28"/>
        </w:rPr>
        <w:t>т</w:t>
      </w:r>
      <w:r>
        <w:rPr>
          <w:sz w:val="28"/>
        </w:rPr>
        <w:t>мечено.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Перкуторные границы селезенки по левой средней подмышечной линии: верхняя – на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ребре, нижняя – на </w:t>
      </w:r>
      <w:r>
        <w:rPr>
          <w:sz w:val="28"/>
          <w:lang w:val="en-US"/>
        </w:rPr>
        <w:t>XI</w:t>
      </w:r>
      <w:r>
        <w:rPr>
          <w:sz w:val="28"/>
        </w:rPr>
        <w:t xml:space="preserve"> (ширина притупления – 5 см); края селезенки по </w:t>
      </w:r>
      <w:r>
        <w:rPr>
          <w:sz w:val="28"/>
          <w:lang w:val="en-US"/>
        </w:rPr>
        <w:t>X</w:t>
      </w:r>
      <w:r>
        <w:rPr>
          <w:sz w:val="28"/>
        </w:rPr>
        <w:t xml:space="preserve"> ребру: задний по лопаточной линии, передний по передней подмышечной (длина притупления – 7 см). Селезенка в положении лежа на спине и на правом боку (по Сали) не пальпируется.</w:t>
      </w:r>
    </w:p>
    <w:p w:rsidR="0082656C" w:rsidRDefault="0082656C">
      <w:pPr>
        <w:pStyle w:val="2"/>
        <w:spacing w:line="360" w:lineRule="auto"/>
        <w:rPr>
          <w:b/>
          <w:bCs/>
          <w:caps/>
        </w:rPr>
      </w:pPr>
      <w:r>
        <w:rPr>
          <w:b/>
          <w:bCs/>
        </w:rPr>
        <w:t>Органы мочевыделительной системы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Поясничная область </w:t>
      </w:r>
      <w:r>
        <w:rPr>
          <w:b/>
          <w:sz w:val="28"/>
        </w:rPr>
        <w:t>при осмотре</w:t>
      </w:r>
      <w:r>
        <w:rPr>
          <w:sz w:val="28"/>
        </w:rPr>
        <w:t xml:space="preserve"> не изменена.</w:t>
      </w:r>
    </w:p>
    <w:p w:rsidR="0082656C" w:rsidRDefault="0082656C">
      <w:pPr>
        <w:spacing w:line="360" w:lineRule="auto"/>
        <w:jc w:val="both"/>
        <w:rPr>
          <w:b/>
          <w:sz w:val="28"/>
        </w:rPr>
      </w:pPr>
      <w:r>
        <w:rPr>
          <w:sz w:val="28"/>
        </w:rPr>
        <w:t>Почки в положении лежа на спине и стоя не пальпируются.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Проникающая пальпация</w:t>
      </w:r>
      <w:r>
        <w:rPr>
          <w:sz w:val="28"/>
        </w:rPr>
        <w:t xml:space="preserve"> в проекции почек и мочеточников безболезненна с обеих сторон, симптом Пастернацкого  слабо полож</w:t>
      </w:r>
      <w:r>
        <w:rPr>
          <w:sz w:val="28"/>
        </w:rPr>
        <w:t>и</w:t>
      </w:r>
      <w:r>
        <w:rPr>
          <w:sz w:val="28"/>
        </w:rPr>
        <w:t>тельный справа и слева.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При аускультации</w:t>
      </w:r>
      <w:r>
        <w:rPr>
          <w:sz w:val="28"/>
        </w:rPr>
        <w:t xml:space="preserve"> шумы над почечными артериями отсутствуют.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Мочевой пузырь пальпаторно и перкуторно не выявляется. </w:t>
      </w:r>
    </w:p>
    <w:p w:rsidR="0082656C" w:rsidRDefault="0082656C">
      <w:pPr>
        <w:spacing w:line="360" w:lineRule="auto"/>
        <w:jc w:val="both"/>
        <w:rPr>
          <w:sz w:val="28"/>
        </w:rPr>
      </w:pPr>
    </w:p>
    <w:p w:rsidR="0082656C" w:rsidRDefault="0082656C">
      <w:pPr>
        <w:pStyle w:val="2"/>
        <w:spacing w:line="360" w:lineRule="auto"/>
        <w:rPr>
          <w:b/>
          <w:bCs/>
        </w:rPr>
      </w:pPr>
      <w:r>
        <w:rPr>
          <w:b/>
          <w:bCs/>
        </w:rPr>
        <w:t>Исследования нервно-психической сист</w:t>
      </w:r>
      <w:r>
        <w:rPr>
          <w:b/>
          <w:bCs/>
        </w:rPr>
        <w:t>е</w:t>
      </w:r>
      <w:r>
        <w:rPr>
          <w:b/>
          <w:bCs/>
        </w:rPr>
        <w:t>мы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Рефлексы (зрачков на свет, корнеальные, глоточные, ахилловы, коленные) сохранены. Судорог, параличей, изменения чувствительности нет, менингиальных симптомов не обн</w:t>
      </w:r>
      <w:r>
        <w:rPr>
          <w:sz w:val="28"/>
        </w:rPr>
        <w:t>а</w:t>
      </w:r>
      <w:r>
        <w:rPr>
          <w:sz w:val="28"/>
        </w:rPr>
        <w:t xml:space="preserve">ружено. </w:t>
      </w:r>
    </w:p>
    <w:p w:rsidR="0082656C" w:rsidRDefault="0082656C">
      <w:pPr>
        <w:pStyle w:val="2"/>
        <w:spacing w:line="360" w:lineRule="auto"/>
        <w:rPr>
          <w:b/>
          <w:bCs/>
        </w:rPr>
      </w:pPr>
      <w:r>
        <w:rPr>
          <w:b/>
          <w:bCs/>
        </w:rPr>
        <w:t>Эндокринные железы</w:t>
      </w:r>
    </w:p>
    <w:p w:rsidR="0082656C" w:rsidRDefault="0082656C">
      <w:pPr>
        <w:spacing w:line="360" w:lineRule="auto"/>
        <w:jc w:val="both"/>
        <w:rPr>
          <w:sz w:val="28"/>
        </w:rPr>
      </w:pPr>
      <w:r>
        <w:rPr>
          <w:sz w:val="28"/>
        </w:rPr>
        <w:t>Симптомов гипертиреоза, микседемы, гигантизма, нанизма, поражений гипофиза, аддисоновой болезни нет. Оволосение и вторичные пол</w:t>
      </w:r>
      <w:r>
        <w:rPr>
          <w:sz w:val="28"/>
        </w:rPr>
        <w:t>о</w:t>
      </w:r>
      <w:r>
        <w:rPr>
          <w:sz w:val="28"/>
        </w:rPr>
        <w:t>вые признаки соответствует полу и возрасту.</w:t>
      </w:r>
    </w:p>
    <w:p w:rsidR="0082656C" w:rsidRDefault="0082656C">
      <w:pPr>
        <w:spacing w:line="360" w:lineRule="auto"/>
        <w:jc w:val="both"/>
        <w:rPr>
          <w:sz w:val="28"/>
        </w:rPr>
      </w:pPr>
    </w:p>
    <w:p w:rsidR="0082656C" w:rsidRDefault="0082656C">
      <w:pPr>
        <w:pStyle w:val="1"/>
        <w:spacing w:line="360" w:lineRule="auto"/>
        <w:rPr>
          <w:b/>
          <w:bCs/>
        </w:rPr>
      </w:pPr>
      <w:r>
        <w:rPr>
          <w:b/>
          <w:bCs/>
        </w:rPr>
        <w:t>План обследования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Кровь на СПИД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 xml:space="preserve">Кровь на </w:t>
      </w:r>
      <w:r>
        <w:rPr>
          <w:sz w:val="28"/>
          <w:lang w:val="en-US"/>
        </w:rPr>
        <w:t>RW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 xml:space="preserve">Определение группы и </w:t>
      </w:r>
      <w:r>
        <w:rPr>
          <w:sz w:val="28"/>
          <w:lang w:val="en-US"/>
        </w:rPr>
        <w:t>Rh</w:t>
      </w:r>
      <w:r>
        <w:rPr>
          <w:sz w:val="28"/>
        </w:rPr>
        <w:t xml:space="preserve"> крови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Клинический анализ крови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Биохимический анализ крови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 xml:space="preserve">Общий анализ мочи 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ПТИ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Отоскопия ушей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Рентгенография височных костей в проекциях Шуллера и Майера.</w:t>
      </w:r>
    </w:p>
    <w:p w:rsidR="0082656C" w:rsidRDefault="0082656C">
      <w:pPr>
        <w:pStyle w:val="20"/>
        <w:numPr>
          <w:ilvl w:val="0"/>
          <w:numId w:val="2"/>
        </w:numPr>
        <w:spacing w:after="0" w:line="360" w:lineRule="auto"/>
        <w:ind w:left="714" w:hanging="357"/>
        <w:rPr>
          <w:sz w:val="28"/>
        </w:rPr>
      </w:pPr>
      <w:r>
        <w:rPr>
          <w:sz w:val="28"/>
        </w:rPr>
        <w:t>Консультация невролога</w:t>
      </w: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Результаты обследований</w:t>
      </w:r>
    </w:p>
    <w:p w:rsidR="0082656C" w:rsidRDefault="0082656C">
      <w:pPr>
        <w:pStyle w:val="20"/>
        <w:spacing w:after="0" w:line="360" w:lineRule="auto"/>
        <w:ind w:left="357"/>
        <w:rPr>
          <w:sz w:val="28"/>
        </w:rPr>
      </w:pPr>
      <w:r>
        <w:rPr>
          <w:sz w:val="28"/>
        </w:rPr>
        <w:t xml:space="preserve">1.Анализ крови на СПИД и </w:t>
      </w:r>
      <w:r>
        <w:rPr>
          <w:sz w:val="28"/>
          <w:lang w:val="en-US"/>
        </w:rPr>
        <w:t>RW</w:t>
      </w:r>
      <w:r>
        <w:rPr>
          <w:sz w:val="28"/>
        </w:rPr>
        <w:t xml:space="preserve"> отрицательный</w:t>
      </w:r>
    </w:p>
    <w:p w:rsidR="0082656C" w:rsidRDefault="0082656C">
      <w:pPr>
        <w:pStyle w:val="20"/>
        <w:spacing w:after="0" w:line="360" w:lineRule="auto"/>
        <w:ind w:left="357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lang w:val="en-US"/>
        </w:rPr>
        <w:t>I</w:t>
      </w:r>
      <w:r>
        <w:rPr>
          <w:sz w:val="28"/>
        </w:rPr>
        <w:t xml:space="preserve">(0), </w:t>
      </w:r>
      <w:r>
        <w:rPr>
          <w:sz w:val="28"/>
          <w:lang w:val="en-US"/>
        </w:rPr>
        <w:t>Rh</w:t>
      </w:r>
      <w:r>
        <w:rPr>
          <w:sz w:val="28"/>
        </w:rPr>
        <w:t>(+)</w:t>
      </w:r>
    </w:p>
    <w:p w:rsidR="0082656C" w:rsidRDefault="0082656C">
      <w:pPr>
        <w:ind w:firstLine="360"/>
        <w:rPr>
          <w:sz w:val="28"/>
        </w:rPr>
      </w:pPr>
      <w:r>
        <w:rPr>
          <w:sz w:val="28"/>
        </w:rPr>
        <w:t>3. Клинический анализ крови</w:t>
      </w:r>
    </w:p>
    <w:p w:rsidR="0082656C" w:rsidRDefault="0082656C">
      <w:pPr>
        <w:ind w:firstLine="360"/>
        <w:rPr>
          <w:sz w:val="28"/>
        </w:rPr>
      </w:pPr>
    </w:p>
    <w:p w:rsidR="0082656C" w:rsidRDefault="0082656C">
      <w:pPr>
        <w:pStyle w:val="a4"/>
        <w:ind w:left="1260" w:firstLine="540"/>
      </w:pPr>
      <w:r>
        <w:t xml:space="preserve">  Эритроциты- 4,3х10^12/л</w:t>
      </w:r>
      <w:r>
        <w:br/>
        <w:t xml:space="preserve">          Hb- 135 г/л</w:t>
      </w:r>
      <w:r>
        <w:br/>
        <w:t xml:space="preserve">          Цвет. показатель- 0,98</w:t>
      </w:r>
      <w:r>
        <w:br/>
        <w:t xml:space="preserve">          Лейкоциты- 5,2х10^9/л</w:t>
      </w:r>
      <w:r>
        <w:br/>
        <w:t xml:space="preserve">         эозинофилы- 1%</w:t>
      </w:r>
      <w:r>
        <w:br/>
        <w:t xml:space="preserve">         палочкоядерные- 4%</w:t>
      </w:r>
      <w:r>
        <w:br/>
        <w:t xml:space="preserve">         сегментоядерные- 68%</w:t>
      </w:r>
      <w:r>
        <w:br/>
        <w:t xml:space="preserve">         Лимфоцитов- 26%</w:t>
      </w:r>
      <w:r>
        <w:br/>
        <w:t xml:space="preserve">         Моноцитов- 1%</w:t>
      </w:r>
      <w:r>
        <w:br/>
        <w:t xml:space="preserve">         CОЭ- 27 мм/ч</w:t>
      </w:r>
    </w:p>
    <w:p w:rsidR="0082656C" w:rsidRDefault="0082656C">
      <w:pPr>
        <w:pStyle w:val="a4"/>
        <w:ind w:left="1260" w:firstLine="540"/>
      </w:pPr>
      <w:r>
        <w:t>Результат: увеличение СОЭ</w:t>
      </w:r>
    </w:p>
    <w:p w:rsidR="0082656C" w:rsidRDefault="0082656C">
      <w:pPr>
        <w:pStyle w:val="a4"/>
        <w:ind w:firstLine="540"/>
      </w:pPr>
      <w:r>
        <w:t>4.Биохимический анализ крови</w:t>
      </w:r>
    </w:p>
    <w:p w:rsidR="0082656C" w:rsidRDefault="0082656C">
      <w:pPr>
        <w:spacing w:line="360" w:lineRule="auto"/>
        <w:ind w:left="1979"/>
        <w:rPr>
          <w:sz w:val="28"/>
        </w:rPr>
      </w:pPr>
      <w:r>
        <w:rPr>
          <w:sz w:val="28"/>
        </w:rPr>
        <w:t>Общ. белок  76 г/л</w:t>
      </w:r>
      <w:r>
        <w:rPr>
          <w:sz w:val="28"/>
        </w:rPr>
        <w:br/>
      </w:r>
      <w:r>
        <w:rPr>
          <w:sz w:val="28"/>
          <w:lang w:val="en-US"/>
        </w:rPr>
        <w:t>AsT</w:t>
      </w:r>
      <w:r>
        <w:rPr>
          <w:sz w:val="28"/>
        </w:rPr>
        <w:t xml:space="preserve"> – 0,1</w:t>
      </w:r>
    </w:p>
    <w:p w:rsidR="0082656C" w:rsidRDefault="0082656C">
      <w:pPr>
        <w:spacing w:line="360" w:lineRule="auto"/>
        <w:ind w:left="1979"/>
        <w:rPr>
          <w:sz w:val="28"/>
          <w:lang w:val="en-US"/>
        </w:rPr>
      </w:pPr>
      <w:r>
        <w:rPr>
          <w:sz w:val="28"/>
          <w:lang w:val="en-US"/>
        </w:rPr>
        <w:t>AlT</w:t>
      </w:r>
      <w:r>
        <w:rPr>
          <w:sz w:val="28"/>
        </w:rPr>
        <w:t xml:space="preserve"> – 0,8</w:t>
      </w:r>
      <w:r>
        <w:rPr>
          <w:sz w:val="28"/>
        </w:rPr>
        <w:br/>
        <w:t>Билирубин общ.  13,6 мкмоль/л</w:t>
      </w:r>
    </w:p>
    <w:p w:rsidR="0082656C" w:rsidRDefault="0082656C">
      <w:pPr>
        <w:spacing w:line="360" w:lineRule="auto"/>
        <w:ind w:left="1979"/>
        <w:rPr>
          <w:sz w:val="28"/>
        </w:rPr>
      </w:pPr>
      <w:r>
        <w:rPr>
          <w:sz w:val="28"/>
        </w:rPr>
        <w:t xml:space="preserve">                    Прям. 6,8</w:t>
      </w:r>
    </w:p>
    <w:p w:rsidR="0082656C" w:rsidRDefault="0082656C">
      <w:pPr>
        <w:spacing w:line="360" w:lineRule="auto"/>
        <w:ind w:left="1979"/>
        <w:rPr>
          <w:sz w:val="28"/>
        </w:rPr>
      </w:pPr>
      <w:r>
        <w:rPr>
          <w:sz w:val="28"/>
        </w:rPr>
        <w:t xml:space="preserve">                    Непрям 6,8</w:t>
      </w:r>
      <w:r>
        <w:rPr>
          <w:sz w:val="28"/>
        </w:rPr>
        <w:br/>
        <w:t>Сахар  4,3ммоль/л</w:t>
      </w:r>
    </w:p>
    <w:p w:rsidR="0082656C" w:rsidRDefault="0082656C">
      <w:pPr>
        <w:spacing w:line="360" w:lineRule="auto"/>
        <w:ind w:left="1979"/>
        <w:rPr>
          <w:sz w:val="28"/>
        </w:rPr>
      </w:pPr>
      <w:r>
        <w:rPr>
          <w:sz w:val="28"/>
        </w:rPr>
        <w:t>Мочевина – 10,3 г/л</w:t>
      </w:r>
    </w:p>
    <w:p w:rsidR="0082656C" w:rsidRDefault="0082656C">
      <w:pPr>
        <w:spacing w:line="360" w:lineRule="auto"/>
        <w:ind w:left="1979"/>
        <w:rPr>
          <w:sz w:val="28"/>
        </w:rPr>
      </w:pPr>
      <w:r>
        <w:rPr>
          <w:sz w:val="28"/>
        </w:rPr>
        <w:t>Результат: все показатели в норме</w:t>
      </w:r>
    </w:p>
    <w:p w:rsidR="0082656C" w:rsidRDefault="0082656C">
      <w:pPr>
        <w:pStyle w:val="a4"/>
        <w:ind w:left="1260" w:hanging="540"/>
      </w:pPr>
      <w:r>
        <w:t>5. общий анализ мочи.</w:t>
      </w:r>
      <w:r>
        <w:br/>
        <w:t>Цвет  желтый                     Белок  0</w:t>
      </w:r>
      <w:r>
        <w:br/>
        <w:t>Прозрачность  прозрачная         Сахар  0</w:t>
      </w:r>
      <w:r>
        <w:br/>
        <w:t>Реакция  кислая                  Уробилин  (-)</w:t>
      </w:r>
      <w:r>
        <w:br/>
        <w:t>Уд. вес  1026                   Желч. пигменты  (-)</w:t>
      </w:r>
      <w:r>
        <w:br/>
        <w:t>Лейкоциты  3-5 в поле зрения</w:t>
      </w:r>
      <w:r>
        <w:br/>
        <w:t>Эритроциты  свеж. 0-1 в поле зрения</w:t>
      </w:r>
    </w:p>
    <w:p w:rsidR="0082656C" w:rsidRDefault="0082656C">
      <w:pPr>
        <w:pStyle w:val="a4"/>
        <w:numPr>
          <w:ilvl w:val="0"/>
          <w:numId w:val="3"/>
        </w:numPr>
      </w:pPr>
      <w:r>
        <w:t>ПТИ 100%</w:t>
      </w:r>
    </w:p>
    <w:p w:rsidR="0082656C" w:rsidRDefault="0082656C">
      <w:pPr>
        <w:pStyle w:val="a4"/>
        <w:numPr>
          <w:ilvl w:val="0"/>
          <w:numId w:val="1"/>
        </w:numPr>
      </w:pPr>
      <w:r>
        <w:t>Отоскопия правого уха: тотальное прободение барабанной перепонки округлой формы.</w:t>
      </w:r>
    </w:p>
    <w:p w:rsidR="0082656C" w:rsidRDefault="0082656C">
      <w:pPr>
        <w:pStyle w:val="a4"/>
        <w:numPr>
          <w:ilvl w:val="0"/>
          <w:numId w:val="1"/>
        </w:numPr>
      </w:pPr>
      <w:r>
        <w:t>На рентгенограмме височных костей целостность костей сохранена, кариозных изменений не обнаружено.</w:t>
      </w:r>
    </w:p>
    <w:p w:rsidR="0082656C" w:rsidRDefault="0082656C">
      <w:pPr>
        <w:pStyle w:val="a4"/>
        <w:numPr>
          <w:ilvl w:val="0"/>
          <w:numId w:val="1"/>
        </w:numPr>
      </w:pPr>
      <w:r>
        <w:rPr>
          <w:lang w:val="en-US"/>
        </w:rPr>
        <w:t>Ds</w:t>
      </w:r>
      <w:r>
        <w:t xml:space="preserve"> Невролога: невропатия лицевого нерва</w:t>
      </w:r>
    </w:p>
    <w:p w:rsidR="0082656C" w:rsidRDefault="0082656C">
      <w:pPr>
        <w:pStyle w:val="a4"/>
      </w:pPr>
    </w:p>
    <w:p w:rsidR="0082656C" w:rsidRDefault="0082656C">
      <w:pPr>
        <w:pStyle w:val="a4"/>
        <w:jc w:val="center"/>
        <w:rPr>
          <w:b/>
          <w:bCs/>
        </w:rPr>
      </w:pPr>
      <w:r>
        <w:rPr>
          <w:b/>
          <w:bCs/>
        </w:rPr>
        <w:t>Дифференциальный диагноз</w:t>
      </w: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both"/>
      </w:pPr>
      <w:r>
        <w:t>Хронический гнойный тотальныйо мезотимпанит дифференцируют с эпитимпанитом. Отличительными признаками мезотимпанита:</w:t>
      </w:r>
    </w:p>
    <w:p w:rsidR="0082656C" w:rsidRDefault="0082656C">
      <w:pPr>
        <w:pStyle w:val="a4"/>
        <w:numPr>
          <w:ilvl w:val="1"/>
          <w:numId w:val="3"/>
        </w:numPr>
        <w:jc w:val="both"/>
      </w:pPr>
      <w:r>
        <w:t>стойкая тотальная перфорация барабанной перепонки</w:t>
      </w:r>
    </w:p>
    <w:p w:rsidR="0082656C" w:rsidRDefault="0082656C">
      <w:pPr>
        <w:pStyle w:val="a4"/>
        <w:numPr>
          <w:ilvl w:val="1"/>
          <w:numId w:val="3"/>
        </w:numPr>
        <w:jc w:val="both"/>
      </w:pPr>
      <w:r>
        <w:t>гнойное отделяемое без запаха</w:t>
      </w:r>
    </w:p>
    <w:p w:rsidR="0082656C" w:rsidRDefault="0082656C">
      <w:pPr>
        <w:pStyle w:val="a4"/>
        <w:numPr>
          <w:ilvl w:val="1"/>
          <w:numId w:val="3"/>
        </w:numPr>
        <w:jc w:val="both"/>
      </w:pPr>
      <w:r>
        <w:t>сохраненная костная ткань.</w:t>
      </w:r>
    </w:p>
    <w:p w:rsidR="0082656C" w:rsidRDefault="0082656C">
      <w:pPr>
        <w:pStyle w:val="a4"/>
        <w:jc w:val="both"/>
      </w:pPr>
    </w:p>
    <w:p w:rsidR="0082656C" w:rsidRDefault="0082656C">
      <w:pPr>
        <w:pStyle w:val="a4"/>
        <w:jc w:val="center"/>
        <w:rPr>
          <w:b/>
          <w:bCs/>
        </w:rPr>
      </w:pPr>
      <w:r>
        <w:rPr>
          <w:b/>
          <w:bCs/>
        </w:rPr>
        <w:t>Обоснование диагноза</w:t>
      </w:r>
    </w:p>
    <w:p w:rsidR="0082656C" w:rsidRDefault="0082656C">
      <w:pPr>
        <w:pStyle w:val="a4"/>
        <w:jc w:val="both"/>
      </w:pPr>
      <w:r>
        <w:t>Диагноз выставлен на основании:</w:t>
      </w:r>
    </w:p>
    <w:p w:rsidR="0082656C" w:rsidRDefault="0082656C">
      <w:pPr>
        <w:pStyle w:val="a4"/>
        <w:jc w:val="both"/>
      </w:pPr>
      <w:r>
        <w:t>Жалоб больной - на гноетечение из правого уха, снижение слуха на правое ухо, шум в ушах. Головокружение, заторможенность, слабость, шаткость походки.</w:t>
      </w: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Анамнеза заболевания</w:t>
      </w:r>
      <w:r>
        <w:t xml:space="preserve"> - </w:t>
      </w:r>
      <w:r>
        <w:rPr>
          <w:sz w:val="28"/>
        </w:rPr>
        <w:t>ухо болит с детства, обострение процесса наблюдается с ноября 2003года. В феврале 2004года удалены грануляции из правой барабанной полости, отмечалось улучшение. В августе присоединилась невропатия лицевого нерва. 25 августа произведена общеполостная операция на правом ухе.</w:t>
      </w:r>
    </w:p>
    <w:p w:rsidR="0082656C" w:rsidRDefault="0082656C">
      <w:pPr>
        <w:pStyle w:val="a4"/>
        <w:ind w:left="360" w:firstLine="0"/>
      </w:pPr>
      <w:r>
        <w:t>Данных отоскопии - тотальное прободение барабанной перепонки округлой формы – выставлен диагноз</w:t>
      </w:r>
    </w:p>
    <w:p w:rsidR="0082656C" w:rsidRDefault="0082656C">
      <w:pPr>
        <w:pStyle w:val="21"/>
        <w:rPr>
          <w:iCs/>
        </w:rPr>
      </w:pPr>
      <w:r>
        <w:rPr>
          <w:iCs/>
        </w:rPr>
        <w:t>Обострение хронического гнойного тотального мезотимпанита справа, полость после радикальной операции. С осложнением – невропатия лицевого нерва.</w:t>
      </w:r>
    </w:p>
    <w:p w:rsidR="0082656C" w:rsidRDefault="0082656C">
      <w:pPr>
        <w:pStyle w:val="a4"/>
        <w:ind w:left="360" w:firstLine="0"/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spacing w:line="360" w:lineRule="auto"/>
        <w:ind w:firstLine="360"/>
        <w:jc w:val="both"/>
        <w:rPr>
          <w:sz w:val="28"/>
        </w:rPr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</w:pPr>
    </w:p>
    <w:p w:rsidR="0082656C" w:rsidRDefault="0082656C">
      <w:pPr>
        <w:pStyle w:val="a4"/>
        <w:jc w:val="center"/>
        <w:rPr>
          <w:b/>
          <w:bCs/>
        </w:rPr>
      </w:pPr>
      <w:r>
        <w:rPr>
          <w:b/>
          <w:bCs/>
        </w:rPr>
        <w:t>Лечение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Стол №15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Режим общий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Медикаментозное лечение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>Rp.: Sol. Acidi Borici 3%</w:t>
      </w:r>
    </w:p>
    <w:p w:rsidR="0082656C" w:rsidRDefault="0082656C">
      <w:pPr>
        <w:pStyle w:val="a4"/>
        <w:ind w:left="899" w:firstLine="0"/>
        <w:jc w:val="both"/>
      </w:pPr>
      <w:r>
        <w:t>Проводить промывание уха 1 раз в день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</w:p>
    <w:p w:rsidR="0082656C" w:rsidRDefault="0082656C">
      <w:pPr>
        <w:pStyle w:val="a4"/>
        <w:ind w:left="899" w:firstLine="0"/>
        <w:jc w:val="both"/>
        <w:rPr>
          <w:lang w:val="en-US"/>
        </w:rPr>
      </w:pP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>Rp.: Sol. Tetraoleani 250mg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 xml:space="preserve">        Sol. Natrii chloridi 0,9% -50ml</w:t>
      </w:r>
    </w:p>
    <w:p w:rsidR="0082656C" w:rsidRDefault="0082656C">
      <w:pPr>
        <w:pStyle w:val="a4"/>
        <w:ind w:left="899" w:firstLine="0"/>
        <w:jc w:val="both"/>
      </w:pPr>
      <w:r>
        <w:t xml:space="preserve">        </w:t>
      </w:r>
      <w:r>
        <w:rPr>
          <w:lang w:val="en-US"/>
        </w:rPr>
        <w:t>Suspensio</w:t>
      </w:r>
      <w:r>
        <w:t xml:space="preserve"> </w:t>
      </w:r>
      <w:r>
        <w:rPr>
          <w:lang w:val="en-US"/>
        </w:rPr>
        <w:t>Hydrocortisoni</w:t>
      </w:r>
      <w:r>
        <w:t xml:space="preserve"> 2,5% - 2</w:t>
      </w:r>
      <w:r>
        <w:rPr>
          <w:lang w:val="en-US"/>
        </w:rPr>
        <w:t>ml</w:t>
      </w:r>
    </w:p>
    <w:p w:rsidR="0082656C" w:rsidRDefault="0082656C">
      <w:pPr>
        <w:pStyle w:val="a4"/>
        <w:ind w:left="899" w:firstLine="0"/>
        <w:jc w:val="both"/>
      </w:pPr>
      <w:r>
        <w:t>Промывать ухо через аттиковую канюлю 1 раз в день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82656C" w:rsidRDefault="0082656C">
      <w:pPr>
        <w:pStyle w:val="a4"/>
        <w:ind w:left="899" w:firstLine="0"/>
        <w:jc w:val="both"/>
        <w:rPr>
          <w:lang w:val="en-US"/>
        </w:rPr>
      </w:pPr>
      <w:r>
        <w:rPr>
          <w:lang w:val="en-US"/>
        </w:rPr>
        <w:t>Rp.: Aerosoli “Oxycortum”</w:t>
      </w:r>
    </w:p>
    <w:p w:rsidR="0082656C" w:rsidRDefault="0082656C">
      <w:pPr>
        <w:pStyle w:val="a4"/>
        <w:ind w:left="899" w:firstLine="0"/>
        <w:jc w:val="both"/>
      </w:pPr>
      <w:r>
        <w:t>Инстиллировать аэрозоль в широкую ушную раковину, введенную в наружный слуховой проход.</w:t>
      </w:r>
    </w:p>
    <w:p w:rsidR="0082656C" w:rsidRDefault="0082656C">
      <w:pPr>
        <w:pStyle w:val="a4"/>
        <w:ind w:left="899" w:firstLine="0"/>
        <w:jc w:val="both"/>
      </w:pP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>Физиотерапевтическое лечение</w:t>
      </w:r>
    </w:p>
    <w:p w:rsidR="0082656C" w:rsidRDefault="0082656C">
      <w:pPr>
        <w:pStyle w:val="a4"/>
        <w:ind w:left="899" w:firstLine="0"/>
        <w:jc w:val="both"/>
      </w:pPr>
      <w:r>
        <w:t>При отсутствии гноя Уф облучение через тубус</w:t>
      </w:r>
    </w:p>
    <w:p w:rsidR="0082656C" w:rsidRDefault="0082656C">
      <w:pPr>
        <w:pStyle w:val="a4"/>
        <w:numPr>
          <w:ilvl w:val="0"/>
          <w:numId w:val="4"/>
        </w:numPr>
        <w:jc w:val="both"/>
      </w:pPr>
      <w:r>
        <w:t xml:space="preserve">Витаминотерапия    </w:t>
      </w:r>
    </w:p>
    <w:p w:rsidR="0082656C" w:rsidRDefault="0082656C">
      <w:pPr>
        <w:pStyle w:val="a4"/>
        <w:ind w:left="899" w:firstLine="0"/>
        <w:jc w:val="both"/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Tab</w:t>
      </w:r>
      <w:r>
        <w:t>. “</w:t>
      </w:r>
      <w:r>
        <w:rPr>
          <w:lang w:val="en-US"/>
        </w:rPr>
        <w:t>Complivitum</w:t>
      </w:r>
      <w:r>
        <w:t>”</w:t>
      </w:r>
    </w:p>
    <w:p w:rsidR="0082656C" w:rsidRDefault="0082656C">
      <w:pPr>
        <w:pStyle w:val="a4"/>
        <w:ind w:left="899" w:firstLine="0"/>
        <w:jc w:val="both"/>
      </w:pPr>
      <w:r>
        <w:t>По 1 таблетке 3 раза в день</w:t>
      </w:r>
    </w:p>
    <w:p w:rsidR="0082656C" w:rsidRDefault="0082656C">
      <w:pPr>
        <w:pStyle w:val="a4"/>
        <w:ind w:left="539" w:firstLine="0"/>
        <w:jc w:val="both"/>
      </w:pPr>
      <w:r>
        <w:t xml:space="preserve"> </w:t>
      </w:r>
    </w:p>
    <w:p w:rsidR="0082656C" w:rsidRDefault="0082656C">
      <w:pPr>
        <w:pStyle w:val="20"/>
        <w:spacing w:after="0" w:line="360" w:lineRule="auto"/>
        <w:rPr>
          <w:sz w:val="28"/>
        </w:rPr>
      </w:pPr>
      <w:r>
        <w:rPr>
          <w:sz w:val="28"/>
        </w:rPr>
        <w:t>Прогноз для жизни и трудоспособности благоприятный.</w:t>
      </w: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rPr>
          <w:sz w:val="28"/>
        </w:rPr>
      </w:pPr>
    </w:p>
    <w:p w:rsidR="0082656C" w:rsidRDefault="0082656C">
      <w:pPr>
        <w:pStyle w:val="20"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литературы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Пальчун В.Т. «Оториноларингология», М-1997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Пальчун В.Т, атлас «Болезни уха, горла и носа», М-1991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Солдатов И.Б. «Лекции по оториноларингологии», М-1990</w:t>
      </w:r>
    </w:p>
    <w:p w:rsidR="0082656C" w:rsidRDefault="0082656C">
      <w:pPr>
        <w:pStyle w:val="20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Машковский М.Д. «Лекарственные средства», М-2002</w:t>
      </w:r>
    </w:p>
    <w:p w:rsidR="0082656C" w:rsidRDefault="0082656C">
      <w:pPr>
        <w:spacing w:line="360" w:lineRule="auto"/>
        <w:jc w:val="both"/>
        <w:rPr>
          <w:sz w:val="28"/>
        </w:rPr>
      </w:pPr>
    </w:p>
    <w:p w:rsidR="0082656C" w:rsidRDefault="0082656C">
      <w:pPr>
        <w:pStyle w:val="20"/>
        <w:spacing w:after="0" w:line="360" w:lineRule="auto"/>
        <w:ind w:firstLine="357"/>
        <w:rPr>
          <w:sz w:val="28"/>
        </w:rPr>
      </w:pPr>
      <w:r>
        <w:rPr>
          <w:sz w:val="28"/>
        </w:rPr>
        <w:t xml:space="preserve"> </w:t>
      </w:r>
    </w:p>
    <w:p w:rsidR="0082656C" w:rsidRDefault="0082656C"/>
    <w:sectPr w:rsidR="0082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F3F" w:rsidRDefault="00FB4F3F">
      <w:r>
        <w:separator/>
      </w:r>
    </w:p>
  </w:endnote>
  <w:endnote w:type="continuationSeparator" w:id="0">
    <w:p w:rsidR="00FB4F3F" w:rsidRDefault="00F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F3F" w:rsidRDefault="00FB4F3F">
      <w:r>
        <w:separator/>
      </w:r>
    </w:p>
  </w:footnote>
  <w:footnote w:type="continuationSeparator" w:id="0">
    <w:p w:rsidR="00FB4F3F" w:rsidRDefault="00FB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635"/>
    <w:multiLevelType w:val="hybridMultilevel"/>
    <w:tmpl w:val="3B4AF5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E74A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2F60DC"/>
    <w:multiLevelType w:val="hybridMultilevel"/>
    <w:tmpl w:val="E3D40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679CB"/>
    <w:multiLevelType w:val="hybridMultilevel"/>
    <w:tmpl w:val="CB64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C4230"/>
    <w:multiLevelType w:val="hybridMultilevel"/>
    <w:tmpl w:val="4BA45774"/>
    <w:lvl w:ilvl="0" w:tplc="E1E22D7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 w15:restartNumberingAfterBreak="0">
    <w:nsid w:val="55804A56"/>
    <w:multiLevelType w:val="hybridMultilevel"/>
    <w:tmpl w:val="93F6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6C"/>
    <w:rsid w:val="001E7A1D"/>
    <w:rsid w:val="00680DE8"/>
    <w:rsid w:val="006B3461"/>
    <w:rsid w:val="0082656C"/>
    <w:rsid w:val="008805A8"/>
    <w:rsid w:val="00C964D6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461B-93C9-4EEE-A7B0-8A96BC13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center"/>
      <w:outlineLvl w:val="8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spacing w:after="360"/>
      <w:jc w:val="both"/>
    </w:pPr>
    <w:rPr>
      <w:sz w:val="32"/>
    </w:rPr>
  </w:style>
  <w:style w:type="paragraph" w:styleId="a4">
    <w:name w:val="Body Text Indent"/>
    <w:basedOn w:val="a"/>
    <w:pPr>
      <w:spacing w:line="360" w:lineRule="auto"/>
      <w:ind w:firstLine="539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szCs w:val="20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31">
    <w:name w:val="Body Text 3"/>
    <w:basedOn w:val="a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ЗДРАВООХРАНЕНИЯ   РФ</vt:lpstr>
    </vt:vector>
  </TitlesOfParts>
  <Company>HOME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ЗДРАВООХРАНЕНИЯ   РФ</dc:title>
  <dc:subject/>
  <dc:creator>NEW</dc:creator>
  <cp:keywords/>
  <dc:description/>
  <cp:lastModifiedBy>Igor</cp:lastModifiedBy>
  <cp:revision>3</cp:revision>
  <dcterms:created xsi:type="dcterms:W3CDTF">2024-10-11T06:32:00Z</dcterms:created>
  <dcterms:modified xsi:type="dcterms:W3CDTF">2024-10-11T06:32:00Z</dcterms:modified>
</cp:coreProperties>
</file>