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E462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z w:val="28"/>
          <w:szCs w:val="32"/>
        </w:rPr>
      </w:pPr>
      <w:r w:rsidRPr="00EE4050">
        <w:rPr>
          <w:snapToGrid w:val="0"/>
          <w:sz w:val="28"/>
          <w:szCs w:val="32"/>
        </w:rPr>
        <w:t>Общие вопросы о реактивности организма</w:t>
      </w:r>
    </w:p>
    <w:p w14:paraId="50FA5353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2E5B7B2F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Одной из наиболее актуальных проблем современной медицины является проблема реактивности, как формы связи и взаимодейс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вия организма с внешней средой в условиях нормы и патологии и важнейшего элемента патогенеза боле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 xml:space="preserve">ней. </w:t>
      </w:r>
    </w:p>
    <w:p w14:paraId="0691805C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Представление о реактивности начало складываться в период древней медицины (древнекитайской, древнеиндийской, древнегреч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 xml:space="preserve">ской). </w:t>
      </w:r>
    </w:p>
    <w:p w14:paraId="16F60B70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 разработку этой проблемы большой вклад внесли отечественные ученые (А.Д. Адо, А.А. Богомолец, Н.Е. Введенский, Н.В. Лазарев, И.И. Мечников, Л.А. Орбели, И.П. Павлов, И.Р. Петров, И.М. Сеченов, Н.Н. Сиротинин, А.Д.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Спера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ский, А.А. Ухтомский и др.) и ряд зарубежных (К.Бернар, Бернет, Дженнер, В. Кэннон, Моруцци, Мэгун, Г. Селье, Л. Пастер, Э</w:t>
      </w:r>
      <w:r w:rsidRPr="00EE4050">
        <w:rPr>
          <w:snapToGrid w:val="0"/>
          <w:sz w:val="28"/>
          <w:szCs w:val="28"/>
        </w:rPr>
        <w:t>р</w:t>
      </w:r>
      <w:r w:rsidRPr="00EE4050">
        <w:rPr>
          <w:snapToGrid w:val="0"/>
          <w:sz w:val="28"/>
          <w:szCs w:val="28"/>
        </w:rPr>
        <w:t>лих, и др.).</w:t>
      </w:r>
    </w:p>
    <w:p w14:paraId="78217C22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РЕАКТИВНОСТЬ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(от лат.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rеасtiо - противодействие) - свойство (спосо</w:t>
      </w:r>
      <w:r w:rsidRPr="00EE4050">
        <w:rPr>
          <w:snapToGrid w:val="0"/>
          <w:sz w:val="28"/>
          <w:szCs w:val="28"/>
        </w:rPr>
        <w:t>б</w:t>
      </w:r>
      <w:r w:rsidRPr="00EE4050">
        <w:rPr>
          <w:snapToGrid w:val="0"/>
          <w:sz w:val="28"/>
          <w:szCs w:val="28"/>
        </w:rPr>
        <w:t>ность) целостного организма отвечать определенным образом (изменением жи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недеятельности) на действие раздражителей.</w:t>
      </w:r>
    </w:p>
    <w:p w14:paraId="37A42A40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Реактивность обуславливает тонкий ди</w:t>
      </w:r>
      <w:r w:rsidRPr="00EE4050">
        <w:rPr>
          <w:snapToGrid w:val="0"/>
          <w:sz w:val="28"/>
          <w:szCs w:val="28"/>
        </w:rPr>
        <w:t>ф</w:t>
      </w:r>
      <w:r w:rsidRPr="00EE4050">
        <w:rPr>
          <w:snapToGrid w:val="0"/>
          <w:sz w:val="28"/>
          <w:szCs w:val="28"/>
        </w:rPr>
        <w:t>ференцированный ответ организма на действие раздражителей, определяет количественные и качественные особе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ности ответной реакции. От реактивности зависит в значительной степени сп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собность человека (или животного) приспосабливаться к условиям среды, по</w:t>
      </w:r>
      <w:r w:rsidRPr="00EE4050">
        <w:rPr>
          <w:snapToGrid w:val="0"/>
          <w:sz w:val="28"/>
          <w:szCs w:val="28"/>
        </w:rPr>
        <w:t>д</w:t>
      </w:r>
      <w:r w:rsidRPr="00EE4050">
        <w:rPr>
          <w:snapToGrid w:val="0"/>
          <w:sz w:val="28"/>
          <w:szCs w:val="28"/>
        </w:rPr>
        <w:t>держивать гомеостаз.</w:t>
      </w:r>
    </w:p>
    <w:p w14:paraId="2FF5A38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Реактивность следует отличать от понятия реакции. Реакция - это измен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ния обмена, структуры и функции в ответ на раздражение биологической сист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мы, выражение реактивности, но не само это свойство организма. Иными слов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ми, реактивность - это сущность, а реакция - явление, отражающее сущность би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логической системы. Реактивность определяет особенности реакции на те или иные воздействия, в то же время исходное состояние исполнител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ных систем, обеспечивающих ответную реакцию так же сможет влиять на уровень реактивн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 xml:space="preserve">сти. Т.е. реактивность прямо </w:t>
      </w:r>
      <w:r w:rsidRPr="00EE4050">
        <w:rPr>
          <w:snapToGrid w:val="0"/>
          <w:sz w:val="28"/>
          <w:szCs w:val="28"/>
        </w:rPr>
        <w:lastRenderedPageBreak/>
        <w:t>определяет величину реакции, но и реакция влияет на уровень р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активности.</w:t>
      </w:r>
    </w:p>
    <w:p w14:paraId="7D8E65EC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5AE91BAC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Формы и показатели реактивности</w:t>
      </w:r>
    </w:p>
    <w:p w14:paraId="3BD788F3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56ADA89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Различают реактивность нормальную - нормергия; повышенную (с преобладанием пр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цессов возбуждения) - гиперергия; пониженную (с преобладанием тормозных процессов) - гипоергия и извращенную (дизе</w:t>
      </w:r>
      <w:r w:rsidRPr="00EE4050">
        <w:rPr>
          <w:snapToGrid w:val="0"/>
          <w:sz w:val="28"/>
          <w:szCs w:val="28"/>
        </w:rPr>
        <w:t>р</w:t>
      </w:r>
      <w:r w:rsidRPr="00EE4050">
        <w:rPr>
          <w:snapToGrid w:val="0"/>
          <w:sz w:val="28"/>
          <w:szCs w:val="28"/>
        </w:rPr>
        <w:t>гия).</w:t>
      </w:r>
    </w:p>
    <w:p w14:paraId="5F29B2A6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 чистом виде эти формы бывают выражены в отношении отдельных орг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нов и систем. В целостном организме может быть лишь преобладание той или иной формы. В клин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ческой практике гиперергическими называют болезни с бурным течением, ярко выраженными симптомами, гипоергическими - вяло т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кущие, со стертой симптоматикой. Следует учитывать, что реактивность может быть различной по отношению к разли</w:t>
      </w:r>
      <w:r w:rsidRPr="00EE4050">
        <w:rPr>
          <w:snapToGrid w:val="0"/>
          <w:sz w:val="28"/>
          <w:szCs w:val="28"/>
        </w:rPr>
        <w:t>ч</w:t>
      </w:r>
      <w:r w:rsidRPr="00EE4050">
        <w:rPr>
          <w:snapToGrid w:val="0"/>
          <w:sz w:val="28"/>
          <w:szCs w:val="28"/>
        </w:rPr>
        <w:t>ным факторам среды. Например, может быть высокая реактивность организма к какому либо аллергену, но низкая к др</w:t>
      </w:r>
      <w:r w:rsidRPr="00EE4050">
        <w:rPr>
          <w:snapToGrid w:val="0"/>
          <w:sz w:val="28"/>
          <w:szCs w:val="28"/>
        </w:rPr>
        <w:t>у</w:t>
      </w:r>
      <w:r w:rsidRPr="00EE4050">
        <w:rPr>
          <w:snapToGrid w:val="0"/>
          <w:sz w:val="28"/>
          <w:szCs w:val="28"/>
        </w:rPr>
        <w:t>гим раздражителям (температурному фа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тору).</w:t>
      </w:r>
    </w:p>
    <w:p w14:paraId="5DB7659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Однако, количественная характеристика реактивности без учета качественных показателей является н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полной.</w:t>
      </w:r>
    </w:p>
    <w:p w14:paraId="5FC04EA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Основными качественными показателями реактивности являются:</w:t>
      </w:r>
    </w:p>
    <w:p w14:paraId="6F965AD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- резистентность (от лат.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resistere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- противостоять, сопротивляться) - у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тойчивость организма к действию патогенных факторов, способность сопроти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ляться без существенных изменений постоянства внутренней среды; важнейший качественный показатель совершенства реа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тивности;</w:t>
      </w:r>
    </w:p>
    <w:p w14:paraId="76280C2C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- раздражимость - общее свойство всего живого, определяющее элементарные р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акции;</w:t>
      </w:r>
    </w:p>
    <w:p w14:paraId="7967EFFD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- функциональная подвижность (лабильность) - "большая или меньшая ск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рость элементарных реакций, которой сопровождается физиологическая деятел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ность данного аппарата" (Н.Е. Введенский);</w:t>
      </w:r>
    </w:p>
    <w:p w14:paraId="236EAE6E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- возбудимость - свойство некоторых тканей (нервной и мышечной) отвечать на раздр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 xml:space="preserve">жение процессом возбуждения и передавать его другим </w:t>
      </w:r>
      <w:r w:rsidRPr="00EE4050">
        <w:rPr>
          <w:snapToGrid w:val="0"/>
          <w:sz w:val="28"/>
          <w:szCs w:val="28"/>
        </w:rPr>
        <w:lastRenderedPageBreak/>
        <w:t>тканям и орг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нам;</w:t>
      </w:r>
    </w:p>
    <w:p w14:paraId="68266CA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- хронаксия - наименьшее время действия раздражителя удвоенной пороговой силы, достаточное для вызова физиологического э</w:t>
      </w:r>
      <w:r w:rsidRPr="00EE4050">
        <w:rPr>
          <w:snapToGrid w:val="0"/>
          <w:sz w:val="28"/>
          <w:szCs w:val="28"/>
        </w:rPr>
        <w:t>ф</w:t>
      </w:r>
      <w:r w:rsidRPr="00EE4050">
        <w:rPr>
          <w:snapToGrid w:val="0"/>
          <w:sz w:val="28"/>
          <w:szCs w:val="28"/>
        </w:rPr>
        <w:t>фекта;</w:t>
      </w:r>
    </w:p>
    <w:p w14:paraId="25223EF2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чувствительность - свойство (способность) целостного организма опред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лять локализацию, силу и качество воздействующего раздражителя и информир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вать о нем соответствующие аппараты организма.</w:t>
      </w:r>
    </w:p>
    <w:p w14:paraId="2DD5975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Чувствительность и реактивность организма тесно связана. Известно, например, что иску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ственное или патологическое выключение основных органов чувств (зрения, слуха, тактильной чувствительности и др.) приводит к огранич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нию (изменению) реактивности, как это наблюдается во время сна. Таким обр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зом, изменения реагирования организма первоначально могут быть связаны с и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менением чувствительности, обусловленной перестройкой раб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ты сенсорных систем на том или ином уровне.</w:t>
      </w:r>
    </w:p>
    <w:p w14:paraId="761ACA40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Виды реактивности (табл. 7.1.)</w:t>
      </w:r>
    </w:p>
    <w:p w14:paraId="7CCDF28E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03DF34CA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Таблица 7.1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Классификация реактивности</w:t>
      </w:r>
    </w:p>
    <w:p w14:paraId="24F8DEF5" w14:textId="272E4B82" w:rsidR="008C491B" w:rsidRPr="00EE4050" w:rsidRDefault="00636981" w:rsidP="00EE4050">
      <w:pPr>
        <w:pStyle w:val="a6"/>
        <w:spacing w:before="0" w:line="360" w:lineRule="auto"/>
        <w:ind w:left="-57" w:firstLine="709"/>
        <w:jc w:val="both"/>
        <w:rPr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81D930" wp14:editId="049A1BEF">
                <wp:simplePos x="0" y="0"/>
                <wp:positionH relativeFrom="column">
                  <wp:posOffset>3425190</wp:posOffset>
                </wp:positionH>
                <wp:positionV relativeFrom="paragraph">
                  <wp:posOffset>89535</wp:posOffset>
                </wp:positionV>
                <wp:extent cx="0" cy="274320"/>
                <wp:effectExtent l="57150" t="10795" r="571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6CA0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7.05pt" to="269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" o:allowincell="f">
                <v:stroke endarrow="block"/>
              </v:line>
            </w:pict>
          </mc:Fallback>
        </mc:AlternateContent>
      </w:r>
      <w:r w:rsidR="008C491B" w:rsidRPr="00EE4050">
        <w:rPr>
          <w:b w:val="0"/>
          <w:szCs w:val="24"/>
        </w:rPr>
        <w:t>Биологическая (видовая, первичная)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75DA22" wp14:editId="5F589DA7">
                <wp:simplePos x="0" y="0"/>
                <wp:positionH relativeFrom="column">
                  <wp:posOffset>3141980</wp:posOffset>
                </wp:positionH>
                <wp:positionV relativeFrom="paragraph">
                  <wp:posOffset>133350</wp:posOffset>
                </wp:positionV>
                <wp:extent cx="548640" cy="0"/>
                <wp:effectExtent l="21590" t="45085" r="10795" b="406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0DBD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pt,10.5pt" to="29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" o:allowincell="f">
                <v:stroke endarrow="classic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3E2012" wp14:editId="58312ABC">
                <wp:simplePos x="0" y="0"/>
                <wp:positionH relativeFrom="column">
                  <wp:posOffset>3151505</wp:posOffset>
                </wp:positionH>
                <wp:positionV relativeFrom="paragraph">
                  <wp:posOffset>89535</wp:posOffset>
                </wp:positionV>
                <wp:extent cx="548640" cy="0"/>
                <wp:effectExtent l="12065" t="48895" r="20320" b="463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B8F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7.05pt" to="291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" o:allowincell="f">
                <v:stroke endarrow="classic" endarrowwidth="narrow" endarrowlength="long"/>
              </v:line>
            </w:pict>
          </mc:Fallback>
        </mc:AlternateContent>
      </w:r>
      <w:r w:rsidR="00EE4050">
        <w:rPr>
          <w:b w:val="0"/>
          <w:szCs w:val="24"/>
        </w:rPr>
        <w:t xml:space="preserve">            </w:t>
      </w:r>
      <w:r w:rsidR="008C491B" w:rsidRPr="00EE4050">
        <w:rPr>
          <w:b w:val="0"/>
          <w:szCs w:val="24"/>
        </w:rPr>
        <w:t>Индивидуальная</w:t>
      </w:r>
      <w:r w:rsidR="00EE4050">
        <w:rPr>
          <w:b w:val="0"/>
          <w:szCs w:val="24"/>
        </w:rPr>
        <w:t xml:space="preserve"> </w:t>
      </w:r>
      <w:r w:rsidR="008C491B" w:rsidRPr="00EE4050">
        <w:rPr>
          <w:b w:val="0"/>
          <w:szCs w:val="24"/>
        </w:rPr>
        <w:t>групповая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835"/>
        <w:gridCol w:w="1984"/>
        <w:gridCol w:w="1843"/>
      </w:tblGrid>
      <w:tr w:rsidR="008C491B" w:rsidRPr="00EE4050" w14:paraId="314231A7" w14:textId="77777777" w:rsidTr="00EE40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1" w:type="dxa"/>
            <w:gridSpan w:val="2"/>
          </w:tcPr>
          <w:p w14:paraId="7A8E31F8" w14:textId="77777777" w:rsidR="008C491B" w:rsidRPr="00EE4050" w:rsidRDefault="008C491B" w:rsidP="00EE4050">
            <w:pPr>
              <w:pStyle w:val="6"/>
              <w:widowControl w:val="0"/>
              <w:spacing w:before="0" w:after="0" w:line="360" w:lineRule="auto"/>
              <w:ind w:left="-57" w:firstLine="57"/>
              <w:jc w:val="both"/>
              <w:rPr>
                <w:b w:val="0"/>
                <w:snapToGrid w:val="0"/>
                <w:sz w:val="20"/>
                <w:szCs w:val="20"/>
              </w:rPr>
            </w:pPr>
            <w:r w:rsidRPr="00EE4050">
              <w:rPr>
                <w:b w:val="0"/>
                <w:snapToGrid w:val="0"/>
                <w:sz w:val="20"/>
                <w:szCs w:val="20"/>
              </w:rPr>
              <w:t>Физиологическая</w:t>
            </w:r>
          </w:p>
        </w:tc>
        <w:tc>
          <w:tcPr>
            <w:tcW w:w="3827" w:type="dxa"/>
            <w:gridSpan w:val="2"/>
          </w:tcPr>
          <w:p w14:paraId="3C1FF68C" w14:textId="77777777" w:rsidR="008C491B" w:rsidRPr="00EE4050" w:rsidRDefault="008C491B" w:rsidP="00EE4050">
            <w:pPr>
              <w:pStyle w:val="2"/>
              <w:keepNext w:val="0"/>
              <w:widowControl w:val="0"/>
              <w:spacing w:before="0" w:after="0" w:line="360" w:lineRule="auto"/>
              <w:ind w:left="-57" w:firstLine="57"/>
              <w:jc w:val="both"/>
              <w:rPr>
                <w:b w:val="0"/>
                <w:sz w:val="20"/>
              </w:rPr>
            </w:pPr>
            <w:r w:rsidRPr="00EE4050">
              <w:rPr>
                <w:b w:val="0"/>
                <w:sz w:val="20"/>
              </w:rPr>
              <w:t>Патологическая</w:t>
            </w:r>
          </w:p>
        </w:tc>
      </w:tr>
      <w:tr w:rsidR="008C491B" w:rsidRPr="00EE4050" w14:paraId="0457E991" w14:textId="77777777" w:rsidTr="00EE405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53779082" w14:textId="77777777" w:rsidR="008C491B" w:rsidRPr="00EE4050" w:rsidRDefault="008C491B" w:rsidP="00EE4050">
            <w:pPr>
              <w:pStyle w:val="5"/>
              <w:widowControl w:val="0"/>
              <w:spacing w:before="0" w:after="0" w:line="360" w:lineRule="auto"/>
              <w:ind w:left="-57" w:firstLine="57"/>
              <w:jc w:val="both"/>
              <w:rPr>
                <w:b w:val="0"/>
                <w:i w:val="0"/>
                <w:snapToGrid w:val="0"/>
                <w:sz w:val="20"/>
                <w:szCs w:val="20"/>
              </w:rPr>
            </w:pPr>
            <w:r w:rsidRPr="00EE4050">
              <w:rPr>
                <w:b w:val="0"/>
                <w:i w:val="0"/>
                <w:snapToGrid w:val="0"/>
                <w:sz w:val="20"/>
                <w:szCs w:val="20"/>
              </w:rPr>
              <w:t>Специфич</w:t>
            </w:r>
            <w:r w:rsidRPr="00EE4050">
              <w:rPr>
                <w:b w:val="0"/>
                <w:i w:val="0"/>
                <w:snapToGrid w:val="0"/>
                <w:sz w:val="20"/>
                <w:szCs w:val="20"/>
              </w:rPr>
              <w:t>е</w:t>
            </w:r>
            <w:r w:rsidRPr="00EE4050">
              <w:rPr>
                <w:b w:val="0"/>
                <w:i w:val="0"/>
                <w:snapToGrid w:val="0"/>
                <w:sz w:val="20"/>
                <w:szCs w:val="20"/>
              </w:rPr>
              <w:t>ская</w:t>
            </w:r>
          </w:p>
          <w:p w14:paraId="2CEFB7F3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(иммунолог</w:t>
            </w:r>
            <w:r w:rsidRPr="00EE4050">
              <w:rPr>
                <w:sz w:val="20"/>
                <w:szCs w:val="20"/>
              </w:rPr>
              <w:t>и</w:t>
            </w:r>
            <w:r w:rsidRPr="00EE4050">
              <w:rPr>
                <w:sz w:val="20"/>
                <w:szCs w:val="20"/>
              </w:rPr>
              <w:t>ческая)</w:t>
            </w:r>
          </w:p>
        </w:tc>
        <w:tc>
          <w:tcPr>
            <w:tcW w:w="2835" w:type="dxa"/>
          </w:tcPr>
          <w:p w14:paraId="0370AE43" w14:textId="77777777" w:rsidR="008C491B" w:rsidRPr="00EE4050" w:rsidRDefault="008C491B" w:rsidP="00EE4050">
            <w:pPr>
              <w:pStyle w:val="3"/>
              <w:keepNext w:val="0"/>
              <w:widowControl w:val="0"/>
              <w:spacing w:before="0" w:after="0" w:line="360" w:lineRule="auto"/>
              <w:ind w:left="-57" w:firstLine="57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4050">
              <w:rPr>
                <w:rFonts w:ascii="Times New Roman" w:hAnsi="Times New Roman"/>
                <w:b w:val="0"/>
                <w:sz w:val="20"/>
                <w:szCs w:val="20"/>
              </w:rPr>
              <w:t>Неспециф</w:t>
            </w:r>
            <w:r w:rsidRPr="00EE4050">
              <w:rPr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E4050">
              <w:rPr>
                <w:rFonts w:ascii="Times New Roman" w:hAnsi="Times New Roman"/>
                <w:b w:val="0"/>
                <w:sz w:val="20"/>
                <w:szCs w:val="20"/>
              </w:rPr>
              <w:t>ческая</w:t>
            </w:r>
          </w:p>
        </w:tc>
        <w:tc>
          <w:tcPr>
            <w:tcW w:w="1984" w:type="dxa"/>
          </w:tcPr>
          <w:p w14:paraId="14D9F0AC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Специфич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ская</w:t>
            </w:r>
          </w:p>
        </w:tc>
        <w:tc>
          <w:tcPr>
            <w:tcW w:w="1843" w:type="dxa"/>
          </w:tcPr>
          <w:p w14:paraId="07F2B008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Неспецифич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ская</w:t>
            </w:r>
          </w:p>
        </w:tc>
      </w:tr>
      <w:tr w:rsidR="008C491B" w:rsidRPr="00EE4050" w14:paraId="22772F6D" w14:textId="77777777" w:rsidTr="00EE40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1" w:type="dxa"/>
            <w:gridSpan w:val="2"/>
          </w:tcPr>
          <w:p w14:paraId="3BA81E2B" w14:textId="77777777" w:rsidR="008C491B" w:rsidRPr="00EE4050" w:rsidRDefault="008C491B" w:rsidP="00EE4050">
            <w:pPr>
              <w:pStyle w:val="2"/>
              <w:keepNext w:val="0"/>
              <w:widowControl w:val="0"/>
              <w:spacing w:before="0" w:after="0" w:line="360" w:lineRule="auto"/>
              <w:ind w:left="-57" w:firstLine="57"/>
              <w:jc w:val="both"/>
              <w:rPr>
                <w:b w:val="0"/>
                <w:sz w:val="20"/>
              </w:rPr>
            </w:pPr>
            <w:r w:rsidRPr="00EE4050">
              <w:rPr>
                <w:b w:val="0"/>
                <w:sz w:val="20"/>
              </w:rPr>
              <w:t>Формы проявления</w:t>
            </w:r>
          </w:p>
        </w:tc>
        <w:tc>
          <w:tcPr>
            <w:tcW w:w="3827" w:type="dxa"/>
            <w:gridSpan w:val="2"/>
          </w:tcPr>
          <w:p w14:paraId="3B9A1DD4" w14:textId="77777777" w:rsidR="008C491B" w:rsidRPr="00EE4050" w:rsidRDefault="008C491B" w:rsidP="00EE4050">
            <w:pPr>
              <w:pStyle w:val="5"/>
              <w:widowControl w:val="0"/>
              <w:spacing w:before="0" w:after="0" w:line="360" w:lineRule="auto"/>
              <w:ind w:left="-57" w:firstLine="57"/>
              <w:jc w:val="both"/>
              <w:rPr>
                <w:b w:val="0"/>
                <w:i w:val="0"/>
                <w:snapToGrid w:val="0"/>
                <w:sz w:val="20"/>
                <w:szCs w:val="20"/>
              </w:rPr>
            </w:pPr>
            <w:r w:rsidRPr="00EE4050">
              <w:rPr>
                <w:b w:val="0"/>
                <w:i w:val="0"/>
                <w:snapToGrid w:val="0"/>
                <w:sz w:val="20"/>
                <w:szCs w:val="20"/>
              </w:rPr>
              <w:t>Формы проявления</w:t>
            </w:r>
          </w:p>
        </w:tc>
      </w:tr>
      <w:tr w:rsidR="008C491B" w:rsidRPr="00EE4050" w14:paraId="3BF74D1A" w14:textId="77777777" w:rsidTr="00EE405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5163212B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Невосприи</w:t>
            </w:r>
            <w:r w:rsidRPr="00EE4050">
              <w:rPr>
                <w:sz w:val="20"/>
                <w:szCs w:val="20"/>
              </w:rPr>
              <w:t>м</w:t>
            </w:r>
            <w:r w:rsidRPr="00EE4050">
              <w:rPr>
                <w:sz w:val="20"/>
                <w:szCs w:val="20"/>
              </w:rPr>
              <w:t>чивость к инфекц</w:t>
            </w:r>
            <w:r w:rsidRPr="00EE4050">
              <w:rPr>
                <w:sz w:val="20"/>
                <w:szCs w:val="20"/>
              </w:rPr>
              <w:t>и</w:t>
            </w:r>
            <w:r w:rsidRPr="00EE4050">
              <w:rPr>
                <w:sz w:val="20"/>
                <w:szCs w:val="20"/>
              </w:rPr>
              <w:t>ям.</w:t>
            </w:r>
          </w:p>
          <w:p w14:paraId="62FC4DC7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0440BF5C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Трансплантационный иммун</w:t>
            </w:r>
            <w:r w:rsidRPr="00EE4050">
              <w:rPr>
                <w:sz w:val="20"/>
                <w:szCs w:val="20"/>
              </w:rPr>
              <w:t>и</w:t>
            </w:r>
            <w:r w:rsidRPr="00EE4050">
              <w:rPr>
                <w:sz w:val="20"/>
                <w:szCs w:val="20"/>
              </w:rPr>
              <w:t>тет.</w:t>
            </w:r>
          </w:p>
          <w:p w14:paraId="42F9EDC2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Противоопухолевый иммун</w:t>
            </w:r>
            <w:r w:rsidRPr="00EE4050">
              <w:rPr>
                <w:sz w:val="20"/>
                <w:szCs w:val="20"/>
              </w:rPr>
              <w:t>и</w:t>
            </w:r>
            <w:r w:rsidRPr="00EE4050">
              <w:rPr>
                <w:sz w:val="20"/>
                <w:szCs w:val="20"/>
              </w:rPr>
              <w:t>тет.</w:t>
            </w:r>
          </w:p>
          <w:p w14:paraId="0923144E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Специфическая резистен</w:t>
            </w:r>
            <w:r w:rsidRPr="00EE4050">
              <w:rPr>
                <w:sz w:val="20"/>
                <w:szCs w:val="20"/>
              </w:rPr>
              <w:t>т</w:t>
            </w:r>
            <w:r w:rsidRPr="00EE4050">
              <w:rPr>
                <w:sz w:val="20"/>
                <w:szCs w:val="20"/>
              </w:rPr>
              <w:t>ность.</w:t>
            </w:r>
          </w:p>
          <w:p w14:paraId="21CEAC3C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10B2409B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Адаптация к опред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ленному фактору ср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 xml:space="preserve">ды (например, к </w:t>
            </w:r>
            <w:r w:rsidRPr="00EE4050">
              <w:rPr>
                <w:sz w:val="20"/>
                <w:szCs w:val="20"/>
              </w:rPr>
              <w:lastRenderedPageBreak/>
              <w:t>недостатку кислор</w:t>
            </w:r>
            <w:r w:rsidRPr="00EE4050">
              <w:rPr>
                <w:sz w:val="20"/>
                <w:szCs w:val="20"/>
              </w:rPr>
              <w:t>о</w:t>
            </w:r>
            <w:r w:rsidRPr="00EE4050">
              <w:rPr>
                <w:sz w:val="20"/>
                <w:szCs w:val="20"/>
              </w:rPr>
              <w:t>да).</w:t>
            </w:r>
          </w:p>
        </w:tc>
        <w:tc>
          <w:tcPr>
            <w:tcW w:w="2835" w:type="dxa"/>
          </w:tcPr>
          <w:p w14:paraId="216546BD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lastRenderedPageBreak/>
              <w:t>Адаптация к н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скольким факторам среды (например, к недостатку кислор</w:t>
            </w:r>
            <w:r w:rsidRPr="00EE4050">
              <w:rPr>
                <w:sz w:val="20"/>
                <w:szCs w:val="20"/>
              </w:rPr>
              <w:t>о</w:t>
            </w:r>
            <w:r w:rsidRPr="00EE4050">
              <w:rPr>
                <w:sz w:val="20"/>
                <w:szCs w:val="20"/>
              </w:rPr>
              <w:t>да и физической н</w:t>
            </w:r>
            <w:r w:rsidRPr="00EE4050">
              <w:rPr>
                <w:sz w:val="20"/>
                <w:szCs w:val="20"/>
              </w:rPr>
              <w:t>а</w:t>
            </w:r>
            <w:r w:rsidRPr="00EE4050">
              <w:rPr>
                <w:sz w:val="20"/>
                <w:szCs w:val="20"/>
              </w:rPr>
              <w:t>грузке).</w:t>
            </w:r>
          </w:p>
          <w:p w14:paraId="45577EA0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48A1A248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Стресс- реа</w:t>
            </w:r>
            <w:r w:rsidRPr="00EE4050">
              <w:rPr>
                <w:sz w:val="20"/>
                <w:szCs w:val="20"/>
              </w:rPr>
              <w:t>к</w:t>
            </w:r>
            <w:r w:rsidRPr="00EE4050">
              <w:rPr>
                <w:sz w:val="20"/>
                <w:szCs w:val="20"/>
              </w:rPr>
              <w:t>ция.</w:t>
            </w:r>
          </w:p>
          <w:p w14:paraId="7BDB7C0B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2E32B4AC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Неспецифическая резистен</w:t>
            </w:r>
            <w:r w:rsidRPr="00EE4050">
              <w:rPr>
                <w:sz w:val="20"/>
                <w:szCs w:val="20"/>
              </w:rPr>
              <w:t>т</w:t>
            </w:r>
            <w:r w:rsidRPr="00EE4050">
              <w:rPr>
                <w:sz w:val="20"/>
                <w:szCs w:val="20"/>
              </w:rPr>
              <w:t>ность: а) врожденная – па</w:t>
            </w:r>
            <w:r w:rsidRPr="00EE4050">
              <w:rPr>
                <w:sz w:val="20"/>
                <w:szCs w:val="20"/>
              </w:rPr>
              <w:t>с</w:t>
            </w:r>
            <w:r w:rsidRPr="00EE4050">
              <w:rPr>
                <w:sz w:val="20"/>
                <w:szCs w:val="20"/>
              </w:rPr>
              <w:t>сивная;</w:t>
            </w:r>
          </w:p>
          <w:p w14:paraId="6A49FBEE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б) приобретенная – активная, па</w:t>
            </w:r>
            <w:r w:rsidRPr="00EE4050">
              <w:rPr>
                <w:sz w:val="20"/>
                <w:szCs w:val="20"/>
              </w:rPr>
              <w:t>с</w:t>
            </w:r>
            <w:r w:rsidRPr="00EE4050">
              <w:rPr>
                <w:sz w:val="20"/>
                <w:szCs w:val="20"/>
              </w:rPr>
              <w:t>сивная</w:t>
            </w:r>
          </w:p>
        </w:tc>
        <w:tc>
          <w:tcPr>
            <w:tcW w:w="1984" w:type="dxa"/>
          </w:tcPr>
          <w:p w14:paraId="3352C44F" w14:textId="77777777" w:rsidR="008C491B" w:rsidRPr="00EE4050" w:rsidRDefault="008C491B" w:rsidP="00EE4050">
            <w:pPr>
              <w:pStyle w:val="21"/>
              <w:spacing w:line="360" w:lineRule="auto"/>
              <w:ind w:left="-57" w:firstLine="57"/>
              <w:rPr>
                <w:sz w:val="20"/>
              </w:rPr>
            </w:pPr>
            <w:r w:rsidRPr="00EE4050">
              <w:rPr>
                <w:sz w:val="20"/>
              </w:rPr>
              <w:t>Иммунопатологические пр</w:t>
            </w:r>
            <w:r w:rsidRPr="00EE4050">
              <w:rPr>
                <w:sz w:val="20"/>
              </w:rPr>
              <w:t>о</w:t>
            </w:r>
            <w:r w:rsidRPr="00EE4050">
              <w:rPr>
                <w:sz w:val="20"/>
              </w:rPr>
              <w:t>цессы:</w:t>
            </w:r>
          </w:p>
          <w:p w14:paraId="0941E54B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аллергия;</w:t>
            </w:r>
          </w:p>
          <w:p w14:paraId="40061283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аутоиммунные б</w:t>
            </w:r>
            <w:r w:rsidRPr="00EE4050">
              <w:rPr>
                <w:sz w:val="20"/>
                <w:szCs w:val="20"/>
              </w:rPr>
              <w:t>о</w:t>
            </w:r>
            <w:r w:rsidRPr="00EE4050">
              <w:rPr>
                <w:sz w:val="20"/>
                <w:szCs w:val="20"/>
              </w:rPr>
              <w:t>лезни;</w:t>
            </w:r>
          </w:p>
          <w:p w14:paraId="44010222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иммунод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фициты;</w:t>
            </w:r>
          </w:p>
          <w:p w14:paraId="75BBA452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иммунодепрессивные состо</w:t>
            </w:r>
            <w:r w:rsidRPr="00EE4050">
              <w:rPr>
                <w:sz w:val="20"/>
                <w:szCs w:val="20"/>
              </w:rPr>
              <w:t>я</w:t>
            </w:r>
            <w:r w:rsidRPr="00EE4050">
              <w:rPr>
                <w:sz w:val="20"/>
                <w:szCs w:val="20"/>
              </w:rPr>
              <w:t>ния.</w:t>
            </w:r>
          </w:p>
          <w:p w14:paraId="3A9BD30D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06FC7DE8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Дезадапт</w:t>
            </w:r>
            <w:r w:rsidRPr="00EE4050">
              <w:rPr>
                <w:sz w:val="20"/>
                <w:szCs w:val="20"/>
              </w:rPr>
              <w:t>а</w:t>
            </w:r>
            <w:r w:rsidRPr="00EE4050">
              <w:rPr>
                <w:sz w:val="20"/>
                <w:szCs w:val="20"/>
              </w:rPr>
              <w:t>ция:</w:t>
            </w:r>
          </w:p>
          <w:p w14:paraId="1F76DB24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специфич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ские формы реакций, форм</w:t>
            </w:r>
            <w:r w:rsidRPr="00EE4050">
              <w:rPr>
                <w:sz w:val="20"/>
                <w:szCs w:val="20"/>
              </w:rPr>
              <w:t>и</w:t>
            </w:r>
            <w:r w:rsidRPr="00EE4050">
              <w:rPr>
                <w:sz w:val="20"/>
                <w:szCs w:val="20"/>
              </w:rPr>
              <w:t xml:space="preserve">рующие </w:t>
            </w:r>
            <w:r w:rsidRPr="00EE4050">
              <w:rPr>
                <w:sz w:val="20"/>
                <w:szCs w:val="20"/>
              </w:rPr>
              <w:lastRenderedPageBreak/>
              <w:t>картину болезни, да</w:t>
            </w:r>
            <w:r w:rsidRPr="00EE4050">
              <w:rPr>
                <w:sz w:val="20"/>
                <w:szCs w:val="20"/>
              </w:rPr>
              <w:t>н</w:t>
            </w:r>
            <w:r w:rsidRPr="00EE4050">
              <w:rPr>
                <w:sz w:val="20"/>
                <w:szCs w:val="20"/>
              </w:rPr>
              <w:t>ной нозологической фо</w:t>
            </w:r>
            <w:r w:rsidRPr="00EE4050">
              <w:rPr>
                <w:sz w:val="20"/>
                <w:szCs w:val="20"/>
              </w:rPr>
              <w:t>р</w:t>
            </w:r>
            <w:r w:rsidRPr="00EE4050">
              <w:rPr>
                <w:sz w:val="20"/>
                <w:szCs w:val="20"/>
              </w:rPr>
              <w:t>мы.</w:t>
            </w:r>
          </w:p>
        </w:tc>
        <w:tc>
          <w:tcPr>
            <w:tcW w:w="1843" w:type="dxa"/>
          </w:tcPr>
          <w:p w14:paraId="2DC1ADD9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lastRenderedPageBreak/>
              <w:t>Дезадапт</w:t>
            </w:r>
            <w:r w:rsidRPr="00EE4050">
              <w:rPr>
                <w:sz w:val="20"/>
                <w:szCs w:val="20"/>
              </w:rPr>
              <w:t>а</w:t>
            </w:r>
            <w:r w:rsidRPr="00EE4050">
              <w:rPr>
                <w:sz w:val="20"/>
                <w:szCs w:val="20"/>
              </w:rPr>
              <w:t>ция:</w:t>
            </w:r>
          </w:p>
          <w:p w14:paraId="7A373964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33A1B02F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неспециф</w:t>
            </w:r>
            <w:r w:rsidRPr="00EE4050">
              <w:rPr>
                <w:sz w:val="20"/>
                <w:szCs w:val="20"/>
              </w:rPr>
              <w:t>и</w:t>
            </w:r>
            <w:r w:rsidRPr="00EE4050">
              <w:rPr>
                <w:sz w:val="20"/>
                <w:szCs w:val="20"/>
              </w:rPr>
              <w:t>ческие формы р</w:t>
            </w:r>
            <w:r w:rsidRPr="00EE4050">
              <w:rPr>
                <w:sz w:val="20"/>
                <w:szCs w:val="20"/>
              </w:rPr>
              <w:t>е</w:t>
            </w:r>
            <w:r w:rsidRPr="00EE4050">
              <w:rPr>
                <w:sz w:val="20"/>
                <w:szCs w:val="20"/>
              </w:rPr>
              <w:t>акций, свойстве</w:t>
            </w:r>
            <w:r w:rsidRPr="00EE4050">
              <w:rPr>
                <w:sz w:val="20"/>
                <w:szCs w:val="20"/>
              </w:rPr>
              <w:t>н</w:t>
            </w:r>
            <w:r w:rsidRPr="00EE4050">
              <w:rPr>
                <w:sz w:val="20"/>
                <w:szCs w:val="20"/>
              </w:rPr>
              <w:t>ные многим боле</w:t>
            </w:r>
            <w:r w:rsidRPr="00EE4050">
              <w:rPr>
                <w:sz w:val="20"/>
                <w:szCs w:val="20"/>
              </w:rPr>
              <w:t>з</w:t>
            </w:r>
            <w:r w:rsidRPr="00EE4050">
              <w:rPr>
                <w:sz w:val="20"/>
                <w:szCs w:val="20"/>
              </w:rPr>
              <w:t>ням:</w:t>
            </w:r>
          </w:p>
          <w:p w14:paraId="5CF0C27B" w14:textId="77777777" w:rsidR="008C491B" w:rsidRPr="00EE4050" w:rsidRDefault="008C491B" w:rsidP="00EE4050">
            <w:pPr>
              <w:widowControl w:val="0"/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</w:p>
          <w:p w14:paraId="1B61C67F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лихора</w:t>
            </w:r>
            <w:r w:rsidRPr="00EE4050">
              <w:rPr>
                <w:sz w:val="20"/>
                <w:szCs w:val="20"/>
              </w:rPr>
              <w:t>д</w:t>
            </w:r>
            <w:r w:rsidRPr="00EE4050">
              <w:rPr>
                <w:sz w:val="20"/>
                <w:szCs w:val="20"/>
              </w:rPr>
              <w:t>ка</w:t>
            </w:r>
          </w:p>
          <w:p w14:paraId="1108B980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общий адаптационный си</w:t>
            </w:r>
            <w:r w:rsidRPr="00EE4050">
              <w:rPr>
                <w:sz w:val="20"/>
                <w:szCs w:val="20"/>
              </w:rPr>
              <w:t>н</w:t>
            </w:r>
            <w:r w:rsidRPr="00EE4050">
              <w:rPr>
                <w:sz w:val="20"/>
                <w:szCs w:val="20"/>
              </w:rPr>
              <w:t>дром;</w:t>
            </w:r>
          </w:p>
          <w:p w14:paraId="16C1224B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стандар</w:t>
            </w:r>
            <w:r w:rsidRPr="00EE4050">
              <w:rPr>
                <w:sz w:val="20"/>
                <w:szCs w:val="20"/>
              </w:rPr>
              <w:t>т</w:t>
            </w:r>
            <w:r w:rsidRPr="00EE4050">
              <w:rPr>
                <w:sz w:val="20"/>
                <w:szCs w:val="20"/>
              </w:rPr>
              <w:t>ная форма нервной дистр</w:t>
            </w:r>
            <w:r w:rsidRPr="00EE4050">
              <w:rPr>
                <w:sz w:val="20"/>
                <w:szCs w:val="20"/>
              </w:rPr>
              <w:t>о</w:t>
            </w:r>
            <w:r w:rsidRPr="00EE4050">
              <w:rPr>
                <w:sz w:val="20"/>
                <w:szCs w:val="20"/>
              </w:rPr>
              <w:t>фии;</w:t>
            </w:r>
          </w:p>
          <w:p w14:paraId="0A4D52F8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lastRenderedPageBreak/>
              <w:t>пар</w:t>
            </w:r>
            <w:r w:rsidRPr="00EE4050">
              <w:rPr>
                <w:sz w:val="20"/>
                <w:szCs w:val="20"/>
              </w:rPr>
              <w:t>а</w:t>
            </w:r>
            <w:r w:rsidRPr="00EE4050">
              <w:rPr>
                <w:sz w:val="20"/>
                <w:szCs w:val="20"/>
              </w:rPr>
              <w:t>биоз;</w:t>
            </w:r>
          </w:p>
          <w:p w14:paraId="53749EA7" w14:textId="77777777" w:rsidR="008C491B" w:rsidRPr="00EE4050" w:rsidRDefault="008C491B" w:rsidP="00EE4050">
            <w:pPr>
              <w:widowControl w:val="0"/>
              <w:numPr>
                <w:ilvl w:val="0"/>
                <w:numId w:val="7"/>
              </w:numPr>
              <w:spacing w:line="360" w:lineRule="auto"/>
              <w:ind w:left="-57" w:firstLine="57"/>
              <w:jc w:val="both"/>
              <w:rPr>
                <w:sz w:val="20"/>
                <w:szCs w:val="20"/>
              </w:rPr>
            </w:pPr>
            <w:r w:rsidRPr="00EE4050">
              <w:rPr>
                <w:sz w:val="20"/>
                <w:szCs w:val="20"/>
              </w:rPr>
              <w:t>боль при шоке, на</w:t>
            </w:r>
            <w:r w:rsidRPr="00EE4050">
              <w:rPr>
                <w:sz w:val="20"/>
                <w:szCs w:val="20"/>
              </w:rPr>
              <w:t>р</w:t>
            </w:r>
            <w:r w:rsidRPr="00EE4050">
              <w:rPr>
                <w:sz w:val="20"/>
                <w:szCs w:val="20"/>
              </w:rPr>
              <w:t>козе, при эпилепсии.</w:t>
            </w:r>
          </w:p>
        </w:tc>
      </w:tr>
    </w:tbl>
    <w:p w14:paraId="1955AF85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073B4954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Основа реактивности здорового и больного организма - биологическая (в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довая, первичная) реактивность - изменения жизнедеятельности, возникающие под влиянием адекватных для каждого вида воздействий окружающей среды, совоку</w:t>
      </w:r>
      <w:r w:rsidRPr="00EE4050">
        <w:rPr>
          <w:snapToGrid w:val="0"/>
          <w:sz w:val="28"/>
          <w:szCs w:val="28"/>
        </w:rPr>
        <w:t>п</w:t>
      </w:r>
      <w:r w:rsidRPr="00EE4050">
        <w:rPr>
          <w:snapToGrid w:val="0"/>
          <w:sz w:val="28"/>
          <w:szCs w:val="28"/>
        </w:rPr>
        <w:t>ность защитно-приспособительных реакций, присущих животным данного вида. Примеры видовой реактивности: таксис, инстин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ты (сезонная миграция рыб, перелеты птиц), анабиоз, сезонный сон (зимняя и летняя спячка), устойч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вость к различным воздействиям (например, летальная доза гистамина для мо</w:t>
      </w:r>
      <w:r w:rsidRPr="00EE4050">
        <w:rPr>
          <w:snapToGrid w:val="0"/>
          <w:sz w:val="28"/>
          <w:szCs w:val="28"/>
        </w:rPr>
        <w:t>р</w:t>
      </w:r>
      <w:r w:rsidRPr="00EE4050">
        <w:rPr>
          <w:snapToGrid w:val="0"/>
          <w:sz w:val="28"/>
          <w:szCs w:val="28"/>
        </w:rPr>
        <w:t>ской свинки - 0,3 мг/кг, для кролика - 3 мг/кг, для белой мыши - 250 мг/кг). Известно, что чер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пахи не чувствительны к столбнячному токсину, кролики - к морфину и атропину, крысе нельзя пр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вить сибирскую язву, гонококк патогенен только для человека и обезьяны, верблюд переживает такие дозы радиоактивн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сти, при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которых практически гибнут все млекопитающие; самое чу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ствительное к излучению животное - морская свинка. Видовая реактивность определяет сво</w:t>
      </w:r>
      <w:r w:rsidRPr="00EE4050">
        <w:rPr>
          <w:snapToGrid w:val="0"/>
          <w:sz w:val="28"/>
          <w:szCs w:val="28"/>
        </w:rPr>
        <w:t>й</w:t>
      </w:r>
      <w:r w:rsidRPr="00EE4050">
        <w:rPr>
          <w:snapToGrid w:val="0"/>
          <w:sz w:val="28"/>
          <w:szCs w:val="28"/>
        </w:rPr>
        <w:t>ства вида, его признаки, видовые особенности, закрепленные в генотипе всех и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дивидов вида, сформированные в эволюции в результате наследственности, изменчивости, естественного о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бора.</w:t>
      </w:r>
    </w:p>
    <w:p w14:paraId="0878BDFD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На основе видовой реактивности формируется индивидуальная и групповая (типовая) реактивность.</w:t>
      </w:r>
    </w:p>
    <w:p w14:paraId="1B1D354E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4A92B31F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Индивидуальная реа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тивность</w:t>
      </w:r>
    </w:p>
    <w:p w14:paraId="78EE9888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745E854D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Индивидуальная реактивность определяется наследственными и приобретенными сво</w:t>
      </w:r>
      <w:r w:rsidRPr="00EE4050">
        <w:rPr>
          <w:snapToGrid w:val="0"/>
          <w:sz w:val="28"/>
          <w:szCs w:val="28"/>
        </w:rPr>
        <w:t>й</w:t>
      </w:r>
      <w:r w:rsidRPr="00EE4050">
        <w:rPr>
          <w:snapToGrid w:val="0"/>
          <w:sz w:val="28"/>
          <w:szCs w:val="28"/>
        </w:rPr>
        <w:t>ствами организма; она бывает физиологической и патологической, определяется полом, возрастом, состоянием всех органов и систем, главным обр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 xml:space="preserve">зом, нервной и эндокринной, типом высшей нервной </w:t>
      </w:r>
      <w:r w:rsidRPr="00EE4050">
        <w:rPr>
          <w:snapToGrid w:val="0"/>
          <w:sz w:val="28"/>
          <w:szCs w:val="28"/>
        </w:rPr>
        <w:lastRenderedPageBreak/>
        <w:t>деятельности; зависит от факторов внешней среды (питания, температуры, соде</w:t>
      </w:r>
      <w:r w:rsidRPr="00EE4050">
        <w:rPr>
          <w:snapToGrid w:val="0"/>
          <w:sz w:val="28"/>
          <w:szCs w:val="28"/>
        </w:rPr>
        <w:t>р</w:t>
      </w:r>
      <w:r w:rsidRPr="00EE4050">
        <w:rPr>
          <w:snapToGrid w:val="0"/>
          <w:sz w:val="28"/>
          <w:szCs w:val="28"/>
        </w:rPr>
        <w:t>жания кислорода и т.д.),</w:t>
      </w:r>
    </w:p>
    <w:p w14:paraId="692CCA64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Физиологическая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реактивность - реактивность нормального, здорового организма в бл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гоприятных условиях существования, адекватно реагирующего на действие раздраж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теля.</w:t>
      </w:r>
    </w:p>
    <w:p w14:paraId="765D3C0F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Патологическая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реактивность возникает под воздействием чрезвычайного, болезнетворного фактора. Она характеризуется сн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жением приспособительных возможностей болеющего или выздоравливающего организма, необычной формой реагирования на раздражитель. "Пат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логическая реактивность - качественно и количественно особая реактивность, характеризующаяся относительно усто</w:t>
      </w:r>
      <w:r w:rsidRPr="00EE4050">
        <w:rPr>
          <w:snapToGrid w:val="0"/>
          <w:sz w:val="28"/>
          <w:szCs w:val="28"/>
        </w:rPr>
        <w:t>й</w:t>
      </w:r>
      <w:r w:rsidRPr="00EE4050">
        <w:rPr>
          <w:snapToGrid w:val="0"/>
          <w:sz w:val="28"/>
          <w:szCs w:val="28"/>
        </w:rPr>
        <w:t>чивой, извращенной формой реагирования организма на соответствующий ра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дражитель. Это находит свое выражение в новых, не имеющих места в условиях физиологической реактивности комбинаций ответных реакций, их необычной и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тенсивности, длительности, в особых пространственных и временных взаимоо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ношениях процессов" (С.М. Павленко).</w:t>
      </w:r>
    </w:p>
    <w:p w14:paraId="71D6149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Патологическая индивидуальная реактивность может возникать как резул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тат нарушения либо самой генетической программы (наследственные формы патологии), либо ее реализации (приобретенные формы пат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логии).</w:t>
      </w:r>
    </w:p>
    <w:p w14:paraId="3CDFE81A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И физиологическая, и патологическая реактивность бывает специфической и неспец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фической.</w:t>
      </w:r>
    </w:p>
    <w:p w14:paraId="74D7F6CC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Специфическая (иммунологическая) реактивность - способность организма отвечать на антигенное раздражение выработкой гуморальных антител и ко</w:t>
      </w:r>
      <w:r w:rsidRPr="00EE4050">
        <w:rPr>
          <w:snapToGrid w:val="0"/>
          <w:sz w:val="28"/>
          <w:szCs w:val="28"/>
        </w:rPr>
        <w:t>м</w:t>
      </w:r>
      <w:r w:rsidRPr="00EE4050">
        <w:rPr>
          <w:snapToGrid w:val="0"/>
          <w:sz w:val="28"/>
          <w:szCs w:val="28"/>
        </w:rPr>
        <w:t>плексом клеточных реакций, специфичных по отношению к антиг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ну.</w:t>
      </w:r>
    </w:p>
    <w:p w14:paraId="1C23E9A5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Специфическая физиологическая реактивность включает невосприимч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вость к инфекциям; реакции биологической несовместимости тканей, транспла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тационный иммунитет, противоопухолевый иммунитет, специфическую рез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стентность (устойчивость к какому-либо определенному агенту), адаптацию к о</w:t>
      </w:r>
      <w:r w:rsidRPr="00EE4050">
        <w:rPr>
          <w:snapToGrid w:val="0"/>
          <w:sz w:val="28"/>
          <w:szCs w:val="28"/>
        </w:rPr>
        <w:t>п</w:t>
      </w:r>
      <w:r w:rsidRPr="00EE4050">
        <w:rPr>
          <w:snapToGrid w:val="0"/>
          <w:sz w:val="28"/>
          <w:szCs w:val="28"/>
        </w:rPr>
        <w:t xml:space="preserve">ределенному фактору среды (например, к недостатку </w:t>
      </w:r>
      <w:r w:rsidRPr="00EE4050">
        <w:rPr>
          <w:snapToGrid w:val="0"/>
          <w:sz w:val="28"/>
          <w:szCs w:val="28"/>
        </w:rPr>
        <w:lastRenderedPageBreak/>
        <w:t>к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слорода).</w:t>
      </w:r>
    </w:p>
    <w:p w14:paraId="28C72A65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Неспецифическая реактивность - способность организма отвечать одноти</w:t>
      </w:r>
      <w:r w:rsidRPr="00EE4050">
        <w:rPr>
          <w:snapToGrid w:val="0"/>
          <w:sz w:val="28"/>
          <w:szCs w:val="28"/>
        </w:rPr>
        <w:t>п</w:t>
      </w:r>
      <w:r w:rsidRPr="00EE4050">
        <w:rPr>
          <w:snapToGrid w:val="0"/>
          <w:sz w:val="28"/>
          <w:szCs w:val="28"/>
        </w:rPr>
        <w:t>ной реакцией на разнообразные раздражители. Неспецифическая физиологическая реактивность пр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является в форме адаптации к нескольким факторам среды, например, к недостатку кислорода и одн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временно к физической нагрузке; в стресс - реакции; в неспецифической резистентн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сти.</w:t>
      </w:r>
    </w:p>
    <w:p w14:paraId="7BB23B2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Неспецифическая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резистентность - устойчивость органи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ма к повреждению (Г. Селье), не к какому-либо отдельному повреждающему агенту или группе аге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тов, а вообще к повреждению, к разнообразным факторам, в том числе экстр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мальным.</w:t>
      </w:r>
    </w:p>
    <w:p w14:paraId="7F945EE5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Неспецифическая резистентность бывает врожденная (первичная) и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прио</w:t>
      </w:r>
      <w:r w:rsidRPr="00EE4050">
        <w:rPr>
          <w:snapToGrid w:val="0"/>
          <w:sz w:val="28"/>
          <w:szCs w:val="28"/>
        </w:rPr>
        <w:t>б</w:t>
      </w:r>
      <w:r w:rsidRPr="00EE4050">
        <w:rPr>
          <w:snapToGrid w:val="0"/>
          <w:sz w:val="28"/>
          <w:szCs w:val="28"/>
        </w:rPr>
        <w:t>ретенная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(вторичная); пассивная и активная. Пассивная резистентность опред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ляется анатомо-физиологическими особенностями организма (например, усто</w:t>
      </w:r>
      <w:r w:rsidRPr="00EE4050">
        <w:rPr>
          <w:snapToGrid w:val="0"/>
          <w:sz w:val="28"/>
          <w:szCs w:val="28"/>
        </w:rPr>
        <w:t>й</w:t>
      </w:r>
      <w:r w:rsidRPr="00EE4050">
        <w:rPr>
          <w:snapToGrid w:val="0"/>
          <w:sz w:val="28"/>
          <w:szCs w:val="28"/>
        </w:rPr>
        <w:t>чивость насекомых, черепах, связанная с их плотным хитиновым покровом). Пр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обретенная пассивная резистентность возникает в частности при серотерапии, з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местительном переливании крови. Активная резистентность обусловлена включ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нием защитно-приспособительных механизмов, возникает в резул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тате адаптации (приспособления к среде), тренировки к повреждающему фактору, например, 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вышение устойчивости к гипоксии в результате акклиматизации к высокогорному кл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мату.</w:t>
      </w:r>
    </w:p>
    <w:p w14:paraId="7A0970A6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Резистентность бывает общая - устойчивость всего целостного организма и местная у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тойчивость определенных участков тела к различным воздействиям (например, к действию эле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тричества).</w:t>
      </w:r>
    </w:p>
    <w:p w14:paraId="57337B14" w14:textId="77777777" w:rsid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Специфическая патологическая реактивность проявляется при имму-нопатологических процессах (аллергии, аутоиммунных болезнях, иммуно-дефицитных и иммунодепрессивных состояниях), а также в специфических формах реакций, формирующих картину болезни, да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ной нозологической формы (например, сыпь при инфекциях, формирование туберкулезного бугорка, спаст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 xml:space="preserve">ческое состояние артерий при гипертонической болезни, поражение кроветворной системы при лучевой патологии и др.)* </w:t>
      </w:r>
    </w:p>
    <w:p w14:paraId="6D0581F5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Неспецифическая патологическая реа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тивность проявляется в неспецифических реакциях, свойственных многим боле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ням, как, например, лихора</w:t>
      </w:r>
      <w:r w:rsidRPr="00EE4050">
        <w:rPr>
          <w:snapToGrid w:val="0"/>
          <w:sz w:val="28"/>
          <w:szCs w:val="28"/>
        </w:rPr>
        <w:t>д</w:t>
      </w:r>
      <w:r w:rsidRPr="00EE4050">
        <w:rPr>
          <w:snapToGrid w:val="0"/>
          <w:sz w:val="28"/>
          <w:szCs w:val="28"/>
        </w:rPr>
        <w:t>ка, боль парабиоз (Н.Е. Введенских), стандартная форма нервной дистрофии (А.Д. Спера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ский), общий адаптационный синдром (Г. Селье), а также наблюдается при наркозе, шоке, эпилепсии и др. (табл. 7.1). Одн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ко, четкую границу между специфической (иммунологической) и неспецифич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ской реактивностью провести нельзя. Так, например, при действии антигенного фактора, как при иммунопатологических процессах меняются реактивные свойс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ва различных физиологических систем (кровообращения, дыхания и др.). В то же время при действии не антигенных раздражит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лей, например, термических - включается иммунный компонент как при ожоговой болезни. В любой неспец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фической реакции можно найти характерные черты спец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фического, например, лихорадка, характерная для возвратного тифа, малярии; специфичность же опр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деляется широкой вариабельностью неспецифич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ских процессов.</w:t>
      </w:r>
    </w:p>
    <w:p w14:paraId="07579017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453F6E0A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Групповая реактивность</w:t>
      </w:r>
    </w:p>
    <w:p w14:paraId="2D6D4B81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54F64D7B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реактивность - реактивность определенных групп людей, схо</w:t>
      </w:r>
      <w:r w:rsidRPr="00EE4050">
        <w:rPr>
          <w:snapToGrid w:val="0"/>
          <w:sz w:val="28"/>
          <w:szCs w:val="28"/>
        </w:rPr>
        <w:t>д</w:t>
      </w:r>
      <w:r w:rsidRPr="00EE4050">
        <w:rPr>
          <w:snapToGrid w:val="0"/>
          <w:sz w:val="28"/>
          <w:szCs w:val="28"/>
        </w:rPr>
        <w:t>ных по тем или иным наследственно-конституциональным особенностям (по типам конституции, группам кр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ви, типам высшей нервной деятельности и др.). Групповыми являются и расовые особенности реактивности. Например, негроиды обладают повышенной устойчивостью к столбняку, а евр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пеоиды - натуральной оспе. Темнокожие люди менее чувствительны к действию ультрафиолетовых л</w:t>
      </w:r>
      <w:r w:rsidRPr="00EE4050">
        <w:rPr>
          <w:snapToGrid w:val="0"/>
          <w:sz w:val="28"/>
          <w:szCs w:val="28"/>
        </w:rPr>
        <w:t>у</w:t>
      </w:r>
      <w:r w:rsidRPr="00EE4050">
        <w:rPr>
          <w:snapToGrid w:val="0"/>
          <w:sz w:val="28"/>
          <w:szCs w:val="28"/>
        </w:rPr>
        <w:t>чей, светловолосые - чувствительны к токсическому действию талия. Имеются особенности реактивности и по группам крови, так у лиц с первой группой крови на 35 % выше риск заболевания язвенной болезни двенадцатиперстной кишки; у лиц второй группы - выше заболеваемость раком желудка, ИБС, они более чувс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вительны к вирусам гриппа, но более устойчивы к брюшному тифу. Оспа в период эпидемии чаще встречалась у лиц со второй и третьей гру</w:t>
      </w:r>
      <w:r w:rsidRPr="00EE4050">
        <w:rPr>
          <w:snapToGrid w:val="0"/>
          <w:sz w:val="28"/>
          <w:szCs w:val="28"/>
        </w:rPr>
        <w:t>п</w:t>
      </w:r>
      <w:r w:rsidRPr="00EE4050">
        <w:rPr>
          <w:snapToGrid w:val="0"/>
          <w:sz w:val="28"/>
          <w:szCs w:val="28"/>
        </w:rPr>
        <w:t>пами крови.</w:t>
      </w:r>
    </w:p>
    <w:p w14:paraId="08075BAD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Главная форма групповой реактивности - конституци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нальная.</w:t>
      </w:r>
    </w:p>
    <w:p w14:paraId="1D54B63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Конституция (лат. сonstitutio - состояние, устройство)- совокупность относительно у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тойчивых морфологических и функциональных свойств организма человека, обусловле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ных наследственностью (генотипом), продолжительными влияниями окружающей среды и опред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ляющих своеобразие реактивных свойств организма. Основой конституции человека являе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ся его генотип. В последние годы выявлено большое количество маркеров, указывающих на ген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тическую опосредованность многих заболеваний. Наследственная предрасположенность уст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новлена при язвенной болезни, гипертонической болезни, сахарном диабете, туберкулезе, ле</w:t>
      </w:r>
      <w:r w:rsidRPr="00EE4050">
        <w:rPr>
          <w:snapToGrid w:val="0"/>
          <w:sz w:val="28"/>
          <w:szCs w:val="28"/>
        </w:rPr>
        <w:t>й</w:t>
      </w:r>
      <w:r w:rsidRPr="00EE4050">
        <w:rPr>
          <w:snapToGrid w:val="0"/>
          <w:sz w:val="28"/>
          <w:szCs w:val="28"/>
        </w:rPr>
        <w:t>козах, опухолях, гломелуронефрите, некоторых болезнях печени, эндокринной, иммунной си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темы и др. Конституционными являются те признаки, варьирование которых зависит в осно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ном от генов, а не от внешних условий. Выделяют относительные и постоянные (абс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лютные) конституциональные маркеры. Для абсолютных наличие или отсутствие устанавливается об</w:t>
      </w:r>
      <w:r w:rsidRPr="00EE4050">
        <w:rPr>
          <w:snapToGrid w:val="0"/>
          <w:sz w:val="28"/>
          <w:szCs w:val="28"/>
        </w:rPr>
        <w:t>ъ</w:t>
      </w:r>
      <w:r w:rsidRPr="00EE4050">
        <w:rPr>
          <w:snapToGrid w:val="0"/>
          <w:sz w:val="28"/>
          <w:szCs w:val="28"/>
        </w:rPr>
        <w:t>ективно и достоверно (антигены гистосовместимости, пальцевые узоры, группы крови, дом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нирующая рука). Относительные маркеры - предмет условных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экспертных оценок (тип темперамента, сомат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тип).</w:t>
      </w:r>
    </w:p>
    <w:p w14:paraId="55DF48ED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Основоположником учения о конституции считается Ги</w:t>
      </w:r>
      <w:r w:rsidRPr="00EE4050">
        <w:rPr>
          <w:snapToGrid w:val="0"/>
          <w:sz w:val="28"/>
          <w:szCs w:val="28"/>
        </w:rPr>
        <w:t>п</w:t>
      </w:r>
      <w:r w:rsidRPr="00EE4050">
        <w:rPr>
          <w:snapToGrid w:val="0"/>
          <w:sz w:val="28"/>
          <w:szCs w:val="28"/>
        </w:rPr>
        <w:t>пократ, создавший первую классификацию конституционал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ных типов. Гиппократ разделил людей в зависимости от их темперамента, поведения в обществе на 4 гру</w:t>
      </w:r>
      <w:r w:rsidRPr="00EE4050">
        <w:rPr>
          <w:snapToGrid w:val="0"/>
          <w:sz w:val="28"/>
          <w:szCs w:val="28"/>
        </w:rPr>
        <w:t>п</w:t>
      </w:r>
      <w:r w:rsidRPr="00EE4050">
        <w:rPr>
          <w:snapToGrid w:val="0"/>
          <w:sz w:val="28"/>
          <w:szCs w:val="28"/>
        </w:rPr>
        <w:t xml:space="preserve">пы: </w:t>
      </w:r>
    </w:p>
    <w:p w14:paraId="71FD89FB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холерик - легко возбудимый, неуравновешенный, легко переходящий в состояние угнет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ния;</w:t>
      </w:r>
    </w:p>
    <w:p w14:paraId="26A352E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меланхолик - неуверенный в себе, всегда неудовлетворе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ный;</w:t>
      </w:r>
    </w:p>
    <w:p w14:paraId="62AF3C6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сангвиник - жизнерадостный, подвижный;</w:t>
      </w:r>
    </w:p>
    <w:p w14:paraId="77AD443C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флегматик - инертный, всегда спокойный, уравнов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шенный, застойный.</w:t>
      </w:r>
    </w:p>
    <w:p w14:paraId="4D1FA590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 дальнейшем выделялись разные типы конституции, в основу которых ставились разли</w:t>
      </w:r>
      <w:r w:rsidRPr="00EE4050">
        <w:rPr>
          <w:snapToGrid w:val="0"/>
          <w:sz w:val="28"/>
          <w:szCs w:val="28"/>
        </w:rPr>
        <w:t>ч</w:t>
      </w:r>
      <w:r w:rsidRPr="00EE4050">
        <w:rPr>
          <w:snapToGrid w:val="0"/>
          <w:sz w:val="28"/>
          <w:szCs w:val="28"/>
        </w:rPr>
        <w:t>ные особенности человека: морфологические особенности телосложения, скелета, разв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тия мышц (Сиго, Кречмер), свойства соединительной ткани (А.А. Богомолец); физиологические - состояние симпатического и парасимпатического отделов вегетативной нервной системы (Эпингер и Гес), скорость вегетативных реакций, активности эндогенных желез; тип высшей нервной деятел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ности (И.П. Павлов)и др.</w:t>
      </w:r>
    </w:p>
    <w:p w14:paraId="521F5137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Учение И.М. Павлова о ведущей роли нервной системы в жизнедеятельности сложного организма открыло новую эпоху в развитии данной проблемы. На основании многолетней р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боты по выработке условных рефлексов И.П. Павлов создал классификацию типов высшей нер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ной деятельности животных и человека, в основу которой положены основные свойства нервных процессов (раздражительного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и тормозного) - их сила, равновесие, подвижность. Б</w:t>
      </w:r>
      <w:r w:rsidRPr="00EE4050">
        <w:rPr>
          <w:snapToGrid w:val="0"/>
          <w:sz w:val="28"/>
          <w:szCs w:val="28"/>
        </w:rPr>
        <w:t>ы</w:t>
      </w:r>
      <w:r w:rsidRPr="00EE4050">
        <w:rPr>
          <w:snapToGrid w:val="0"/>
          <w:sz w:val="28"/>
          <w:szCs w:val="28"/>
        </w:rPr>
        <w:t>ли выделены 4 типа, соответствующие темпераментам, установленным Гипп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 xml:space="preserve">кратом: </w:t>
      </w:r>
    </w:p>
    <w:p w14:paraId="167B84E6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сильный, уравновешенный, подвижный (сангвиник);</w:t>
      </w:r>
    </w:p>
    <w:p w14:paraId="1BA61DD6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сильный, уравновешенный, инертный (флегматик);</w:t>
      </w:r>
    </w:p>
    <w:p w14:paraId="4ED349A6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сильный, неуравновешенный (холерик);</w:t>
      </w:r>
    </w:p>
    <w:p w14:paraId="1ABD33E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слабый (меланхолик).</w:t>
      </w:r>
    </w:p>
    <w:p w14:paraId="677D1383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По отношению первой и второй сигнальной систем для человека выделены дополнительно еще три типа: тип "художника" - с преимущественно развитой первой сигнальной сист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мой; тип "мыслителя" - с преобладанием вт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рой сигнальной системой и "средний". Преобладание первой или второй сигнальных систем может быть присуще любому темпер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менту.</w:t>
      </w:r>
    </w:p>
    <w:p w14:paraId="44626653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настоящее время общепринятой в клинике является классификация М.В. Черноруцкого, которая делит людей на три типа - астеники, гиперстеники, нормостеники с учетом морфолог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ческих и функциональных особенностей, характера человека, склонностью к той или иной п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тологии. Так, люди с астеническим типом телосложения отличаются повышенной возбудим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стью нервной системы, склонностью к птозу (опущению) внутренних органов, неврозам, гип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тензии, туберкулезу, язвенной болезни желудка, в меньшей мере (по сравнению с другими т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пами) к развитию атеросклероза, ожирения, диабета. Нормостеники - (люди атлетического т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па) энергичны, уверены в своих силах, у них отмечается склонность к заболеваниям верхних дыхательных путей, опорно-двигательного аппарата, невралгия, атеросклерозу коронарных артерий, чаще развивае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ся инфаркт миокарда. Гиперстеники (пикники) - общительны, подвижны, практичны. У них преобладают процессы ассимиляции, функции половых желез и надпочечн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ков обычно повышены, отмечается относительно более высокий уровень артериального давл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ния. Они склонны к ожирению, диабету, атеросклерозу, гипертонич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ской болезни, дисфункции желчного пузыря, желчно-каменной б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лезни.</w:t>
      </w:r>
    </w:p>
    <w:p w14:paraId="0DFC60E9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Давая общую характеристику приведенным классификациям, следует однако указать, что выделить "чистые" типы конституции практически сложно (да вряд ли они и сущ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ствуют). В человеке обычно сочетаются черты разных типов. В то же время выделение типов констит</w:t>
      </w:r>
      <w:r w:rsidRPr="00EE4050">
        <w:rPr>
          <w:snapToGrid w:val="0"/>
          <w:sz w:val="28"/>
          <w:szCs w:val="28"/>
        </w:rPr>
        <w:t>у</w:t>
      </w:r>
      <w:r w:rsidRPr="00EE4050">
        <w:rPr>
          <w:snapToGrid w:val="0"/>
          <w:sz w:val="28"/>
          <w:szCs w:val="28"/>
        </w:rPr>
        <w:t>ции, определяющих особенности реактивных свойств организма имеет н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маловажное значение для клинической практики, ибо может отражать и предрасп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ложение к некоторым болезням. В этом плане важны и представления об аномалии, патологии конституции при которых обнар</w:t>
      </w:r>
      <w:r w:rsidRPr="00EE4050">
        <w:rPr>
          <w:snapToGrid w:val="0"/>
          <w:sz w:val="28"/>
          <w:szCs w:val="28"/>
        </w:rPr>
        <w:t>у</w:t>
      </w:r>
      <w:r w:rsidRPr="00EE4050">
        <w:rPr>
          <w:snapToGrid w:val="0"/>
          <w:sz w:val="28"/>
          <w:szCs w:val="28"/>
        </w:rPr>
        <w:t>живается предрасположенность к ненормальным реакциям на обычные по интенсивности и х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рактеру воздействия (диатезы, иди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синкразии).</w:t>
      </w:r>
    </w:p>
    <w:p w14:paraId="261E8D8F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7D29624A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Диатезы</w:t>
      </w:r>
    </w:p>
    <w:p w14:paraId="37ACABB1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7643740C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Диатезы - крайние, пограничные с патологией варианты конституции (аномалии конст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туции). В настоящее время выделяют три основные вида диатезов как объективно существующих маргинальных типов реактивн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 xml:space="preserve">сти: </w:t>
      </w:r>
    </w:p>
    <w:p w14:paraId="14C7ECE5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экссудативно-катаральный диатез, характеризующийся повышенной раздражительн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стью кожи и слизистых оболочек, склонностью к экзематозным появлениям на коже, зудящим волдырям, крапивницам, аллергическим реакциям немедленного типа, повыше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ным риском анафилактических реакций, гиперергическим течением воспаления, возникновением бро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хиальной астмы, отеком Квинке, ложного крупа, наклонностью к атопической аллергии. В основе этих явлений лежит наследственная склонность к выработке антител типа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реаг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нов;</w:t>
      </w:r>
    </w:p>
    <w:p w14:paraId="54D7BC7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нервно-артретический диатез - состояние, характеризующе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ся повышенной возбудимостью, лабильностью нервновегетативной регуляции, сильным неуравновешенным возбудимым типом высшей нервной деятельности, высокой интенсивностью пуринового обмена и 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вышенным содержанием мочевой кислоты в крови, тенденцией к повышению уровня щав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левой кислоты, крови и мочи, периодическим повышениям уровня кетоновых тел, предра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положением к дискенезиям желудочно-кишечного тракта, высоким рискам уролитиазиса, холелитиаза, сахарного диабета, мигрени, невралгии, артр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тов, атеросклероза, подагры, хронической почечной недостаточности. Эти проя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ления связаны в значительной степени с накоплением уратов в организме, а также с кофеиноподобным действием на нервную и м</w:t>
      </w:r>
      <w:r w:rsidRPr="00EE4050">
        <w:rPr>
          <w:snapToGrid w:val="0"/>
          <w:sz w:val="28"/>
          <w:szCs w:val="28"/>
        </w:rPr>
        <w:t>ы</w:t>
      </w:r>
      <w:r w:rsidRPr="00EE4050">
        <w:rPr>
          <w:snapToGrid w:val="0"/>
          <w:sz w:val="28"/>
          <w:szCs w:val="28"/>
        </w:rPr>
        <w:t>шечную ткани мочевой кислоты, которая оказывается хронически действующим своеобра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ным "эндогенным допингом". Носители этого диатеза нередко проявляют незаурядные умственные спосо</w:t>
      </w:r>
      <w:r w:rsidRPr="00EE4050">
        <w:rPr>
          <w:snapToGrid w:val="0"/>
          <w:sz w:val="28"/>
          <w:szCs w:val="28"/>
        </w:rPr>
        <w:t>б</w:t>
      </w:r>
      <w:r w:rsidRPr="00EE4050">
        <w:rPr>
          <w:snapToGrid w:val="0"/>
          <w:sz w:val="28"/>
          <w:szCs w:val="28"/>
        </w:rPr>
        <w:t>ности.</w:t>
      </w:r>
    </w:p>
    <w:p w14:paraId="7366390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z w:val="28"/>
          <w:szCs w:val="28"/>
        </w:rPr>
        <w:t xml:space="preserve">- </w:t>
      </w:r>
      <w:r w:rsidRPr="00EE4050">
        <w:rPr>
          <w:snapToGrid w:val="0"/>
          <w:sz w:val="28"/>
          <w:szCs w:val="28"/>
        </w:rPr>
        <w:t>лимфатико-гипопластический диатез (status thymico-lymphaticus) характеризуется гиперпл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зией тимиколимфатического аппарата и гипоплазией надпочечников, хромаффи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ной ткани, щитовидной железы, половых органов, сердца, аорты, гладкомышечных органов, пониже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ными адаптац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онными возможностями, малой устойчивостью к стрессам, легким развитием фазы истощения при стрессорных реакциях, что обусловлено пониженными функционал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ными возможностями надпочечников. Отмечается тимомегалия, ув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личение миндалин, лимфоузлов, фолликулов языка, селезенки; аденоиды, лимфоцитоз, нейтропения. Серье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ным осложнением этого диатеза является синдром внезапной смерти детей (СВСД) - "mors thymica" - тяжелый коллапс с остановкой дыхания и сердечной деятельности при энерги</w:t>
      </w:r>
      <w:r w:rsidRPr="00EE4050">
        <w:rPr>
          <w:snapToGrid w:val="0"/>
          <w:sz w:val="28"/>
          <w:szCs w:val="28"/>
        </w:rPr>
        <w:t>ч</w:t>
      </w:r>
      <w:r w:rsidRPr="00EE4050">
        <w:rPr>
          <w:snapToGrid w:val="0"/>
          <w:sz w:val="28"/>
          <w:szCs w:val="28"/>
        </w:rPr>
        <w:t>ных процедурах, сильных раздражениях, наркозе или во сне, возника</w:t>
      </w:r>
      <w:r w:rsidRPr="00EE4050">
        <w:rPr>
          <w:snapToGrid w:val="0"/>
          <w:sz w:val="28"/>
          <w:szCs w:val="28"/>
        </w:rPr>
        <w:t>ю</w:t>
      </w:r>
      <w:r w:rsidRPr="00EE4050">
        <w:rPr>
          <w:snapToGrid w:val="0"/>
          <w:sz w:val="28"/>
          <w:szCs w:val="28"/>
        </w:rPr>
        <w:t>щий чаще всего в первые два года жизни. Способствуют СВСД низкий социально-экономический статус 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дителей, курение, и токсикомания у матерей. Существующие теории патогенеза этого с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стояния (механическое, стрессорное, иммунологическое, тканевой гипоксии и др.) не явл</w:t>
      </w:r>
      <w:r w:rsidRPr="00EE4050">
        <w:rPr>
          <w:snapToGrid w:val="0"/>
          <w:sz w:val="28"/>
          <w:szCs w:val="28"/>
        </w:rPr>
        <w:t>я</w:t>
      </w:r>
      <w:r w:rsidRPr="00EE4050">
        <w:rPr>
          <w:snapToGrid w:val="0"/>
          <w:sz w:val="28"/>
          <w:szCs w:val="28"/>
        </w:rPr>
        <w:t>ются общепринятыми. Большинство исследователей трактует СВСД как полиэтиологич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ский синдром с участием значения status thymico-lymphaticus.</w:t>
      </w:r>
    </w:p>
    <w:p w14:paraId="33A6E842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Наряду с индивидуальной групповой реактивность существует и популяционный ур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вень реактивности. Это подтверждается различиями в реакции домашних животных ра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личных пород, микроорганизмов различных штаммов, растений различных сортов на одни и те же во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действия.</w:t>
      </w:r>
    </w:p>
    <w:p w14:paraId="25290BA9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Взаимоотношение, между реактивностью а резистентн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стью</w:t>
      </w:r>
    </w:p>
    <w:p w14:paraId="32B12A83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Реактивность организма и его резистентность связаны между собой сложными отнош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ниями. Реактивность понятие более широкое, включает понятие резистентности, обозначает в общей форме механизмы резистен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ности, отношение к любому раздражителю. Резистентность выражает процессы реактивности, как процессы защитно-приспособительного характера, о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ношение лишь к патогенному фактору. Реактивность и резистентность не всегда меняются о</w:t>
      </w:r>
      <w:r w:rsidRPr="00EE4050">
        <w:rPr>
          <w:snapToGrid w:val="0"/>
          <w:sz w:val="28"/>
          <w:szCs w:val="28"/>
        </w:rPr>
        <w:t>д</w:t>
      </w:r>
      <w:r w:rsidRPr="00EE4050">
        <w:rPr>
          <w:snapToGrid w:val="0"/>
          <w:sz w:val="28"/>
          <w:szCs w:val="28"/>
        </w:rPr>
        <w:t>нонаправлено. Высокая реактивность не всегда предполагает высокую (или низкую) резистен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ность ко всем факторам среды. Не каждое увеличение р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активности - полезная для организма реакция. Например, при анафилаксии реактивность увеличена, но не совершенна, сопротивля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мость организма ослаблена, с другой стороны, при зимней спячке реакти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ность понижена, но устойчивость к ряду раздражителей, например, к инфекции повышена, и это достаточно совершенная приспособительная реакция. Поэтому та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тика врача в отношении уровня реактивности организма при лечении заболеваний должна быть различна. При вялотекущих, хронических з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болеваниях, заболеваниях внутренних органов, травматических поражениях, повышение реа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тивности организм окажет положительный эффект; с другой стороны при аллергической пат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логии возникает необходимость снижения реактивности по отношению к конкретному аллерг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ну.</w:t>
      </w:r>
    </w:p>
    <w:p w14:paraId="51B8AE71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z w:val="28"/>
          <w:szCs w:val="28"/>
        </w:rPr>
      </w:pPr>
    </w:p>
    <w:p w14:paraId="35091080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z w:val="28"/>
          <w:szCs w:val="28"/>
        </w:rPr>
      </w:pPr>
      <w:r w:rsidRPr="00EE4050">
        <w:rPr>
          <w:sz w:val="28"/>
          <w:szCs w:val="28"/>
        </w:rPr>
        <w:t>Механизмы реактивности и резистивности</w:t>
      </w:r>
    </w:p>
    <w:p w14:paraId="37CAC41C" w14:textId="77777777" w:rsidR="00EE4050" w:rsidRDefault="00EE4050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</w:p>
    <w:p w14:paraId="78D23631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Факторы, определяющие реактивность и резистентность организма формируются</w:t>
      </w:r>
      <w:r w:rsidR="00EE4050">
        <w:rPr>
          <w:snapToGrid w:val="0"/>
          <w:sz w:val="28"/>
          <w:szCs w:val="28"/>
        </w:rPr>
        <w:t xml:space="preserve"> </w:t>
      </w:r>
      <w:r w:rsidRPr="00EE4050">
        <w:rPr>
          <w:snapToGrid w:val="0"/>
          <w:sz w:val="28"/>
          <w:szCs w:val="28"/>
        </w:rPr>
        <w:t>на о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нове конституции организма, особенностей обмена веществ, состояния нервной, эндокри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ной, иммунной систем, системы соединительной ткани, зависит от возраста, пола, факторов вне</w:t>
      </w:r>
      <w:r w:rsidRPr="00EE4050">
        <w:rPr>
          <w:snapToGrid w:val="0"/>
          <w:sz w:val="28"/>
          <w:szCs w:val="28"/>
        </w:rPr>
        <w:t>ш</w:t>
      </w:r>
      <w:r w:rsidRPr="00EE4050">
        <w:rPr>
          <w:snapToGrid w:val="0"/>
          <w:sz w:val="28"/>
          <w:szCs w:val="28"/>
        </w:rPr>
        <w:t>ней среды. Отдельные составляющие реакти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ности - реактоны (А.Ш. Зайчик, Л.П. Чурилов). Реактон - функциональный фен, т.е. элементарный, дискре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ный, генетически обусловленный признак, выделяемый в фенотипе данной особи. Реактивность оперирует реактонами, она м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жет рассматриваться как дискретный набор реактонов, включает и функционально устойчивые комбинации реактонов, создаваемые интегративным аппар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том.</w:t>
      </w:r>
    </w:p>
    <w:p w14:paraId="3375F5B4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Реактивность формируется на всех уровнях жизнедеятельности организма - молекуля</w:t>
      </w:r>
      <w:r w:rsidRPr="00EE4050">
        <w:rPr>
          <w:snapToGrid w:val="0"/>
          <w:sz w:val="28"/>
          <w:szCs w:val="28"/>
        </w:rPr>
        <w:t>р</w:t>
      </w:r>
      <w:r w:rsidRPr="00EE4050">
        <w:rPr>
          <w:snapToGrid w:val="0"/>
          <w:sz w:val="28"/>
          <w:szCs w:val="28"/>
        </w:rPr>
        <w:t>ном, субклеточном, клеточном, органном, системном, организменном. Так, например, на мол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кулярном уровне реактивность проявляется в реакции молекулы НвS на гипоксию при серп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видноклеточной анемии; на клето</w:t>
      </w:r>
      <w:r w:rsidRPr="00EE4050">
        <w:rPr>
          <w:snapToGrid w:val="0"/>
          <w:sz w:val="28"/>
          <w:szCs w:val="28"/>
        </w:rPr>
        <w:t>ч</w:t>
      </w:r>
      <w:r w:rsidRPr="00EE4050">
        <w:rPr>
          <w:snapToGrid w:val="0"/>
          <w:sz w:val="28"/>
          <w:szCs w:val="28"/>
        </w:rPr>
        <w:t>ном уровне - при осуществлении фагоцитоза; на органном - в изменении ритма сокращений изолированного сердца при действии температурных раздраж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телей; на системном и организменном - в изменении состояния сердечно-сосудистой си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темы при пороках сердца и др. Молекулярные, субклеточные и клеточные механизмы реактивности также индивидуальны, как и ее высшие интегральные пр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явления. Реактивность различна для разных молекул, органоидов, клеток, взятых из разных тк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ней и разных индивидуумов. Так, тканевой и кровяной тромбопластины различны по составу и механизмам образования; фетал</w:t>
      </w:r>
      <w:r w:rsidRPr="00EE4050">
        <w:rPr>
          <w:snapToGrid w:val="0"/>
          <w:sz w:val="28"/>
          <w:szCs w:val="28"/>
        </w:rPr>
        <w:t>ь</w:t>
      </w:r>
      <w:r w:rsidRPr="00EE4050">
        <w:rPr>
          <w:snapToGrid w:val="0"/>
          <w:sz w:val="28"/>
          <w:szCs w:val="28"/>
        </w:rPr>
        <w:t>ный гемоглобин и гемоглобин А по-разному связывают кислород. Основным компонентом тк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невого и органного субстрата реактивности является структурно-функциональный элемент о</w:t>
      </w:r>
      <w:r w:rsidRPr="00EE4050">
        <w:rPr>
          <w:snapToGrid w:val="0"/>
          <w:sz w:val="28"/>
          <w:szCs w:val="28"/>
        </w:rPr>
        <w:t>р</w:t>
      </w:r>
      <w:r w:rsidRPr="00EE4050">
        <w:rPr>
          <w:snapToGrid w:val="0"/>
          <w:sz w:val="28"/>
          <w:szCs w:val="28"/>
        </w:rPr>
        <w:t>гана (ткани). Во всех органах и тканях структурно-функциональных элементы имеют общие черты строения, включают микроциркуляторное русло, соединительно-тканные элементы стромы органа, органную паренхиму (А.М. Чернух). Дублирование деятельности структурно-функциональных элементов обеспечивает надежность всей системы. На системном и органи</w:t>
      </w:r>
      <w:r w:rsidRPr="00EE4050">
        <w:rPr>
          <w:snapToGrid w:val="0"/>
          <w:sz w:val="28"/>
          <w:szCs w:val="28"/>
        </w:rPr>
        <w:t>з</w:t>
      </w:r>
      <w:r w:rsidRPr="00EE4050">
        <w:rPr>
          <w:snapToGrid w:val="0"/>
          <w:sz w:val="28"/>
          <w:szCs w:val="28"/>
        </w:rPr>
        <w:t>менном уровнях создается качественно новая интеграция механизмов реактивности, обусло</w:t>
      </w:r>
      <w:r w:rsidRPr="00EE4050">
        <w:rPr>
          <w:snapToGrid w:val="0"/>
          <w:sz w:val="28"/>
          <w:szCs w:val="28"/>
        </w:rPr>
        <w:t>в</w:t>
      </w:r>
      <w:r w:rsidRPr="00EE4050">
        <w:rPr>
          <w:snapToGrid w:val="0"/>
          <w:sz w:val="28"/>
          <w:szCs w:val="28"/>
        </w:rPr>
        <w:t>ленная "задачами той или иной системы". На этих уровнях среди механизмов реа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тивности и резистентности ведущую роль играет нервная си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тема, поскольку реактивность предполагает ответ организма как единого целого на разные воздействия. Это установлено работами И.П. Павлова, А.Д. Сперанского, Л.А. Орбели и др. У высших животных нервная система формирует реактивность на всех участках - в инициальных в звеньях (на уровне рецепт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ров), в нервных проводниках, в спинном и продолговатом мозгу, в подкорковой области, ретикулярной формации, коре г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ловного мозга, а у человека - и на уровне второй сигнальной системы. В связи с этим, изменение функционального состояния нервной системы приводит к изменению реактивности, что отражается на реакц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ях организма по отношению к различным воздействиям, на его устойчивости к вредным агентам. Например, декортикация повышает устойчивость к кислородному г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лоданию; повреждение серого бугра снижает устойчивость к инфекциям; перерезка спинного мозга у голубей снижает у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тойчивость к сибирской язве, угнетает выработку антител, уменьшает защитные свойства соединительной ткани; выключение синокаротидной и аортальной рефлексогенных зон, сн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жает адаптацию к гипоксии.</w:t>
      </w:r>
    </w:p>
    <w:p w14:paraId="4F5FD6A0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Возбуждение парасимпатического отдела вегетативной нервной системы сопровождае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ся увеличением титра антител, усилением антитоксической и барьерной функции почек, ли</w:t>
      </w:r>
      <w:r w:rsidRPr="00EE4050">
        <w:rPr>
          <w:snapToGrid w:val="0"/>
          <w:sz w:val="28"/>
          <w:szCs w:val="28"/>
        </w:rPr>
        <w:t>м</w:t>
      </w:r>
      <w:r w:rsidRPr="00EE4050">
        <w:rPr>
          <w:snapToGrid w:val="0"/>
          <w:sz w:val="28"/>
          <w:szCs w:val="28"/>
        </w:rPr>
        <w:t>фатических узлов; возбуждения симпатического отдела - выделением в кровь адреналина и н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радреналина, стимулирующих фагоцитоз, ускоряющих обмен веществ. Угнетение высшей нервной деятельности приводит к снижению защитной роли соединительной ткани, поглот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тельной функции ее элементов, торможению процесса заживления ран; возбуждение - стимулирует эти фун</w:t>
      </w:r>
      <w:r w:rsidRPr="00EE4050">
        <w:rPr>
          <w:snapToGrid w:val="0"/>
          <w:sz w:val="28"/>
          <w:szCs w:val="28"/>
        </w:rPr>
        <w:t>к</w:t>
      </w:r>
      <w:r w:rsidRPr="00EE4050">
        <w:rPr>
          <w:snapToGrid w:val="0"/>
          <w:sz w:val="28"/>
          <w:szCs w:val="28"/>
        </w:rPr>
        <w:t>ции.</w:t>
      </w:r>
    </w:p>
    <w:p w14:paraId="2AB9A8F8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Важное значение в определении реактивности и резистентности имеет эндокринная си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тема, в особенности гормоны передней доли гипофиза, коркового вещества надпоче</w:t>
      </w:r>
      <w:r w:rsidRPr="00EE4050">
        <w:rPr>
          <w:snapToGrid w:val="0"/>
          <w:sz w:val="28"/>
          <w:szCs w:val="28"/>
        </w:rPr>
        <w:t>ч</w:t>
      </w:r>
      <w:r w:rsidRPr="00EE4050">
        <w:rPr>
          <w:snapToGrid w:val="0"/>
          <w:sz w:val="28"/>
          <w:szCs w:val="28"/>
        </w:rPr>
        <w:t>ников (Г. Селье), адреналин - "аварийный гормон" (В. Кеннон). Так, а</w:t>
      </w:r>
      <w:r w:rsidRPr="00EE4050">
        <w:rPr>
          <w:snapToGrid w:val="0"/>
          <w:sz w:val="28"/>
          <w:szCs w:val="28"/>
        </w:rPr>
        <w:t>д</w:t>
      </w:r>
      <w:r w:rsidRPr="00EE4050">
        <w:rPr>
          <w:snapToGrid w:val="0"/>
          <w:sz w:val="28"/>
          <w:szCs w:val="28"/>
        </w:rPr>
        <w:t>реналэктолия приводит к резкому снижению сопротивляемости к механической травме, действию электрического тока, бактериальных токсинов и др. патогенных факторов; введение гл</w:t>
      </w:r>
      <w:r w:rsidRPr="00EE4050">
        <w:rPr>
          <w:snapToGrid w:val="0"/>
          <w:sz w:val="28"/>
          <w:szCs w:val="28"/>
        </w:rPr>
        <w:t>ю</w:t>
      </w:r>
      <w:r w:rsidRPr="00EE4050">
        <w:rPr>
          <w:snapToGrid w:val="0"/>
          <w:sz w:val="28"/>
          <w:szCs w:val="28"/>
        </w:rPr>
        <w:t>кокортикоидов в оптимальных дозах увеличивает сопротивляемость к действию чрезвычайнейших раздражителей, ослабляет восп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лительный процесс; минералокортикоиды обладают противовоспалительным дейс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вием. При гипертиреозе воспаление протекает бурно, при гипотиреозе - вяло. При сахарном диабете - часты гнойничковые поражения кожи, пл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хое заживление ран. Значительная роль принадлежит иммунной системе, обеспечивающей реакции специфического и неспецифического иммун</w:t>
      </w:r>
      <w:r w:rsidRPr="00EE4050">
        <w:rPr>
          <w:snapToGrid w:val="0"/>
          <w:sz w:val="28"/>
          <w:szCs w:val="28"/>
        </w:rPr>
        <w:t>и</w:t>
      </w:r>
      <w:r w:rsidRPr="00EE4050">
        <w:rPr>
          <w:snapToGrid w:val="0"/>
          <w:sz w:val="28"/>
          <w:szCs w:val="28"/>
        </w:rPr>
        <w:t>тета и системе соединительной ткани (А.А. Богомолец) - фаг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цитоз макрофагов, выработка антител плазматическими клетками, выделение биологически активных веществ при дегрануляции ту</w:t>
      </w:r>
      <w:r w:rsidRPr="00EE4050">
        <w:rPr>
          <w:snapToGrid w:val="0"/>
          <w:sz w:val="28"/>
          <w:szCs w:val="28"/>
        </w:rPr>
        <w:t>ч</w:t>
      </w:r>
      <w:r w:rsidRPr="00EE4050">
        <w:rPr>
          <w:snapToGrid w:val="0"/>
          <w:sz w:val="28"/>
          <w:szCs w:val="28"/>
        </w:rPr>
        <w:t>ных клеток и др. Основой в значительной степени формирующей реактивность, является н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следственность, поскольку именно полученный от родителей набор генов опред</w:t>
      </w:r>
      <w:r w:rsidRPr="00EE4050">
        <w:rPr>
          <w:snapToGrid w:val="0"/>
          <w:sz w:val="28"/>
          <w:szCs w:val="28"/>
        </w:rPr>
        <w:t>е</w:t>
      </w:r>
      <w:r w:rsidRPr="00EE4050">
        <w:rPr>
          <w:snapToGrid w:val="0"/>
          <w:sz w:val="28"/>
          <w:szCs w:val="28"/>
        </w:rPr>
        <w:t>ляет уровень совершенства организма возможную степень развития его нервной, эндокринной, имму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ной систем. Важными факторами, обеспечивающими неспецифическую резистен</w:t>
      </w:r>
      <w:r w:rsidRPr="00EE4050">
        <w:rPr>
          <w:snapToGrid w:val="0"/>
          <w:sz w:val="28"/>
          <w:szCs w:val="28"/>
        </w:rPr>
        <w:t>т</w:t>
      </w:r>
      <w:r w:rsidRPr="00EE4050">
        <w:rPr>
          <w:snapToGrid w:val="0"/>
          <w:sz w:val="28"/>
          <w:szCs w:val="28"/>
        </w:rPr>
        <w:t>ность являются биологические барьеры: внешний (кожа, слизистые, органы дыхания, пищеварительный апп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рат, печень и др.) и внутренний - гистогематические барьеры (гематоэнцефалический, гемат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офтальмический, гематолабиринтный, гематотестикулярный). Эти барьеры, а также содерж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>щиеся в жидкостях биологически активные вещества (комплемент, лизицим, опсонины, пр</w:t>
      </w:r>
      <w:r w:rsidRPr="00EE4050">
        <w:rPr>
          <w:snapToGrid w:val="0"/>
          <w:sz w:val="28"/>
          <w:szCs w:val="28"/>
        </w:rPr>
        <w:t>о</w:t>
      </w:r>
      <w:r w:rsidRPr="00EE4050">
        <w:rPr>
          <w:snapToGrid w:val="0"/>
          <w:sz w:val="28"/>
          <w:szCs w:val="28"/>
        </w:rPr>
        <w:t>пердин) выполняют защитную и регулирующую функцию, поддерживают оптимальный состав питательной среды для органа, способствуют сохранению гомеост</w:t>
      </w:r>
      <w:r w:rsidRPr="00EE4050">
        <w:rPr>
          <w:snapToGrid w:val="0"/>
          <w:sz w:val="28"/>
          <w:szCs w:val="28"/>
        </w:rPr>
        <w:t>а</w:t>
      </w:r>
      <w:r w:rsidRPr="00EE4050">
        <w:rPr>
          <w:snapToGrid w:val="0"/>
          <w:sz w:val="28"/>
          <w:szCs w:val="28"/>
        </w:rPr>
        <w:t xml:space="preserve">за. </w:t>
      </w:r>
    </w:p>
    <w:p w14:paraId="2F93FAB3" w14:textId="77777777" w:rsidR="008C491B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napToGrid w:val="0"/>
          <w:sz w:val="28"/>
          <w:szCs w:val="28"/>
        </w:rPr>
      </w:pPr>
      <w:r w:rsidRPr="00EE4050">
        <w:rPr>
          <w:snapToGrid w:val="0"/>
          <w:sz w:val="28"/>
          <w:szCs w:val="28"/>
        </w:rPr>
        <w:t>Приведенные выше данные свидетельствуют о том, что факторы определяющие реактивность формируются на о</w:t>
      </w:r>
      <w:r w:rsidRPr="00EE4050">
        <w:rPr>
          <w:snapToGrid w:val="0"/>
          <w:sz w:val="28"/>
          <w:szCs w:val="28"/>
        </w:rPr>
        <w:t>с</w:t>
      </w:r>
      <w:r w:rsidRPr="00EE4050">
        <w:rPr>
          <w:snapToGrid w:val="0"/>
          <w:sz w:val="28"/>
          <w:szCs w:val="28"/>
        </w:rPr>
        <w:t>нове конституции организма, особенностей обмена веществ, состояния нервной, эндокри</w:t>
      </w:r>
      <w:r w:rsidRPr="00EE4050">
        <w:rPr>
          <w:snapToGrid w:val="0"/>
          <w:sz w:val="28"/>
          <w:szCs w:val="28"/>
        </w:rPr>
        <w:t>н</w:t>
      </w:r>
      <w:r w:rsidRPr="00EE4050">
        <w:rPr>
          <w:snapToGrid w:val="0"/>
          <w:sz w:val="28"/>
          <w:szCs w:val="28"/>
        </w:rPr>
        <w:t>ной, иммунной систем, системы соединительной ткани, зависит от возраста, пола, факторов вне</w:t>
      </w:r>
      <w:r w:rsidRPr="00EE4050">
        <w:rPr>
          <w:snapToGrid w:val="0"/>
          <w:sz w:val="28"/>
          <w:szCs w:val="28"/>
        </w:rPr>
        <w:t>ш</w:t>
      </w:r>
      <w:r w:rsidRPr="00EE4050">
        <w:rPr>
          <w:snapToGrid w:val="0"/>
          <w:sz w:val="28"/>
          <w:szCs w:val="28"/>
        </w:rPr>
        <w:t>ней среды.</w:t>
      </w:r>
    </w:p>
    <w:p w14:paraId="5B057F3D" w14:textId="77777777" w:rsidR="00EE4050" w:rsidRPr="00161824" w:rsidRDefault="00EE4050" w:rsidP="00161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rPr>
          <w:snapToGrid w:val="0"/>
          <w:sz w:val="28"/>
          <w:szCs w:val="28"/>
        </w:rPr>
      </w:pPr>
    </w:p>
    <w:p w14:paraId="7CEF3BAC" w14:textId="77777777" w:rsidR="00BC6665" w:rsidRPr="00EE4050" w:rsidRDefault="002536D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z w:val="28"/>
          <w:szCs w:val="28"/>
        </w:rPr>
      </w:pPr>
      <w:r w:rsidRPr="00EE4050">
        <w:rPr>
          <w:sz w:val="28"/>
        </w:rPr>
        <w:br w:type="page"/>
      </w:r>
      <w:r w:rsidRPr="00EE4050">
        <w:rPr>
          <w:sz w:val="28"/>
          <w:szCs w:val="28"/>
        </w:rPr>
        <w:t>Список использованных источников</w:t>
      </w:r>
    </w:p>
    <w:p w14:paraId="00D120A3" w14:textId="77777777" w:rsidR="002536DB" w:rsidRPr="00EE4050" w:rsidRDefault="002536D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709"/>
        <w:jc w:val="both"/>
        <w:rPr>
          <w:sz w:val="28"/>
          <w:szCs w:val="28"/>
        </w:rPr>
      </w:pPr>
    </w:p>
    <w:p w14:paraId="71DDB719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57"/>
        <w:jc w:val="both"/>
        <w:rPr>
          <w:sz w:val="28"/>
          <w:szCs w:val="28"/>
        </w:rPr>
      </w:pPr>
      <w:r w:rsidRPr="00EE4050">
        <w:rPr>
          <w:sz w:val="28"/>
          <w:szCs w:val="28"/>
        </w:rPr>
        <w:t>1. Адо А.Д., Новицкий В.В. Патологическая физиология. Изд-во Томского Ун</w:t>
      </w:r>
      <w:r w:rsidRPr="00EE4050">
        <w:rPr>
          <w:sz w:val="28"/>
          <w:szCs w:val="28"/>
        </w:rPr>
        <w:t>и</w:t>
      </w:r>
      <w:r w:rsidRPr="00EE4050">
        <w:rPr>
          <w:sz w:val="28"/>
          <w:szCs w:val="28"/>
        </w:rPr>
        <w:t>верситета. – Томск, 1994. – 464 с.</w:t>
      </w:r>
    </w:p>
    <w:p w14:paraId="61C62887" w14:textId="77777777" w:rsidR="008C491B" w:rsidRPr="00EE4050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57"/>
        <w:jc w:val="both"/>
        <w:rPr>
          <w:sz w:val="28"/>
          <w:szCs w:val="28"/>
        </w:rPr>
      </w:pPr>
      <w:r w:rsidRPr="00EE4050">
        <w:rPr>
          <w:sz w:val="28"/>
          <w:szCs w:val="28"/>
        </w:rPr>
        <w:t>2. Зайко</w:t>
      </w:r>
      <w:r w:rsidR="00EE4050">
        <w:rPr>
          <w:sz w:val="28"/>
          <w:szCs w:val="28"/>
        </w:rPr>
        <w:t xml:space="preserve"> </w:t>
      </w:r>
      <w:r w:rsidRPr="00EE4050">
        <w:rPr>
          <w:sz w:val="28"/>
          <w:szCs w:val="28"/>
        </w:rPr>
        <w:t>Н.Н.,</w:t>
      </w:r>
      <w:r w:rsidR="00EE4050">
        <w:rPr>
          <w:sz w:val="28"/>
          <w:szCs w:val="28"/>
        </w:rPr>
        <w:t xml:space="preserve"> </w:t>
      </w:r>
      <w:r w:rsidRPr="00EE4050">
        <w:rPr>
          <w:sz w:val="28"/>
          <w:szCs w:val="28"/>
        </w:rPr>
        <w:t>Быць</w:t>
      </w:r>
      <w:r w:rsidR="00EE4050">
        <w:rPr>
          <w:sz w:val="28"/>
          <w:szCs w:val="28"/>
        </w:rPr>
        <w:t xml:space="preserve"> </w:t>
      </w:r>
      <w:r w:rsidRPr="00EE4050">
        <w:rPr>
          <w:sz w:val="28"/>
          <w:szCs w:val="28"/>
        </w:rPr>
        <w:t>Ю.В.</w:t>
      </w:r>
      <w:r w:rsidR="00EE4050">
        <w:rPr>
          <w:sz w:val="28"/>
          <w:szCs w:val="28"/>
        </w:rPr>
        <w:t xml:space="preserve"> </w:t>
      </w:r>
      <w:r w:rsidRPr="00EE4050">
        <w:rPr>
          <w:sz w:val="28"/>
          <w:szCs w:val="28"/>
        </w:rPr>
        <w:t>Патологическая физ</w:t>
      </w:r>
      <w:r w:rsidR="00EE4050">
        <w:rPr>
          <w:sz w:val="28"/>
          <w:szCs w:val="28"/>
        </w:rPr>
        <w:t>иология. – Киев “Логос”, 1996.</w:t>
      </w:r>
      <w:r w:rsidRPr="00EE4050">
        <w:rPr>
          <w:sz w:val="28"/>
          <w:szCs w:val="28"/>
        </w:rPr>
        <w:t xml:space="preserve"> 647 с.</w:t>
      </w:r>
    </w:p>
    <w:p w14:paraId="0A0D9E62" w14:textId="77777777" w:rsidR="008C491B" w:rsidRDefault="008C491B" w:rsidP="00EE4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7" w:firstLine="57"/>
        <w:jc w:val="both"/>
        <w:rPr>
          <w:sz w:val="28"/>
          <w:szCs w:val="28"/>
        </w:rPr>
      </w:pPr>
      <w:r w:rsidRPr="00EE4050">
        <w:rPr>
          <w:sz w:val="28"/>
          <w:szCs w:val="28"/>
        </w:rPr>
        <w:t>3. Литвицкий П.Ф. Патофизиология. Курс лекций. – М.: медицина, 1995. – 745 с.</w:t>
      </w:r>
    </w:p>
    <w:sectPr w:rsidR="008C491B" w:rsidSect="00EE4050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BB90" w14:textId="77777777" w:rsidR="0035459A" w:rsidRDefault="0035459A">
      <w:r>
        <w:separator/>
      </w:r>
    </w:p>
  </w:endnote>
  <w:endnote w:type="continuationSeparator" w:id="0">
    <w:p w14:paraId="48A574CC" w14:textId="77777777" w:rsidR="0035459A" w:rsidRDefault="0035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85B8" w14:textId="77777777" w:rsidR="0035459A" w:rsidRDefault="0035459A">
      <w:r>
        <w:separator/>
      </w:r>
    </w:p>
  </w:footnote>
  <w:footnote w:type="continuationSeparator" w:id="0">
    <w:p w14:paraId="72F6A7D4" w14:textId="77777777" w:rsidR="0035459A" w:rsidRDefault="0035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2A75" w14:textId="77777777" w:rsidR="002536DB" w:rsidRDefault="002536DB" w:rsidP="00F728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8A86AD" w14:textId="77777777"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3E9"/>
    <w:multiLevelType w:val="singleLevel"/>
    <w:tmpl w:val="049425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 w15:restartNumberingAfterBreak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 w15:restartNumberingAfterBreak="0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4E7474F3"/>
    <w:multiLevelType w:val="singleLevel"/>
    <w:tmpl w:val="E056F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5"/>
    <w:rsid w:val="00161824"/>
    <w:rsid w:val="002536DB"/>
    <w:rsid w:val="0035459A"/>
    <w:rsid w:val="005E37D4"/>
    <w:rsid w:val="00636981"/>
    <w:rsid w:val="00684325"/>
    <w:rsid w:val="007C4460"/>
    <w:rsid w:val="008C491B"/>
    <w:rsid w:val="00B03DF8"/>
    <w:rsid w:val="00BC6665"/>
    <w:rsid w:val="00EE4050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99C4A"/>
  <w15:chartTrackingRefBased/>
  <w15:docId w15:val="{13C749ED-6DDA-4495-947D-E8B18861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8C4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C49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C49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0">
    <w:name w:val="toc 2"/>
    <w:basedOn w:val="a"/>
    <w:next w:val="a"/>
    <w:autoRedefine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basedOn w:val="a0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rsid w:val="002536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6DB"/>
    <w:rPr>
      <w:rFonts w:cs="Times New Roman"/>
    </w:rPr>
  </w:style>
  <w:style w:type="paragraph" w:styleId="a6">
    <w:name w:val="Body Text"/>
    <w:basedOn w:val="a"/>
    <w:rsid w:val="008C491B"/>
    <w:pPr>
      <w:widowControl w:val="0"/>
      <w:spacing w:before="100" w:line="480" w:lineRule="auto"/>
      <w:jc w:val="center"/>
    </w:pPr>
    <w:rPr>
      <w:b/>
      <w:sz w:val="28"/>
      <w:szCs w:val="20"/>
    </w:rPr>
  </w:style>
  <w:style w:type="paragraph" w:styleId="21">
    <w:name w:val="Body Text 2"/>
    <w:basedOn w:val="a"/>
    <w:rsid w:val="008C491B"/>
    <w:pPr>
      <w:widowControl w:val="0"/>
      <w:jc w:val="both"/>
    </w:pPr>
    <w:rPr>
      <w:sz w:val="28"/>
      <w:szCs w:val="20"/>
    </w:rPr>
  </w:style>
  <w:style w:type="paragraph" w:styleId="a7">
    <w:name w:val="Plain Text"/>
    <w:basedOn w:val="a"/>
    <w:rsid w:val="008C491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semiHidden/>
    <w:rsid w:val="00EE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EE40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Igor</cp:lastModifiedBy>
  <cp:revision>2</cp:revision>
  <dcterms:created xsi:type="dcterms:W3CDTF">2024-11-03T20:26:00Z</dcterms:created>
  <dcterms:modified xsi:type="dcterms:W3CDTF">2024-11-03T20:26:00Z</dcterms:modified>
</cp:coreProperties>
</file>