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7B" w:rsidRPr="009333BB" w:rsidRDefault="00FE7A7B" w:rsidP="00FE7A7B">
      <w:pPr>
        <w:pStyle w:val="a3"/>
        <w:rPr>
          <w:rFonts w:ascii="Times New Roman" w:hAnsi="Times New Roman"/>
          <w:color w:val="auto"/>
          <w:szCs w:val="24"/>
        </w:rPr>
      </w:pPr>
      <w:bookmarkStart w:id="0" w:name="_GoBack"/>
      <w:bookmarkEnd w:id="0"/>
      <w:r w:rsidRPr="009333BB">
        <w:rPr>
          <w:rFonts w:ascii="Times New Roman" w:hAnsi="Times New Roman"/>
          <w:color w:val="auto"/>
          <w:szCs w:val="24"/>
        </w:rPr>
        <w:t>Химические ожоги пищевода.</w:t>
      </w:r>
    </w:p>
    <w:p w:rsidR="00FE7A7B" w:rsidRPr="009333BB" w:rsidRDefault="00FE7A7B" w:rsidP="00FE7A7B">
      <w:pPr>
        <w:rPr>
          <w:sz w:val="24"/>
          <w:szCs w:val="24"/>
        </w:rPr>
      </w:pPr>
      <w:r w:rsidRPr="009333BB">
        <w:rPr>
          <w:sz w:val="24"/>
          <w:szCs w:val="24"/>
        </w:rPr>
        <w:t xml:space="preserve"> Едкие вещества (щелочи и кислоты) вызывают тяжелые ожоги пищевода. Часты суицидальные попытки среди взрослых и несчастные случаи у детей, связанные с приемом уксусной эссенции, щелочей или детергентов (например, хлорной извести). Наиболее опасные крепкие щелочи, применяемые в быту. Меньшим повреждающим действием обладают </w:t>
      </w:r>
      <w:proofErr w:type="spellStart"/>
      <w:r w:rsidRPr="009333BB">
        <w:rPr>
          <w:sz w:val="24"/>
          <w:szCs w:val="24"/>
        </w:rPr>
        <w:t>аммиакосодержащие</w:t>
      </w:r>
      <w:proofErr w:type="spellEnd"/>
      <w:r w:rsidRPr="009333BB">
        <w:rPr>
          <w:sz w:val="24"/>
          <w:szCs w:val="24"/>
        </w:rPr>
        <w:t xml:space="preserve"> моющие, отбеливающие и дезинфицирующие вещества, некоторые медикаментозные средства. Кислоты вызывают больше повреждений в желудке, чем в пищеводе. Раннее появление ожогов полости рта (или их отсутствие) и наличие дисфагии не отражает степени повреждения пищевода. Оценка степени повреждения требует срочного проведения эндоскопии. При лечении ожогов пищевода рекомендуют немедленно назначать кортикостероиды и антибиотики широкого спектра действия. У выживших возможно развитие стриктур и карциномы пищевода в отдаленных сроках.</w:t>
      </w:r>
    </w:p>
    <w:p w:rsidR="00FE7A7B" w:rsidRPr="009333BB" w:rsidRDefault="00FE7A7B" w:rsidP="00FE7A7B">
      <w:pPr>
        <w:rPr>
          <w:sz w:val="24"/>
          <w:szCs w:val="24"/>
        </w:rPr>
      </w:pPr>
      <w:r w:rsidRPr="009333BB">
        <w:rPr>
          <w:sz w:val="24"/>
          <w:szCs w:val="24"/>
        </w:rPr>
        <w:t xml:space="preserve"> Этиология.</w:t>
      </w:r>
    </w:p>
    <w:p w:rsidR="00FE7A7B" w:rsidRPr="009333BB" w:rsidRDefault="00FE7A7B" w:rsidP="00FE7A7B">
      <w:pPr>
        <w:rPr>
          <w:sz w:val="24"/>
          <w:szCs w:val="24"/>
        </w:rPr>
      </w:pPr>
      <w:r w:rsidRPr="009333BB">
        <w:rPr>
          <w:sz w:val="24"/>
          <w:szCs w:val="24"/>
        </w:rPr>
        <w:t xml:space="preserve"> Случайный или преднамеренный (с суицидальной целью прием внутрь концентрированных кислот (уксусная эссенция, аккумуляторные электролит) или щелочек (нашатырный спирт, каустическая сода).</w:t>
      </w:r>
    </w:p>
    <w:p w:rsidR="00FE7A7B" w:rsidRPr="009333BB" w:rsidRDefault="00FE7A7B" w:rsidP="00FE7A7B">
      <w:pPr>
        <w:rPr>
          <w:sz w:val="24"/>
          <w:szCs w:val="24"/>
        </w:rPr>
      </w:pPr>
    </w:p>
    <w:p w:rsidR="00FE7A7B" w:rsidRPr="009333BB" w:rsidRDefault="00FE7A7B" w:rsidP="00FE7A7B">
      <w:pPr>
        <w:pStyle w:val="2"/>
        <w:rPr>
          <w:rFonts w:ascii="Times New Roman" w:hAnsi="Times New Roman"/>
          <w:b w:val="0"/>
          <w:i w:val="0"/>
          <w:szCs w:val="24"/>
        </w:rPr>
      </w:pPr>
      <w:r w:rsidRPr="009333BB">
        <w:rPr>
          <w:rFonts w:ascii="Times New Roman" w:hAnsi="Times New Roman"/>
          <w:b w:val="0"/>
          <w:i w:val="0"/>
          <w:szCs w:val="24"/>
        </w:rPr>
        <w:t>Патогенез.</w:t>
      </w:r>
    </w:p>
    <w:p w:rsidR="00FE7A7B" w:rsidRPr="009333BB" w:rsidRDefault="00FE7A7B" w:rsidP="00FE7A7B">
      <w:pPr>
        <w:numPr>
          <w:ilvl w:val="0"/>
          <w:numId w:val="1"/>
        </w:numPr>
        <w:rPr>
          <w:sz w:val="24"/>
          <w:szCs w:val="24"/>
        </w:rPr>
      </w:pPr>
      <w:r w:rsidRPr="009333BB">
        <w:rPr>
          <w:sz w:val="24"/>
          <w:szCs w:val="24"/>
        </w:rPr>
        <w:t xml:space="preserve">Кислоты вызывают </w:t>
      </w:r>
      <w:proofErr w:type="spellStart"/>
      <w:r w:rsidRPr="009333BB">
        <w:rPr>
          <w:sz w:val="24"/>
          <w:szCs w:val="24"/>
        </w:rPr>
        <w:t>коагуляционный</w:t>
      </w:r>
      <w:proofErr w:type="spellEnd"/>
      <w:r w:rsidRPr="009333BB">
        <w:rPr>
          <w:sz w:val="24"/>
          <w:szCs w:val="24"/>
        </w:rPr>
        <w:t xml:space="preserve"> некроз тканей с образованием плотного струпа, который препятствует проникновению вещества вглубь и уменьшает попадание его в кровь.</w:t>
      </w:r>
    </w:p>
    <w:p w:rsidR="00FE7A7B" w:rsidRPr="009333BB" w:rsidRDefault="00FE7A7B" w:rsidP="00FE7A7B">
      <w:pPr>
        <w:numPr>
          <w:ilvl w:val="0"/>
          <w:numId w:val="1"/>
        </w:numPr>
        <w:rPr>
          <w:sz w:val="24"/>
          <w:szCs w:val="24"/>
        </w:rPr>
      </w:pPr>
      <w:r w:rsidRPr="009333BB">
        <w:rPr>
          <w:sz w:val="24"/>
          <w:szCs w:val="24"/>
        </w:rPr>
        <w:t xml:space="preserve">Щелочи вызывают </w:t>
      </w:r>
      <w:proofErr w:type="spellStart"/>
      <w:r w:rsidRPr="009333BB">
        <w:rPr>
          <w:sz w:val="24"/>
          <w:szCs w:val="24"/>
        </w:rPr>
        <w:t>колликвационный</w:t>
      </w:r>
      <w:proofErr w:type="spellEnd"/>
      <w:r w:rsidRPr="009333BB">
        <w:rPr>
          <w:sz w:val="24"/>
          <w:szCs w:val="24"/>
        </w:rPr>
        <w:t xml:space="preserve"> некроз, который способствует переносу и распространению щелочи на здоровые участки. Ожоги щелочами характеризуются более глубоким и распространенным поражением стенки пищевода.</w:t>
      </w:r>
    </w:p>
    <w:p w:rsidR="00FE7A7B" w:rsidRPr="009333BB" w:rsidRDefault="00FE7A7B" w:rsidP="00FE7A7B">
      <w:pPr>
        <w:numPr>
          <w:ilvl w:val="0"/>
          <w:numId w:val="1"/>
        </w:numPr>
        <w:rPr>
          <w:sz w:val="24"/>
          <w:szCs w:val="24"/>
        </w:rPr>
      </w:pPr>
      <w:r w:rsidRPr="009333BB">
        <w:rPr>
          <w:sz w:val="24"/>
          <w:szCs w:val="24"/>
        </w:rPr>
        <w:t xml:space="preserve">Принятое внутрь вещество, помимо местного, оказывает и общетоксическое действие с развитием </w:t>
      </w:r>
      <w:proofErr w:type="spellStart"/>
      <w:r w:rsidRPr="009333BB">
        <w:rPr>
          <w:sz w:val="24"/>
          <w:szCs w:val="24"/>
        </w:rPr>
        <w:t>полиорганной</w:t>
      </w:r>
      <w:proofErr w:type="spellEnd"/>
      <w:r w:rsidRPr="009333BB">
        <w:rPr>
          <w:sz w:val="24"/>
          <w:szCs w:val="24"/>
        </w:rPr>
        <w:t xml:space="preserve"> недостаточности (прежде всего печеночно-почечной).</w:t>
      </w:r>
    </w:p>
    <w:p w:rsidR="00FE7A7B" w:rsidRPr="009333BB" w:rsidRDefault="00FE7A7B" w:rsidP="00FE7A7B">
      <w:pPr>
        <w:rPr>
          <w:sz w:val="24"/>
          <w:szCs w:val="24"/>
        </w:rPr>
      </w:pPr>
    </w:p>
    <w:p w:rsidR="00FE7A7B" w:rsidRPr="009333BB" w:rsidRDefault="00FE7A7B" w:rsidP="00FE7A7B">
      <w:pPr>
        <w:rPr>
          <w:sz w:val="24"/>
          <w:szCs w:val="24"/>
        </w:rPr>
      </w:pPr>
      <w:r w:rsidRPr="009333BB">
        <w:rPr>
          <w:sz w:val="24"/>
          <w:szCs w:val="24"/>
        </w:rPr>
        <w:t xml:space="preserve"> Выделяют 4 стадии патологоанатомических изменений: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FE7A7B" w:rsidRPr="009333BB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E7A7B" w:rsidRPr="009333BB" w:rsidRDefault="00FE7A7B" w:rsidP="00FE7A7B">
            <w:pPr>
              <w:rPr>
                <w:sz w:val="24"/>
                <w:szCs w:val="24"/>
                <w:lang w:val="en-US"/>
              </w:rPr>
            </w:pPr>
            <w:r w:rsidRPr="009333B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336" w:type="dxa"/>
          </w:tcPr>
          <w:p w:rsidR="00FE7A7B" w:rsidRPr="009333BB" w:rsidRDefault="00FE7A7B" w:rsidP="00FE7A7B">
            <w:pPr>
              <w:rPr>
                <w:sz w:val="24"/>
                <w:szCs w:val="24"/>
              </w:rPr>
            </w:pPr>
            <w:r w:rsidRPr="009333BB">
              <w:rPr>
                <w:sz w:val="24"/>
                <w:szCs w:val="24"/>
              </w:rPr>
              <w:t>Гиперемия и отек слизистой оболочки</w:t>
            </w:r>
          </w:p>
        </w:tc>
      </w:tr>
      <w:tr w:rsidR="00FE7A7B" w:rsidRPr="009333BB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E7A7B" w:rsidRPr="009333BB" w:rsidRDefault="00FE7A7B" w:rsidP="00FE7A7B">
            <w:pPr>
              <w:rPr>
                <w:sz w:val="24"/>
                <w:szCs w:val="24"/>
                <w:lang w:val="en-US"/>
              </w:rPr>
            </w:pPr>
            <w:r w:rsidRPr="009333B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336" w:type="dxa"/>
          </w:tcPr>
          <w:p w:rsidR="00FE7A7B" w:rsidRPr="009333BB" w:rsidRDefault="00FE7A7B" w:rsidP="00FE7A7B">
            <w:pPr>
              <w:rPr>
                <w:sz w:val="24"/>
                <w:szCs w:val="24"/>
              </w:rPr>
            </w:pPr>
            <w:r w:rsidRPr="009333BB">
              <w:rPr>
                <w:sz w:val="24"/>
                <w:szCs w:val="24"/>
              </w:rPr>
              <w:t>Некроз и изъязвление слизистой оболочки</w:t>
            </w:r>
          </w:p>
        </w:tc>
      </w:tr>
      <w:tr w:rsidR="00FE7A7B" w:rsidRPr="009333BB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E7A7B" w:rsidRPr="009333BB" w:rsidRDefault="00FE7A7B" w:rsidP="00FE7A7B">
            <w:pPr>
              <w:rPr>
                <w:sz w:val="24"/>
                <w:szCs w:val="24"/>
                <w:lang w:val="en-US"/>
              </w:rPr>
            </w:pPr>
            <w:r w:rsidRPr="009333B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336" w:type="dxa"/>
          </w:tcPr>
          <w:p w:rsidR="00FE7A7B" w:rsidRPr="009333BB" w:rsidRDefault="00FE7A7B" w:rsidP="00FE7A7B">
            <w:pPr>
              <w:rPr>
                <w:sz w:val="24"/>
                <w:szCs w:val="24"/>
              </w:rPr>
            </w:pPr>
            <w:r w:rsidRPr="009333BB">
              <w:rPr>
                <w:sz w:val="24"/>
                <w:szCs w:val="24"/>
              </w:rPr>
              <w:t>Образование грануляционной ткани</w:t>
            </w:r>
          </w:p>
        </w:tc>
      </w:tr>
      <w:tr w:rsidR="00FE7A7B" w:rsidRPr="009333BB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FE7A7B" w:rsidRPr="009333BB" w:rsidRDefault="00FE7A7B" w:rsidP="00FE7A7B">
            <w:pPr>
              <w:rPr>
                <w:sz w:val="24"/>
                <w:szCs w:val="24"/>
              </w:rPr>
            </w:pPr>
            <w:r w:rsidRPr="009333B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336" w:type="dxa"/>
          </w:tcPr>
          <w:p w:rsidR="00FE7A7B" w:rsidRPr="009333BB" w:rsidRDefault="00FE7A7B" w:rsidP="00FE7A7B">
            <w:pPr>
              <w:rPr>
                <w:sz w:val="24"/>
                <w:szCs w:val="24"/>
              </w:rPr>
            </w:pPr>
            <w:r w:rsidRPr="009333BB">
              <w:rPr>
                <w:sz w:val="24"/>
                <w:szCs w:val="24"/>
              </w:rPr>
              <w:t xml:space="preserve">Рубцевание </w:t>
            </w:r>
          </w:p>
        </w:tc>
      </w:tr>
    </w:tbl>
    <w:p w:rsidR="00FE7A7B" w:rsidRPr="009333BB" w:rsidRDefault="00FE7A7B" w:rsidP="00FE7A7B">
      <w:pPr>
        <w:rPr>
          <w:sz w:val="24"/>
          <w:szCs w:val="24"/>
        </w:rPr>
      </w:pPr>
    </w:p>
    <w:p w:rsidR="00FE7A7B" w:rsidRPr="009333BB" w:rsidRDefault="00FE7A7B" w:rsidP="00FE7A7B">
      <w:pPr>
        <w:rPr>
          <w:sz w:val="24"/>
          <w:szCs w:val="24"/>
        </w:rPr>
      </w:pPr>
      <w:r w:rsidRPr="009333BB">
        <w:rPr>
          <w:sz w:val="24"/>
          <w:szCs w:val="24"/>
        </w:rPr>
        <w:t xml:space="preserve"> Степень морфологических изменений зависит от концентрации едкого вещества, его количества, степени наполнения желудка, сроков оказания первой помощи, характера принятого вещества.</w:t>
      </w:r>
    </w:p>
    <w:p w:rsidR="00FE7A7B" w:rsidRPr="009333BB" w:rsidRDefault="00FE7A7B" w:rsidP="00FE7A7B">
      <w:pPr>
        <w:rPr>
          <w:sz w:val="24"/>
          <w:szCs w:val="24"/>
        </w:rPr>
      </w:pPr>
    </w:p>
    <w:p w:rsidR="00FE7A7B" w:rsidRPr="009333BB" w:rsidRDefault="00FE7A7B" w:rsidP="00FE7A7B">
      <w:pPr>
        <w:rPr>
          <w:sz w:val="24"/>
          <w:szCs w:val="24"/>
        </w:rPr>
      </w:pPr>
      <w:r w:rsidRPr="009333BB">
        <w:rPr>
          <w:sz w:val="24"/>
          <w:szCs w:val="24"/>
        </w:rPr>
        <w:t>Клинически выделяют три степени ожога пищевода: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761"/>
      </w:tblGrid>
      <w:tr w:rsidR="00FE7A7B" w:rsidRPr="009333BB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nil"/>
              <w:right w:val="nil"/>
            </w:tcBorders>
          </w:tcPr>
          <w:p w:rsidR="00FE7A7B" w:rsidRPr="009333BB" w:rsidRDefault="00FE7A7B" w:rsidP="00FE7A7B">
            <w:pPr>
              <w:rPr>
                <w:sz w:val="24"/>
                <w:szCs w:val="24"/>
                <w:lang w:val="en-US"/>
              </w:rPr>
            </w:pPr>
            <w:r w:rsidRPr="009333B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</w:tcPr>
          <w:p w:rsidR="00FE7A7B" w:rsidRPr="009333BB" w:rsidRDefault="00FE7A7B" w:rsidP="00FE7A7B">
            <w:pPr>
              <w:rPr>
                <w:sz w:val="24"/>
                <w:szCs w:val="24"/>
              </w:rPr>
            </w:pPr>
            <w:r w:rsidRPr="009333BB">
              <w:rPr>
                <w:sz w:val="24"/>
                <w:szCs w:val="24"/>
              </w:rPr>
              <w:t xml:space="preserve"> Гиперемия и отек слизистой оболочки</w:t>
            </w:r>
          </w:p>
        </w:tc>
      </w:tr>
      <w:tr w:rsidR="00FE7A7B" w:rsidRPr="009333BB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E7A7B" w:rsidRPr="009333BB" w:rsidRDefault="00FE7A7B" w:rsidP="00FE7A7B">
            <w:pPr>
              <w:rPr>
                <w:sz w:val="24"/>
                <w:szCs w:val="24"/>
                <w:lang w:val="en-US"/>
              </w:rPr>
            </w:pPr>
            <w:r w:rsidRPr="009333B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</w:tcPr>
          <w:p w:rsidR="00FE7A7B" w:rsidRPr="009333BB" w:rsidRDefault="00FE7A7B" w:rsidP="00FE7A7B">
            <w:pPr>
              <w:rPr>
                <w:sz w:val="24"/>
                <w:szCs w:val="24"/>
              </w:rPr>
            </w:pPr>
            <w:r w:rsidRPr="009333BB">
              <w:rPr>
                <w:sz w:val="24"/>
                <w:szCs w:val="24"/>
              </w:rPr>
              <w:t>Поражение слизистой оболочки и подслизистой основы</w:t>
            </w:r>
          </w:p>
        </w:tc>
      </w:tr>
      <w:tr w:rsidR="00FE7A7B" w:rsidRPr="009333BB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right w:val="nil"/>
            </w:tcBorders>
          </w:tcPr>
          <w:p w:rsidR="00FE7A7B" w:rsidRPr="009333BB" w:rsidRDefault="00FE7A7B" w:rsidP="00FE7A7B">
            <w:pPr>
              <w:rPr>
                <w:sz w:val="24"/>
                <w:szCs w:val="24"/>
                <w:lang w:val="en-US"/>
              </w:rPr>
            </w:pPr>
            <w:r w:rsidRPr="009333B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</w:tcPr>
          <w:p w:rsidR="00FE7A7B" w:rsidRPr="009333BB" w:rsidRDefault="00FE7A7B" w:rsidP="00FE7A7B">
            <w:pPr>
              <w:rPr>
                <w:sz w:val="24"/>
                <w:szCs w:val="24"/>
              </w:rPr>
            </w:pPr>
            <w:r w:rsidRPr="009333BB">
              <w:rPr>
                <w:sz w:val="24"/>
                <w:szCs w:val="24"/>
              </w:rPr>
              <w:t>Поражение всех оболочек пищевода</w:t>
            </w:r>
          </w:p>
        </w:tc>
      </w:tr>
    </w:tbl>
    <w:p w:rsidR="00FE7A7B" w:rsidRPr="009333BB" w:rsidRDefault="00FE7A7B" w:rsidP="00FE7A7B">
      <w:pPr>
        <w:rPr>
          <w:sz w:val="24"/>
          <w:szCs w:val="24"/>
        </w:rPr>
      </w:pPr>
    </w:p>
    <w:p w:rsidR="00FE7A7B" w:rsidRPr="009333BB" w:rsidRDefault="00FE7A7B" w:rsidP="00FE7A7B">
      <w:pPr>
        <w:rPr>
          <w:sz w:val="24"/>
          <w:szCs w:val="24"/>
        </w:rPr>
      </w:pPr>
      <w:r w:rsidRPr="009333BB">
        <w:rPr>
          <w:sz w:val="24"/>
          <w:szCs w:val="24"/>
        </w:rPr>
        <w:t>Клиника.</w:t>
      </w:r>
    </w:p>
    <w:p w:rsidR="00FE7A7B" w:rsidRPr="009333BB" w:rsidRDefault="00FE7A7B" w:rsidP="00FE7A7B">
      <w:pPr>
        <w:rPr>
          <w:sz w:val="24"/>
          <w:szCs w:val="24"/>
        </w:rPr>
      </w:pPr>
      <w:r w:rsidRPr="009333BB">
        <w:rPr>
          <w:sz w:val="24"/>
          <w:szCs w:val="24"/>
        </w:rPr>
        <w:t>Острая стадия (5-10 суток):</w:t>
      </w:r>
    </w:p>
    <w:p w:rsidR="00FE7A7B" w:rsidRPr="009333BB" w:rsidRDefault="00FE7A7B" w:rsidP="00FE7A7B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9333BB">
        <w:rPr>
          <w:sz w:val="24"/>
          <w:szCs w:val="24"/>
        </w:rPr>
        <w:t xml:space="preserve">Боль в области рта, глотки, за грудиной, в </w:t>
      </w:r>
      <w:proofErr w:type="spellStart"/>
      <w:r w:rsidRPr="009333BB">
        <w:rPr>
          <w:sz w:val="24"/>
          <w:szCs w:val="24"/>
        </w:rPr>
        <w:t>эпигастральной</w:t>
      </w:r>
      <w:proofErr w:type="spellEnd"/>
      <w:r w:rsidRPr="009333BB">
        <w:rPr>
          <w:sz w:val="24"/>
          <w:szCs w:val="24"/>
        </w:rPr>
        <w:t xml:space="preserve"> области.</w:t>
      </w:r>
    </w:p>
    <w:p w:rsidR="00FE7A7B" w:rsidRPr="009333BB" w:rsidRDefault="00FE7A7B" w:rsidP="00FE7A7B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proofErr w:type="spellStart"/>
      <w:r w:rsidRPr="009333BB">
        <w:rPr>
          <w:sz w:val="24"/>
          <w:szCs w:val="24"/>
        </w:rPr>
        <w:t>Гиперсаливация</w:t>
      </w:r>
      <w:proofErr w:type="spellEnd"/>
      <w:r w:rsidRPr="009333BB">
        <w:rPr>
          <w:sz w:val="24"/>
          <w:szCs w:val="24"/>
        </w:rPr>
        <w:t>.</w:t>
      </w:r>
    </w:p>
    <w:p w:rsidR="00FE7A7B" w:rsidRPr="009333BB" w:rsidRDefault="00FE7A7B" w:rsidP="00FE7A7B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9333BB">
        <w:rPr>
          <w:sz w:val="24"/>
          <w:szCs w:val="24"/>
        </w:rPr>
        <w:t>Дисфагия.</w:t>
      </w:r>
    </w:p>
    <w:p w:rsidR="00FE7A7B" w:rsidRPr="009333BB" w:rsidRDefault="00FE7A7B" w:rsidP="00FE7A7B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9333BB">
        <w:rPr>
          <w:sz w:val="24"/>
          <w:szCs w:val="24"/>
        </w:rPr>
        <w:t>Шок в ближайшие часы после травмы.</w:t>
      </w:r>
    </w:p>
    <w:p w:rsidR="00FE7A7B" w:rsidRPr="009333BB" w:rsidRDefault="00FE7A7B" w:rsidP="00FE7A7B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9333BB">
        <w:rPr>
          <w:sz w:val="24"/>
          <w:szCs w:val="24"/>
        </w:rPr>
        <w:t>Ожоговая токсемия через несколько часов начинается превалировать.</w:t>
      </w:r>
    </w:p>
    <w:p w:rsidR="00FE7A7B" w:rsidRPr="009333BB" w:rsidRDefault="00FE7A7B" w:rsidP="00FE7A7B">
      <w:pPr>
        <w:rPr>
          <w:sz w:val="24"/>
          <w:szCs w:val="24"/>
        </w:rPr>
      </w:pPr>
      <w:r w:rsidRPr="009333BB">
        <w:rPr>
          <w:sz w:val="24"/>
          <w:szCs w:val="24"/>
        </w:rPr>
        <w:lastRenderedPageBreak/>
        <w:t xml:space="preserve">Стадия мнимого благополучия (7-30 </w:t>
      </w:r>
      <w:proofErr w:type="spellStart"/>
      <w:r w:rsidRPr="009333BB">
        <w:rPr>
          <w:sz w:val="24"/>
          <w:szCs w:val="24"/>
        </w:rPr>
        <w:t>сут</w:t>
      </w:r>
      <w:proofErr w:type="spellEnd"/>
      <w:r w:rsidRPr="009333BB">
        <w:rPr>
          <w:sz w:val="24"/>
          <w:szCs w:val="24"/>
        </w:rPr>
        <w:t xml:space="preserve">): в результате отторжения </w:t>
      </w:r>
      <w:proofErr w:type="spellStart"/>
      <w:r w:rsidRPr="009333BB">
        <w:rPr>
          <w:sz w:val="24"/>
          <w:szCs w:val="24"/>
        </w:rPr>
        <w:t>некротизированых</w:t>
      </w:r>
      <w:proofErr w:type="spellEnd"/>
      <w:r w:rsidRPr="009333BB">
        <w:rPr>
          <w:sz w:val="24"/>
          <w:szCs w:val="24"/>
        </w:rPr>
        <w:t xml:space="preserve"> тканей пищевода приблизительно с конца 1-й недели становится несколько более свободным.</w:t>
      </w:r>
    </w:p>
    <w:p w:rsidR="00FE7A7B" w:rsidRPr="009333BB" w:rsidRDefault="00FE7A7B" w:rsidP="00FE7A7B">
      <w:pPr>
        <w:rPr>
          <w:sz w:val="24"/>
          <w:szCs w:val="24"/>
        </w:rPr>
      </w:pPr>
      <w:r w:rsidRPr="009333BB">
        <w:rPr>
          <w:sz w:val="24"/>
          <w:szCs w:val="24"/>
        </w:rPr>
        <w:t xml:space="preserve"> Осложнения: пищеводные кровотечения, перфорации стенки пищевода, при наличии обширных раневых поверхностей развивается сепсис.</w:t>
      </w:r>
    </w:p>
    <w:p w:rsidR="00FE7A7B" w:rsidRPr="009333BB" w:rsidRDefault="00FE7A7B" w:rsidP="00FE7A7B">
      <w:pPr>
        <w:rPr>
          <w:sz w:val="24"/>
          <w:szCs w:val="24"/>
        </w:rPr>
      </w:pPr>
    </w:p>
    <w:p w:rsidR="00FE7A7B" w:rsidRPr="009333BB" w:rsidRDefault="00FE7A7B" w:rsidP="00FE7A7B">
      <w:pPr>
        <w:rPr>
          <w:sz w:val="24"/>
          <w:szCs w:val="24"/>
        </w:rPr>
      </w:pPr>
      <w:r w:rsidRPr="009333BB">
        <w:rPr>
          <w:sz w:val="24"/>
          <w:szCs w:val="24"/>
        </w:rPr>
        <w:t xml:space="preserve">3 стадия - образование стриктуры (от 2 до 6 </w:t>
      </w:r>
      <w:proofErr w:type="spellStart"/>
      <w:r w:rsidRPr="009333BB">
        <w:rPr>
          <w:sz w:val="24"/>
          <w:szCs w:val="24"/>
        </w:rPr>
        <w:t>мес</w:t>
      </w:r>
      <w:proofErr w:type="spellEnd"/>
      <w:r w:rsidRPr="009333BB">
        <w:rPr>
          <w:sz w:val="24"/>
          <w:szCs w:val="24"/>
        </w:rPr>
        <w:t xml:space="preserve">, иногда годами). На стенке пищевода различной протяженности </w:t>
      </w:r>
      <w:proofErr w:type="spellStart"/>
      <w:r w:rsidRPr="009333BB">
        <w:rPr>
          <w:sz w:val="24"/>
          <w:szCs w:val="24"/>
        </w:rPr>
        <w:t>вялозаживающие</w:t>
      </w:r>
      <w:proofErr w:type="spellEnd"/>
      <w:r w:rsidRPr="009333BB">
        <w:rPr>
          <w:sz w:val="24"/>
          <w:szCs w:val="24"/>
        </w:rPr>
        <w:t xml:space="preserve"> участки. Раневые поверхности покрыты струпом, легко кровоточат. Дисфагия может дойти до степени полной непроходимости пищевода. При высокорасположенных стриктурах ларингоспазм, кашель, удушье обусловлены попаданием пищи в дыхательные пути.</w:t>
      </w:r>
    </w:p>
    <w:p w:rsidR="00FE7A7B" w:rsidRPr="009333BB" w:rsidRDefault="00FE7A7B" w:rsidP="00FE7A7B">
      <w:pPr>
        <w:rPr>
          <w:sz w:val="24"/>
          <w:szCs w:val="24"/>
        </w:rPr>
      </w:pPr>
    </w:p>
    <w:p w:rsidR="00FE7A7B" w:rsidRPr="009333BB" w:rsidRDefault="00FE7A7B" w:rsidP="00FE7A7B">
      <w:pPr>
        <w:rPr>
          <w:sz w:val="24"/>
          <w:szCs w:val="24"/>
        </w:rPr>
      </w:pPr>
    </w:p>
    <w:p w:rsidR="00FE7A7B" w:rsidRPr="009333BB" w:rsidRDefault="00FE7A7B" w:rsidP="00FE7A7B">
      <w:pPr>
        <w:pStyle w:val="2"/>
        <w:rPr>
          <w:rFonts w:ascii="Times New Roman" w:hAnsi="Times New Roman"/>
          <w:szCs w:val="24"/>
        </w:rPr>
      </w:pPr>
      <w:r w:rsidRPr="009333BB">
        <w:rPr>
          <w:rFonts w:ascii="Times New Roman" w:hAnsi="Times New Roman"/>
          <w:b w:val="0"/>
          <w:i w:val="0"/>
          <w:szCs w:val="24"/>
        </w:rPr>
        <w:t>Лечение</w:t>
      </w:r>
      <w:r w:rsidRPr="009333BB">
        <w:rPr>
          <w:rFonts w:ascii="Times New Roman" w:hAnsi="Times New Roman"/>
          <w:szCs w:val="24"/>
        </w:rPr>
        <w:t>.</w:t>
      </w:r>
    </w:p>
    <w:p w:rsidR="00FE7A7B" w:rsidRPr="009333BB" w:rsidRDefault="00FE7A7B" w:rsidP="00FE7A7B">
      <w:pPr>
        <w:rPr>
          <w:sz w:val="24"/>
          <w:szCs w:val="24"/>
        </w:rPr>
      </w:pPr>
      <w:r w:rsidRPr="009333BB">
        <w:rPr>
          <w:sz w:val="24"/>
          <w:szCs w:val="24"/>
        </w:rPr>
        <w:t>Ожоги:</w:t>
      </w:r>
    </w:p>
    <w:p w:rsidR="00FE7A7B" w:rsidRPr="009333BB" w:rsidRDefault="00FE7A7B" w:rsidP="00FE7A7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9333BB">
        <w:rPr>
          <w:sz w:val="24"/>
          <w:szCs w:val="24"/>
        </w:rPr>
        <w:t>Промывание полости рта и желудка растворами антидотов.</w:t>
      </w:r>
    </w:p>
    <w:p w:rsidR="00FE7A7B" w:rsidRPr="009333BB" w:rsidRDefault="00FE7A7B" w:rsidP="00FE7A7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9333BB">
        <w:rPr>
          <w:sz w:val="24"/>
          <w:szCs w:val="24"/>
        </w:rPr>
        <w:t>Обильное питье (вода, молоко) с последующим вызыванием рвоты.</w:t>
      </w:r>
    </w:p>
    <w:p w:rsidR="00FE7A7B" w:rsidRPr="009333BB" w:rsidRDefault="00FE7A7B" w:rsidP="00FE7A7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9333BB">
        <w:rPr>
          <w:sz w:val="24"/>
          <w:szCs w:val="24"/>
        </w:rPr>
        <w:t xml:space="preserve">Обязательное раннее ( в первые часы) промывание желудка (объем жидкости по возрасту - от 1 до </w:t>
      </w:r>
      <w:smartTag w:uri="urn:schemas-microsoft-com:office:smarttags" w:element="metricconverter">
        <w:smartTagPr>
          <w:attr w:name="ProductID" w:val="5 л"/>
        </w:smartTagPr>
        <w:r w:rsidRPr="009333BB">
          <w:rPr>
            <w:sz w:val="24"/>
            <w:szCs w:val="24"/>
          </w:rPr>
          <w:t>5 л</w:t>
        </w:r>
      </w:smartTag>
      <w:r w:rsidRPr="009333BB">
        <w:rPr>
          <w:sz w:val="24"/>
          <w:szCs w:val="24"/>
        </w:rPr>
        <w:t>).</w:t>
      </w:r>
    </w:p>
    <w:p w:rsidR="00FE7A7B" w:rsidRPr="009333BB" w:rsidRDefault="00FE7A7B" w:rsidP="00FE7A7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9333BB">
        <w:rPr>
          <w:sz w:val="24"/>
          <w:szCs w:val="24"/>
        </w:rPr>
        <w:t>Интенсивная противошоковая терапия.</w:t>
      </w:r>
    </w:p>
    <w:p w:rsidR="00FE7A7B" w:rsidRPr="009333BB" w:rsidRDefault="00FE7A7B" w:rsidP="00FE7A7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9333BB">
        <w:rPr>
          <w:sz w:val="24"/>
          <w:szCs w:val="24"/>
        </w:rPr>
        <w:t>Седативные препараты (</w:t>
      </w:r>
      <w:proofErr w:type="spellStart"/>
      <w:r w:rsidRPr="009333BB">
        <w:rPr>
          <w:sz w:val="24"/>
          <w:szCs w:val="24"/>
        </w:rPr>
        <w:t>пипольфен</w:t>
      </w:r>
      <w:proofErr w:type="spellEnd"/>
      <w:r w:rsidRPr="009333BB">
        <w:rPr>
          <w:sz w:val="24"/>
          <w:szCs w:val="24"/>
        </w:rPr>
        <w:t>, супрастин).</w:t>
      </w:r>
    </w:p>
    <w:p w:rsidR="00FE7A7B" w:rsidRPr="009333BB" w:rsidRDefault="00FE7A7B" w:rsidP="00FE7A7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proofErr w:type="spellStart"/>
      <w:r w:rsidRPr="009333BB">
        <w:rPr>
          <w:sz w:val="24"/>
          <w:szCs w:val="24"/>
        </w:rPr>
        <w:t>Дезинтоксикационная</w:t>
      </w:r>
      <w:proofErr w:type="spellEnd"/>
      <w:r w:rsidRPr="009333BB">
        <w:rPr>
          <w:sz w:val="24"/>
          <w:szCs w:val="24"/>
        </w:rPr>
        <w:t xml:space="preserve"> терапия.</w:t>
      </w:r>
    </w:p>
    <w:p w:rsidR="00FE7A7B" w:rsidRPr="009333BB" w:rsidRDefault="00FE7A7B" w:rsidP="00FE7A7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9333BB">
        <w:rPr>
          <w:sz w:val="24"/>
          <w:szCs w:val="24"/>
        </w:rPr>
        <w:t>При развитии острой почечной недостаточности - методы экстракорпорального очищения крови (вплоть до гемодиализа).</w:t>
      </w:r>
    </w:p>
    <w:p w:rsidR="00FE7A7B" w:rsidRPr="009333BB" w:rsidRDefault="00FE7A7B" w:rsidP="00FE7A7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proofErr w:type="spellStart"/>
      <w:r w:rsidRPr="009333BB">
        <w:rPr>
          <w:sz w:val="24"/>
          <w:szCs w:val="24"/>
        </w:rPr>
        <w:t>Инфузионная</w:t>
      </w:r>
      <w:proofErr w:type="spellEnd"/>
      <w:r w:rsidRPr="009333BB">
        <w:rPr>
          <w:sz w:val="24"/>
          <w:szCs w:val="24"/>
        </w:rPr>
        <w:t xml:space="preserve"> терапия под контролем диуреза ( по показаниям - форсированный диурез), антибиотикотерапия.</w:t>
      </w:r>
    </w:p>
    <w:p w:rsidR="00FE7A7B" w:rsidRPr="009333BB" w:rsidRDefault="00FE7A7B" w:rsidP="00FE7A7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9333BB">
        <w:rPr>
          <w:sz w:val="24"/>
          <w:szCs w:val="24"/>
        </w:rPr>
        <w:t>Кортикостероидная терапия.</w:t>
      </w:r>
    </w:p>
    <w:p w:rsidR="00FE7A7B" w:rsidRPr="009333BB" w:rsidRDefault="00FE7A7B" w:rsidP="00FE7A7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9333BB">
        <w:rPr>
          <w:sz w:val="24"/>
          <w:szCs w:val="24"/>
        </w:rPr>
        <w:t>Питье рыбьего жира, растительного масла.</w:t>
      </w:r>
    </w:p>
    <w:p w:rsidR="00FE7A7B" w:rsidRPr="009333BB" w:rsidRDefault="00FE7A7B" w:rsidP="00FE7A7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9333BB">
        <w:rPr>
          <w:sz w:val="24"/>
          <w:szCs w:val="24"/>
        </w:rPr>
        <w:t xml:space="preserve">При ожогах 2-3 степени раннее ( с 7-8 дня) </w:t>
      </w:r>
      <w:proofErr w:type="spellStart"/>
      <w:r w:rsidRPr="009333BB">
        <w:rPr>
          <w:sz w:val="24"/>
          <w:szCs w:val="24"/>
        </w:rPr>
        <w:t>бужирование</w:t>
      </w:r>
      <w:proofErr w:type="spellEnd"/>
      <w:r w:rsidRPr="009333BB">
        <w:rPr>
          <w:sz w:val="24"/>
          <w:szCs w:val="24"/>
        </w:rPr>
        <w:t xml:space="preserve"> соответствующим возрастному просвету пищевода бужом.</w:t>
      </w:r>
    </w:p>
    <w:p w:rsidR="00FE7A7B" w:rsidRPr="009333BB" w:rsidRDefault="00FE7A7B" w:rsidP="00FE7A7B">
      <w:pPr>
        <w:rPr>
          <w:sz w:val="24"/>
          <w:szCs w:val="24"/>
        </w:rPr>
      </w:pPr>
      <w:r w:rsidRPr="009333BB">
        <w:rPr>
          <w:sz w:val="24"/>
          <w:szCs w:val="24"/>
        </w:rPr>
        <w:t>Лечение осложнений:</w:t>
      </w:r>
    </w:p>
    <w:p w:rsidR="00FE7A7B" w:rsidRPr="009333BB" w:rsidRDefault="00FE7A7B" w:rsidP="00FE7A7B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9333BB">
        <w:rPr>
          <w:sz w:val="24"/>
          <w:szCs w:val="24"/>
        </w:rPr>
        <w:t xml:space="preserve">Раннее </w:t>
      </w:r>
      <w:proofErr w:type="spellStart"/>
      <w:r w:rsidRPr="009333BB">
        <w:rPr>
          <w:sz w:val="24"/>
          <w:szCs w:val="24"/>
        </w:rPr>
        <w:t>бужирование</w:t>
      </w:r>
      <w:proofErr w:type="spellEnd"/>
      <w:r w:rsidRPr="009333BB">
        <w:rPr>
          <w:sz w:val="24"/>
          <w:szCs w:val="24"/>
        </w:rPr>
        <w:t xml:space="preserve"> пищевода в течение 1-1.5 месяца в сочетании с кортикостероидами и </w:t>
      </w:r>
      <w:proofErr w:type="spellStart"/>
      <w:r w:rsidRPr="009333BB">
        <w:rPr>
          <w:sz w:val="24"/>
          <w:szCs w:val="24"/>
        </w:rPr>
        <w:t>лидазой</w:t>
      </w:r>
      <w:proofErr w:type="spellEnd"/>
      <w:r w:rsidRPr="009333BB">
        <w:rPr>
          <w:sz w:val="24"/>
          <w:szCs w:val="24"/>
        </w:rPr>
        <w:t>.</w:t>
      </w:r>
    </w:p>
    <w:p w:rsidR="00FE7A7B" w:rsidRPr="009333BB" w:rsidRDefault="00FE7A7B" w:rsidP="00FE7A7B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9333BB">
        <w:rPr>
          <w:sz w:val="24"/>
          <w:szCs w:val="24"/>
        </w:rPr>
        <w:t xml:space="preserve">В стадии образования стриктуры основной метод лечения - </w:t>
      </w:r>
      <w:proofErr w:type="spellStart"/>
      <w:r w:rsidRPr="009333BB">
        <w:rPr>
          <w:sz w:val="24"/>
          <w:szCs w:val="24"/>
        </w:rPr>
        <w:t>бужирование</w:t>
      </w:r>
      <w:proofErr w:type="spellEnd"/>
      <w:r w:rsidRPr="009333BB">
        <w:rPr>
          <w:sz w:val="24"/>
          <w:szCs w:val="24"/>
        </w:rPr>
        <w:t>.</w:t>
      </w:r>
    </w:p>
    <w:p w:rsidR="00FE7A7B" w:rsidRPr="009333BB" w:rsidRDefault="00FE7A7B" w:rsidP="00FE7A7B">
      <w:pPr>
        <w:numPr>
          <w:ilvl w:val="0"/>
          <w:numId w:val="5"/>
        </w:numPr>
        <w:tabs>
          <w:tab w:val="clear" w:pos="360"/>
          <w:tab w:val="num" w:pos="1440"/>
        </w:tabs>
        <w:ind w:left="1440"/>
        <w:rPr>
          <w:sz w:val="24"/>
          <w:szCs w:val="24"/>
        </w:rPr>
      </w:pPr>
      <w:r w:rsidRPr="009333BB">
        <w:rPr>
          <w:sz w:val="24"/>
          <w:szCs w:val="24"/>
        </w:rPr>
        <w:t xml:space="preserve">Показания: </w:t>
      </w:r>
      <w:proofErr w:type="spellStart"/>
      <w:r w:rsidRPr="009333BB">
        <w:rPr>
          <w:sz w:val="24"/>
          <w:szCs w:val="24"/>
        </w:rPr>
        <w:t>бужирование</w:t>
      </w:r>
      <w:proofErr w:type="spellEnd"/>
      <w:r w:rsidRPr="009333BB">
        <w:rPr>
          <w:sz w:val="24"/>
          <w:szCs w:val="24"/>
        </w:rPr>
        <w:t xml:space="preserve"> показано всем больным с послеожоговыми стриктурами пищевода (если удается провести через сужение металлический проводник).</w:t>
      </w:r>
    </w:p>
    <w:p w:rsidR="00FE7A7B" w:rsidRPr="009333BB" w:rsidRDefault="00FE7A7B" w:rsidP="00FE7A7B">
      <w:pPr>
        <w:numPr>
          <w:ilvl w:val="0"/>
          <w:numId w:val="5"/>
        </w:numPr>
        <w:tabs>
          <w:tab w:val="clear" w:pos="360"/>
          <w:tab w:val="num" w:pos="1440"/>
        </w:tabs>
        <w:ind w:left="1440"/>
        <w:rPr>
          <w:sz w:val="24"/>
          <w:szCs w:val="24"/>
        </w:rPr>
      </w:pPr>
      <w:r w:rsidRPr="009333BB">
        <w:rPr>
          <w:sz w:val="24"/>
          <w:szCs w:val="24"/>
        </w:rPr>
        <w:t xml:space="preserve">Противопоказания: </w:t>
      </w:r>
      <w:proofErr w:type="spellStart"/>
      <w:r w:rsidRPr="009333BB">
        <w:rPr>
          <w:sz w:val="24"/>
          <w:szCs w:val="24"/>
        </w:rPr>
        <w:t>медиастенит</w:t>
      </w:r>
      <w:proofErr w:type="spellEnd"/>
      <w:r w:rsidRPr="009333BB">
        <w:rPr>
          <w:sz w:val="24"/>
          <w:szCs w:val="24"/>
        </w:rPr>
        <w:t>, бронхопищеводный свищ.</w:t>
      </w:r>
    </w:p>
    <w:p w:rsidR="00FE7A7B" w:rsidRPr="009333BB" w:rsidRDefault="00FE7A7B" w:rsidP="00FE7A7B">
      <w:pPr>
        <w:rPr>
          <w:sz w:val="24"/>
          <w:szCs w:val="24"/>
        </w:rPr>
      </w:pPr>
      <w:r w:rsidRPr="009333BB">
        <w:rPr>
          <w:sz w:val="24"/>
          <w:szCs w:val="24"/>
        </w:rPr>
        <w:t xml:space="preserve"> Виды </w:t>
      </w:r>
      <w:proofErr w:type="spellStart"/>
      <w:r w:rsidRPr="009333BB">
        <w:rPr>
          <w:sz w:val="24"/>
          <w:szCs w:val="24"/>
        </w:rPr>
        <w:t>бужирования</w:t>
      </w:r>
      <w:proofErr w:type="spellEnd"/>
      <w:r w:rsidRPr="009333BB">
        <w:rPr>
          <w:sz w:val="24"/>
          <w:szCs w:val="24"/>
        </w:rPr>
        <w:t>:</w:t>
      </w:r>
    </w:p>
    <w:p w:rsidR="00FE7A7B" w:rsidRPr="009333BB" w:rsidRDefault="00FE7A7B" w:rsidP="00FE7A7B">
      <w:pPr>
        <w:numPr>
          <w:ilvl w:val="0"/>
          <w:numId w:val="6"/>
        </w:numPr>
        <w:rPr>
          <w:sz w:val="24"/>
          <w:szCs w:val="24"/>
        </w:rPr>
      </w:pPr>
      <w:r w:rsidRPr="009333BB">
        <w:rPr>
          <w:sz w:val="24"/>
          <w:szCs w:val="24"/>
        </w:rPr>
        <w:t>"Слепое" - через рот.</w:t>
      </w:r>
    </w:p>
    <w:p w:rsidR="00FE7A7B" w:rsidRPr="009333BB" w:rsidRDefault="00FE7A7B" w:rsidP="00FE7A7B">
      <w:pPr>
        <w:numPr>
          <w:ilvl w:val="0"/>
          <w:numId w:val="6"/>
        </w:numPr>
        <w:rPr>
          <w:sz w:val="24"/>
          <w:szCs w:val="24"/>
        </w:rPr>
      </w:pPr>
      <w:r w:rsidRPr="009333BB">
        <w:rPr>
          <w:sz w:val="24"/>
          <w:szCs w:val="24"/>
        </w:rPr>
        <w:t xml:space="preserve">Полыми </w:t>
      </w:r>
      <w:proofErr w:type="spellStart"/>
      <w:r w:rsidRPr="009333BB">
        <w:rPr>
          <w:sz w:val="24"/>
          <w:szCs w:val="24"/>
        </w:rPr>
        <w:t>рентгеноконтрастными</w:t>
      </w:r>
      <w:proofErr w:type="spellEnd"/>
      <w:r w:rsidRPr="009333BB">
        <w:rPr>
          <w:sz w:val="24"/>
          <w:szCs w:val="24"/>
        </w:rPr>
        <w:t xml:space="preserve"> бужами по металлическому проводнику (наиболее часто).</w:t>
      </w:r>
    </w:p>
    <w:p w:rsidR="00FE7A7B" w:rsidRPr="009333BB" w:rsidRDefault="00FE7A7B" w:rsidP="00FE7A7B">
      <w:pPr>
        <w:numPr>
          <w:ilvl w:val="0"/>
          <w:numId w:val="6"/>
        </w:numPr>
        <w:rPr>
          <w:sz w:val="24"/>
          <w:szCs w:val="24"/>
        </w:rPr>
      </w:pPr>
      <w:r w:rsidRPr="009333BB">
        <w:rPr>
          <w:sz w:val="24"/>
          <w:szCs w:val="24"/>
        </w:rPr>
        <w:t>Под контролем эзофагоскопа. Показано, когда возникают затруднения при проведении проводника.</w:t>
      </w:r>
    </w:p>
    <w:p w:rsidR="00FE7A7B" w:rsidRPr="009333BB" w:rsidRDefault="00FE7A7B" w:rsidP="00FE7A7B">
      <w:pPr>
        <w:numPr>
          <w:ilvl w:val="0"/>
          <w:numId w:val="6"/>
        </w:numPr>
        <w:rPr>
          <w:sz w:val="24"/>
          <w:szCs w:val="24"/>
        </w:rPr>
      </w:pPr>
      <w:r w:rsidRPr="009333BB">
        <w:rPr>
          <w:sz w:val="24"/>
          <w:szCs w:val="24"/>
        </w:rPr>
        <w:t>По принципу "</w:t>
      </w:r>
      <w:proofErr w:type="spellStart"/>
      <w:r w:rsidRPr="009333BB">
        <w:rPr>
          <w:sz w:val="24"/>
          <w:szCs w:val="24"/>
        </w:rPr>
        <w:t>бужирование</w:t>
      </w:r>
      <w:proofErr w:type="spellEnd"/>
      <w:r w:rsidRPr="009333BB">
        <w:rPr>
          <w:sz w:val="24"/>
          <w:szCs w:val="24"/>
        </w:rPr>
        <w:t xml:space="preserve"> без конца" (при наличии </w:t>
      </w:r>
      <w:proofErr w:type="spellStart"/>
      <w:r w:rsidRPr="009333BB">
        <w:rPr>
          <w:sz w:val="24"/>
          <w:szCs w:val="24"/>
        </w:rPr>
        <w:t>гастростомы</w:t>
      </w:r>
      <w:proofErr w:type="spellEnd"/>
      <w:r w:rsidRPr="009333BB">
        <w:rPr>
          <w:sz w:val="24"/>
          <w:szCs w:val="24"/>
        </w:rPr>
        <w:t xml:space="preserve"> у больных с извитыми и множественными стриктурами).</w:t>
      </w:r>
    </w:p>
    <w:p w:rsidR="00FE7A7B" w:rsidRPr="009333BB" w:rsidRDefault="00FE7A7B" w:rsidP="00FE7A7B">
      <w:pPr>
        <w:numPr>
          <w:ilvl w:val="0"/>
          <w:numId w:val="6"/>
        </w:numPr>
        <w:rPr>
          <w:sz w:val="24"/>
          <w:szCs w:val="24"/>
        </w:rPr>
      </w:pPr>
      <w:r w:rsidRPr="009333BB">
        <w:rPr>
          <w:sz w:val="24"/>
          <w:szCs w:val="24"/>
        </w:rPr>
        <w:t xml:space="preserve">Ретроградное (через </w:t>
      </w:r>
      <w:proofErr w:type="spellStart"/>
      <w:r w:rsidRPr="009333BB">
        <w:rPr>
          <w:sz w:val="24"/>
          <w:szCs w:val="24"/>
        </w:rPr>
        <w:t>гастростому</w:t>
      </w:r>
      <w:proofErr w:type="spellEnd"/>
      <w:r w:rsidRPr="009333BB">
        <w:rPr>
          <w:sz w:val="24"/>
          <w:szCs w:val="24"/>
        </w:rPr>
        <w:t>).</w:t>
      </w:r>
    </w:p>
    <w:p w:rsidR="00FE7A7B" w:rsidRPr="009333BB" w:rsidRDefault="00FE7A7B" w:rsidP="00FE7A7B">
      <w:pPr>
        <w:rPr>
          <w:sz w:val="24"/>
          <w:szCs w:val="24"/>
        </w:rPr>
      </w:pPr>
    </w:p>
    <w:p w:rsidR="00FE7A7B" w:rsidRPr="009333BB" w:rsidRDefault="00FE7A7B" w:rsidP="00FE7A7B">
      <w:pPr>
        <w:rPr>
          <w:sz w:val="24"/>
          <w:szCs w:val="24"/>
        </w:rPr>
      </w:pPr>
      <w:r w:rsidRPr="009333BB">
        <w:rPr>
          <w:sz w:val="24"/>
          <w:szCs w:val="24"/>
        </w:rPr>
        <w:t>Показания к оперативному лечению:</w:t>
      </w:r>
    </w:p>
    <w:p w:rsidR="00FE7A7B" w:rsidRPr="009333BB" w:rsidRDefault="00FE7A7B" w:rsidP="00FE7A7B">
      <w:pPr>
        <w:numPr>
          <w:ilvl w:val="0"/>
          <w:numId w:val="7"/>
        </w:numPr>
        <w:rPr>
          <w:sz w:val="24"/>
          <w:szCs w:val="24"/>
        </w:rPr>
      </w:pPr>
      <w:r w:rsidRPr="009333BB">
        <w:rPr>
          <w:sz w:val="24"/>
          <w:szCs w:val="24"/>
        </w:rPr>
        <w:t>Полная облитерация просвета пищевода.</w:t>
      </w:r>
    </w:p>
    <w:p w:rsidR="00FE7A7B" w:rsidRPr="009333BB" w:rsidRDefault="00FE7A7B" w:rsidP="00FE7A7B">
      <w:pPr>
        <w:numPr>
          <w:ilvl w:val="0"/>
          <w:numId w:val="7"/>
        </w:numPr>
        <w:rPr>
          <w:sz w:val="24"/>
          <w:szCs w:val="24"/>
        </w:rPr>
      </w:pPr>
      <w:r w:rsidRPr="009333BB">
        <w:rPr>
          <w:sz w:val="24"/>
          <w:szCs w:val="24"/>
        </w:rPr>
        <w:t>Неоднократные неудачные попытки проведения бужа через стриктуру.</w:t>
      </w:r>
    </w:p>
    <w:p w:rsidR="00FE7A7B" w:rsidRPr="009333BB" w:rsidRDefault="00FE7A7B" w:rsidP="00FE7A7B">
      <w:pPr>
        <w:numPr>
          <w:ilvl w:val="0"/>
          <w:numId w:val="7"/>
        </w:numPr>
        <w:rPr>
          <w:sz w:val="24"/>
          <w:szCs w:val="24"/>
        </w:rPr>
      </w:pPr>
      <w:r w:rsidRPr="009333BB">
        <w:rPr>
          <w:sz w:val="24"/>
          <w:szCs w:val="24"/>
        </w:rPr>
        <w:lastRenderedPageBreak/>
        <w:t xml:space="preserve">Рецидив стриктуры после </w:t>
      </w:r>
      <w:proofErr w:type="spellStart"/>
      <w:r w:rsidRPr="009333BB">
        <w:rPr>
          <w:sz w:val="24"/>
          <w:szCs w:val="24"/>
        </w:rPr>
        <w:t>бужирования</w:t>
      </w:r>
      <w:proofErr w:type="spellEnd"/>
      <w:r w:rsidRPr="009333BB">
        <w:rPr>
          <w:sz w:val="24"/>
          <w:szCs w:val="24"/>
        </w:rPr>
        <w:t>.</w:t>
      </w:r>
    </w:p>
    <w:p w:rsidR="00FE7A7B" w:rsidRPr="009333BB" w:rsidRDefault="00FE7A7B" w:rsidP="00FE7A7B">
      <w:pPr>
        <w:numPr>
          <w:ilvl w:val="0"/>
          <w:numId w:val="7"/>
        </w:numPr>
        <w:rPr>
          <w:sz w:val="24"/>
          <w:szCs w:val="24"/>
        </w:rPr>
      </w:pPr>
      <w:r w:rsidRPr="009333BB">
        <w:rPr>
          <w:sz w:val="24"/>
          <w:szCs w:val="24"/>
        </w:rPr>
        <w:t>Пищеводно-трахеальные, пищеводно-бронхиальные свищи.</w:t>
      </w:r>
    </w:p>
    <w:p w:rsidR="00FE7A7B" w:rsidRPr="009333BB" w:rsidRDefault="00FE7A7B" w:rsidP="00FE7A7B">
      <w:pPr>
        <w:numPr>
          <w:ilvl w:val="0"/>
          <w:numId w:val="7"/>
        </w:numPr>
        <w:rPr>
          <w:sz w:val="24"/>
          <w:szCs w:val="24"/>
        </w:rPr>
      </w:pPr>
      <w:r w:rsidRPr="009333BB">
        <w:rPr>
          <w:sz w:val="24"/>
          <w:szCs w:val="24"/>
        </w:rPr>
        <w:t xml:space="preserve">Перфорация пищевода при </w:t>
      </w:r>
      <w:proofErr w:type="spellStart"/>
      <w:r w:rsidRPr="009333BB">
        <w:rPr>
          <w:sz w:val="24"/>
          <w:szCs w:val="24"/>
        </w:rPr>
        <w:t>бужировании</w:t>
      </w:r>
      <w:proofErr w:type="spellEnd"/>
      <w:r w:rsidRPr="009333BB">
        <w:rPr>
          <w:sz w:val="24"/>
          <w:szCs w:val="24"/>
        </w:rPr>
        <w:t>.</w:t>
      </w:r>
    </w:p>
    <w:p w:rsidR="00FE7A7B" w:rsidRPr="009333BB" w:rsidRDefault="00FE7A7B" w:rsidP="00FE7A7B">
      <w:pPr>
        <w:numPr>
          <w:ilvl w:val="0"/>
          <w:numId w:val="7"/>
        </w:numPr>
        <w:rPr>
          <w:sz w:val="24"/>
          <w:szCs w:val="24"/>
        </w:rPr>
      </w:pPr>
      <w:r w:rsidRPr="009333BB">
        <w:rPr>
          <w:sz w:val="24"/>
          <w:szCs w:val="24"/>
        </w:rPr>
        <w:t>Более двух лет с момента ожога.</w:t>
      </w:r>
    </w:p>
    <w:p w:rsidR="00FE7A7B" w:rsidRPr="009333BB" w:rsidRDefault="00FE7A7B" w:rsidP="00FE7A7B">
      <w:pPr>
        <w:rPr>
          <w:sz w:val="24"/>
          <w:szCs w:val="24"/>
        </w:rPr>
      </w:pPr>
    </w:p>
    <w:p w:rsidR="00FE7A7B" w:rsidRPr="009333BB" w:rsidRDefault="00FE7A7B" w:rsidP="00FE7A7B">
      <w:pPr>
        <w:rPr>
          <w:sz w:val="24"/>
          <w:szCs w:val="24"/>
        </w:rPr>
      </w:pPr>
      <w:r w:rsidRPr="009333BB">
        <w:rPr>
          <w:sz w:val="24"/>
          <w:szCs w:val="24"/>
        </w:rPr>
        <w:t>Типы операций:</w:t>
      </w:r>
    </w:p>
    <w:p w:rsidR="00FE7A7B" w:rsidRPr="009333BB" w:rsidRDefault="00FE7A7B" w:rsidP="00FE7A7B">
      <w:pPr>
        <w:numPr>
          <w:ilvl w:val="0"/>
          <w:numId w:val="8"/>
        </w:numPr>
        <w:rPr>
          <w:sz w:val="24"/>
          <w:szCs w:val="24"/>
        </w:rPr>
      </w:pPr>
      <w:r w:rsidRPr="009333BB">
        <w:rPr>
          <w:sz w:val="24"/>
          <w:szCs w:val="24"/>
        </w:rPr>
        <w:t>При сегментарных стриктурах - частичная пластика пищевода.</w:t>
      </w:r>
    </w:p>
    <w:p w:rsidR="00FE7A7B" w:rsidRPr="009333BB" w:rsidRDefault="00FE7A7B" w:rsidP="00FE7A7B">
      <w:pPr>
        <w:numPr>
          <w:ilvl w:val="0"/>
          <w:numId w:val="8"/>
        </w:numPr>
        <w:rPr>
          <w:sz w:val="24"/>
          <w:szCs w:val="24"/>
        </w:rPr>
      </w:pPr>
      <w:r w:rsidRPr="009333BB">
        <w:rPr>
          <w:sz w:val="24"/>
          <w:szCs w:val="24"/>
        </w:rPr>
        <w:t xml:space="preserve">При обширных стриктурах - тотальная пластика пищевода с </w:t>
      </w:r>
      <w:proofErr w:type="spellStart"/>
      <w:r w:rsidRPr="009333BB">
        <w:rPr>
          <w:sz w:val="24"/>
          <w:szCs w:val="24"/>
        </w:rPr>
        <w:t>предгрудинными</w:t>
      </w:r>
      <w:proofErr w:type="spellEnd"/>
      <w:r w:rsidRPr="009333BB">
        <w:rPr>
          <w:sz w:val="24"/>
          <w:szCs w:val="24"/>
        </w:rPr>
        <w:t xml:space="preserve"> или </w:t>
      </w:r>
      <w:proofErr w:type="spellStart"/>
      <w:r w:rsidRPr="009333BB">
        <w:rPr>
          <w:sz w:val="24"/>
          <w:szCs w:val="24"/>
        </w:rPr>
        <w:t>внутригрудинным</w:t>
      </w:r>
      <w:proofErr w:type="spellEnd"/>
      <w:r w:rsidRPr="009333BB">
        <w:rPr>
          <w:sz w:val="24"/>
          <w:szCs w:val="24"/>
        </w:rPr>
        <w:t xml:space="preserve"> расположением трансплантата из тонкой или толстой кишки.</w:t>
      </w:r>
    </w:p>
    <w:p w:rsidR="004272FB" w:rsidRPr="009333BB" w:rsidRDefault="004272FB" w:rsidP="004272FB">
      <w:pPr>
        <w:pStyle w:val="a5"/>
      </w:pPr>
      <w:r w:rsidRPr="009333BB">
        <w:t xml:space="preserve">Под влиянием сильных кислот и щелочей в тканях пищевода развиваются тяжелые патологические изменения, которые обычно делят на 4 стадии, </w:t>
      </w:r>
      <w:proofErr w:type="spellStart"/>
      <w:r w:rsidRPr="009333BB">
        <w:t>нерезко</w:t>
      </w:r>
      <w:proofErr w:type="spellEnd"/>
      <w:r w:rsidRPr="009333BB">
        <w:t xml:space="preserve"> разграниченные одна от другой.</w:t>
      </w:r>
    </w:p>
    <w:p w:rsidR="004272FB" w:rsidRPr="009333BB" w:rsidRDefault="004272FB" w:rsidP="004272FB">
      <w:pPr>
        <w:pStyle w:val="a5"/>
      </w:pPr>
      <w:r w:rsidRPr="009333BB">
        <w:rPr>
          <w:rStyle w:val="a6"/>
        </w:rPr>
        <w:t>Первая стадия</w:t>
      </w:r>
      <w:r w:rsidRPr="009333BB">
        <w:t xml:space="preserve">. Слизистая оболочка на месте ожога воспаляется, становится красной, разрыхляется и отекает; чувствительность ее резко повышается. Вследствие спазма мускулатуры проходимость пищевода значительно нарушается или даже исчезает вовсе. В дальнейшем слизистая оболочка </w:t>
      </w:r>
      <w:proofErr w:type="spellStart"/>
      <w:r w:rsidRPr="009333BB">
        <w:t>некротизируется</w:t>
      </w:r>
      <w:proofErr w:type="spellEnd"/>
      <w:r w:rsidRPr="009333BB">
        <w:t xml:space="preserve"> и отторгается, образуются язвы. Начинается </w:t>
      </w:r>
      <w:r w:rsidRPr="009333BB">
        <w:rPr>
          <w:rStyle w:val="a6"/>
        </w:rPr>
        <w:t>вторая стадия</w:t>
      </w:r>
      <w:r w:rsidRPr="009333BB">
        <w:t xml:space="preserve"> — стадия язв и грануляций. Если химическое вещество было особенно едким, например каустическая сода или серная кислота, </w:t>
      </w:r>
      <w:proofErr w:type="spellStart"/>
      <w:r w:rsidRPr="009333BB">
        <w:t>некротизируется</w:t>
      </w:r>
      <w:proofErr w:type="spellEnd"/>
      <w:r w:rsidRPr="009333BB">
        <w:t xml:space="preserve"> не только эпителиальный покров, но и </w:t>
      </w:r>
      <w:proofErr w:type="spellStart"/>
      <w:r w:rsidRPr="009333BB">
        <w:t>подслизистый</w:t>
      </w:r>
      <w:proofErr w:type="spellEnd"/>
      <w:r w:rsidRPr="009333BB">
        <w:t xml:space="preserve"> и даже мышечный слой. Слизистая оболочка отходит большими пластами; иногда она выделяется целиком в виде слепка пищевода, оставляя сплошную язвенную поверхность. Язвы покрываются сочными грануляциями, иногда чрезмерно разрастающимися.</w:t>
      </w:r>
    </w:p>
    <w:p w:rsidR="004272FB" w:rsidRPr="009333BB" w:rsidRDefault="004272FB" w:rsidP="004272FB">
      <w:pPr>
        <w:pStyle w:val="a5"/>
      </w:pPr>
      <w:r w:rsidRPr="009333BB">
        <w:t xml:space="preserve">Эта стадия постепенно переходит в следующую — </w:t>
      </w:r>
      <w:r w:rsidRPr="009333BB">
        <w:rPr>
          <w:rStyle w:val="a6"/>
        </w:rPr>
        <w:t>стадию рубцевания</w:t>
      </w:r>
      <w:r w:rsidRPr="009333BB">
        <w:t>. Грануляции уплотняются, новообразованная рыхлая соединительная ткань сморщивается, становится рубцовой и стягивает стенки пищевода, уменьшая просвет его. В зависимости от степени ожога рубцы бывают то поверхностные, так называемые кожистые, в виде перепонок и клапанов, выполняющие часть просвета пищевода, то грубые, каллезные, суживающие его концентрически и оставляющие лишь небольшое отверстие.</w:t>
      </w:r>
    </w:p>
    <w:p w:rsidR="004272FB" w:rsidRPr="009333BB" w:rsidRDefault="004272FB" w:rsidP="004272FB">
      <w:pPr>
        <w:pStyle w:val="a5"/>
      </w:pPr>
      <w:r w:rsidRPr="009333BB">
        <w:t xml:space="preserve">Образование сужений — это </w:t>
      </w:r>
      <w:r w:rsidRPr="009333BB">
        <w:rPr>
          <w:rStyle w:val="a6"/>
        </w:rPr>
        <w:t>четвертая стадия</w:t>
      </w:r>
      <w:r w:rsidRPr="009333BB">
        <w:t xml:space="preserve"> патологических изменений. Сужения различаются двух родов: поперечные и трубчатые. Поперечные сужения занимают по длине пищевода не более 2-</w:t>
      </w:r>
      <w:smartTag w:uri="urn:schemas-microsoft-com:office:smarttags" w:element="metricconverter">
        <w:smartTagPr>
          <w:attr w:name="ProductID" w:val="3 см"/>
        </w:smartTagPr>
        <w:r w:rsidRPr="009333BB">
          <w:t>3 см</w:t>
        </w:r>
      </w:smartTag>
      <w:r w:rsidRPr="009333BB">
        <w:t>, продольные располагаются на значительно большем протяжении. Полностью сформированные, они узнаются по белесоватому виду и ригидности пищеводной стенки.</w:t>
      </w:r>
    </w:p>
    <w:p w:rsidR="004272FB" w:rsidRPr="009333BB" w:rsidRDefault="004272FB" w:rsidP="004272FB">
      <w:pPr>
        <w:pStyle w:val="a5"/>
      </w:pPr>
      <w:r w:rsidRPr="009333BB">
        <w:t xml:space="preserve">Рубцовых сужений может быть несколько. Если в рубец втягиваются все слои пищеводной стенки и окружающая клетчатка, пищевод оказывается спаянным с соседними органами, сильно деформированным и изогнутым. Иногда передняя и задняя стенки пищевода срастаются, и просвет его </w:t>
      </w:r>
      <w:proofErr w:type="spellStart"/>
      <w:r w:rsidRPr="009333BB">
        <w:t>облитерируется</w:t>
      </w:r>
      <w:proofErr w:type="spellEnd"/>
      <w:r w:rsidRPr="009333BB">
        <w:t>.</w:t>
      </w:r>
    </w:p>
    <w:p w:rsidR="004272FB" w:rsidRPr="009333BB" w:rsidRDefault="004272FB" w:rsidP="004272FB">
      <w:pPr>
        <w:pStyle w:val="a5"/>
      </w:pPr>
      <w:r w:rsidRPr="009333BB">
        <w:t xml:space="preserve">Первый период описанных изменений длится примерно </w:t>
      </w:r>
      <w:proofErr w:type="spellStart"/>
      <w:r w:rsidRPr="009333BB">
        <w:t>одну-полторы</w:t>
      </w:r>
      <w:proofErr w:type="spellEnd"/>
      <w:r w:rsidRPr="009333BB">
        <w:t xml:space="preserve"> недели, гранулирование — несколько недель, а стадии рубцевания и </w:t>
      </w:r>
      <w:proofErr w:type="spellStart"/>
      <w:r w:rsidRPr="009333BB">
        <w:t>стенозирования</w:t>
      </w:r>
      <w:proofErr w:type="spellEnd"/>
      <w:r w:rsidRPr="009333BB">
        <w:t xml:space="preserve"> значительно дольше — от полутора-двух месяцев до нескольких лет.</w:t>
      </w:r>
    </w:p>
    <w:p w:rsidR="004272FB" w:rsidRPr="009333BB" w:rsidRDefault="004272FB" w:rsidP="004272FB">
      <w:pPr>
        <w:pStyle w:val="a5"/>
      </w:pPr>
      <w:r w:rsidRPr="009333BB">
        <w:t xml:space="preserve">С образованием рубцов патоморфологические изменения в пищеводе не заканчиваются. После возникновения сужения для проталкивания пищевого комка к мускулатуре пищевода предъявляются большие, чем обычно, требования, поэтому мускулатура над сужением гипертрофируется. С течением времени наступает недостаточность ее, и участок пищевода над сужением расширяется, превращаясь в дряблый мешок. (На дне </w:t>
      </w:r>
      <w:r w:rsidRPr="009333BB">
        <w:lastRenderedPageBreak/>
        <w:t>мешка пища застаивается, разлагается и поддерживает воспалительный процесс, что в свою очередь уменьшает просвет пищевода и может также вести к рубцеванию.</w:t>
      </w:r>
    </w:p>
    <w:p w:rsidR="00FE7A7B" w:rsidRPr="009333BB" w:rsidRDefault="00FE7A7B">
      <w:pPr>
        <w:rPr>
          <w:sz w:val="24"/>
          <w:szCs w:val="24"/>
        </w:rPr>
      </w:pPr>
    </w:p>
    <w:sectPr w:rsidR="00FE7A7B" w:rsidRPr="0093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1C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7701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9C2D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874F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5E54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AF914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DF870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2805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7B"/>
    <w:rsid w:val="00073504"/>
    <w:rsid w:val="001149D0"/>
    <w:rsid w:val="004272FB"/>
    <w:rsid w:val="009333BB"/>
    <w:rsid w:val="00B76AAF"/>
    <w:rsid w:val="00F0087F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975C8-F51E-4986-A9F9-7DD58E2E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7B"/>
  </w:style>
  <w:style w:type="paragraph" w:styleId="2">
    <w:name w:val="heading 2"/>
    <w:basedOn w:val="a"/>
    <w:next w:val="a"/>
    <w:qFormat/>
    <w:rsid w:val="00FE7A7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елзаг"/>
    <w:basedOn w:val="a"/>
    <w:rsid w:val="00FE7A7B"/>
    <w:pPr>
      <w:ind w:right="283"/>
      <w:jc w:val="both"/>
    </w:pPr>
    <w:rPr>
      <w:rFonts w:ascii="Arial" w:hAnsi="Arial"/>
      <w:color w:val="008000"/>
      <w:sz w:val="24"/>
    </w:rPr>
  </w:style>
  <w:style w:type="paragraph" w:styleId="a4">
    <w:name w:val="Balloon Text"/>
    <w:basedOn w:val="a"/>
    <w:semiHidden/>
    <w:rsid w:val="00F0087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272FB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qFormat/>
    <w:rsid w:val="00427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Химические ожоги пищевода</vt:lpstr>
    </vt:vector>
  </TitlesOfParts>
  <Company>СГМУ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Химические ожоги пищевода</dc:title>
  <dc:subject/>
  <dc:creator>Лена</dc:creator>
  <cp:keywords/>
  <dc:description/>
  <cp:lastModifiedBy>Тест</cp:lastModifiedBy>
  <cp:revision>3</cp:revision>
  <cp:lastPrinted>2005-01-19T11:00:00Z</cp:lastPrinted>
  <dcterms:created xsi:type="dcterms:W3CDTF">2024-04-13T05:39:00Z</dcterms:created>
  <dcterms:modified xsi:type="dcterms:W3CDTF">2024-04-13T05:39:00Z</dcterms:modified>
</cp:coreProperties>
</file>