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4471" w:rsidRDefault="00E1767E" w:rsidP="00514471">
      <w:pPr>
        <w:pStyle w:val="af6"/>
        <w:rPr>
          <w:lang w:val="uk-UA"/>
        </w:rPr>
      </w:pPr>
      <w:r w:rsidRPr="00514471">
        <w:t>План</w:t>
      </w:r>
    </w:p>
    <w:p w:rsidR="00514471" w:rsidRPr="00514471" w:rsidRDefault="00514471" w:rsidP="00514471">
      <w:pPr>
        <w:pStyle w:val="af6"/>
        <w:rPr>
          <w:lang w:val="uk-UA"/>
        </w:rPr>
      </w:pPr>
    </w:p>
    <w:p w:rsidR="00514471" w:rsidRDefault="00514471" w:rsidP="00514471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r>
        <w:rPr>
          <w:b/>
          <w:i/>
          <w:smallCaps w:val="0"/>
          <w:szCs w:val="24"/>
          <w:lang w:eastAsia="ru-RU"/>
        </w:rPr>
        <w:fldChar w:fldCharType="begin"/>
      </w:r>
      <w:r>
        <w:rPr>
          <w:b/>
          <w:i/>
          <w:smallCaps w:val="0"/>
          <w:szCs w:val="24"/>
          <w:lang w:eastAsia="ru-RU"/>
        </w:rPr>
        <w:instrText xml:space="preserve"> TOC \o "1-1" \n \h \z \u </w:instrText>
      </w:r>
      <w:r>
        <w:rPr>
          <w:b/>
          <w:i/>
          <w:smallCaps w:val="0"/>
          <w:szCs w:val="24"/>
          <w:lang w:eastAsia="ru-RU"/>
        </w:rPr>
        <w:fldChar w:fldCharType="separate"/>
      </w:r>
      <w:hyperlink w:anchor="_Toc353156331" w:history="1">
        <w:r w:rsidRPr="00D52083">
          <w:rPr>
            <w:rStyle w:val="a7"/>
            <w:noProof/>
          </w:rPr>
          <w:t>Введение</w:t>
        </w:r>
      </w:hyperlink>
    </w:p>
    <w:p w:rsidR="00514471" w:rsidRDefault="00514471" w:rsidP="00514471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53156332" w:history="1">
        <w:r w:rsidRPr="00D52083">
          <w:rPr>
            <w:rStyle w:val="a7"/>
            <w:noProof/>
          </w:rPr>
          <w:t>Общее понятие о оккупациональной терапии</w:t>
        </w:r>
      </w:hyperlink>
    </w:p>
    <w:p w:rsidR="00514471" w:rsidRDefault="00514471" w:rsidP="00514471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53156333" w:history="1">
        <w:r w:rsidRPr="00D52083">
          <w:rPr>
            <w:rStyle w:val="a7"/>
            <w:noProof/>
          </w:rPr>
          <w:t>Направление реабилитационных мероприятий в процессе оккупациональной терапии неврологических больных</w:t>
        </w:r>
      </w:hyperlink>
    </w:p>
    <w:p w:rsidR="00514471" w:rsidRDefault="00514471" w:rsidP="00514471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53156334" w:history="1">
        <w:r w:rsidRPr="00D52083">
          <w:rPr>
            <w:rStyle w:val="a7"/>
            <w:noProof/>
          </w:rPr>
          <w:t>Восстановление чувствительности</w:t>
        </w:r>
      </w:hyperlink>
    </w:p>
    <w:p w:rsidR="00514471" w:rsidRDefault="00514471" w:rsidP="00514471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53156335" w:history="1">
        <w:r w:rsidRPr="00D52083">
          <w:rPr>
            <w:rStyle w:val="a7"/>
            <w:noProof/>
          </w:rPr>
          <w:t>Лечебные меры при двигательных нарушениях</w:t>
        </w:r>
      </w:hyperlink>
    </w:p>
    <w:p w:rsidR="00514471" w:rsidRDefault="00514471" w:rsidP="00514471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53156336" w:history="1">
        <w:r w:rsidRPr="00D52083">
          <w:rPr>
            <w:rStyle w:val="a7"/>
            <w:noProof/>
          </w:rPr>
          <w:t>Компенсаторная терапия при двигательных нарушениях</w:t>
        </w:r>
      </w:hyperlink>
    </w:p>
    <w:p w:rsidR="00514471" w:rsidRDefault="00514471" w:rsidP="00514471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53156337" w:history="1">
        <w:r w:rsidRPr="00D52083">
          <w:rPr>
            <w:rStyle w:val="a7"/>
            <w:noProof/>
          </w:rPr>
          <w:t>Заключение</w:t>
        </w:r>
      </w:hyperlink>
    </w:p>
    <w:p w:rsidR="00514471" w:rsidRDefault="00514471" w:rsidP="00514471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53156338" w:history="1">
        <w:r w:rsidRPr="00D52083">
          <w:rPr>
            <w:rStyle w:val="a7"/>
            <w:noProof/>
          </w:rPr>
          <w:t>Список использованной литературы</w:t>
        </w:r>
      </w:hyperlink>
    </w:p>
    <w:p w:rsidR="00514471" w:rsidRDefault="00514471" w:rsidP="00514471">
      <w:pPr>
        <w:pStyle w:val="1"/>
        <w:rPr>
          <w:lang w:val="uk-UA"/>
        </w:rPr>
      </w:pPr>
      <w:r>
        <w:rPr>
          <w:b w:val="0"/>
          <w:i w:val="0"/>
          <w:smallCaps w:val="0"/>
          <w:szCs w:val="24"/>
          <w:lang w:eastAsia="ru-RU"/>
        </w:rPr>
        <w:fldChar w:fldCharType="end"/>
      </w:r>
      <w:r>
        <w:br w:type="page"/>
      </w:r>
      <w:bookmarkStart w:id="0" w:name="_Toc353156331"/>
      <w:r w:rsidR="00E1767E" w:rsidRPr="00514471">
        <w:lastRenderedPageBreak/>
        <w:t>Введение</w:t>
      </w:r>
      <w:bookmarkEnd w:id="0"/>
    </w:p>
    <w:p w:rsidR="00514471" w:rsidRPr="00514471" w:rsidRDefault="00514471" w:rsidP="00514471">
      <w:pPr>
        <w:rPr>
          <w:lang w:val="uk-UA" w:eastAsia="en-US"/>
        </w:rPr>
      </w:pPr>
    </w:p>
    <w:p w:rsidR="00514471" w:rsidRPr="00514471" w:rsidRDefault="00E1767E" w:rsidP="00514471">
      <w:pPr>
        <w:tabs>
          <w:tab w:val="left" w:pos="726"/>
        </w:tabs>
        <w:rPr>
          <w:szCs w:val="24"/>
        </w:rPr>
      </w:pPr>
      <w:r w:rsidRPr="00514471">
        <w:rPr>
          <w:szCs w:val="24"/>
        </w:rPr>
        <w:t>В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повседневной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жизни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мало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кто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из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нас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обращает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внимание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или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обращает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вообще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то,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как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мы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выполняем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различные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действия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Привычные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дела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выполняются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машинально,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как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само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собой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разумеющиеся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Никто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задумывается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том,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что,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чтобы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вымыть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посуду,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приготовить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еду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взять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ложку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стола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нужно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тоже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выполнять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действия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руками,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тем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более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никто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задумывается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том,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какая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группа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мышц,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какие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суставы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задействованы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выполнении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повседневной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работы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Все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меняется,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когда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функции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утрачиваются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или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нарушаются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Это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происходит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результате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перенесенного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заболевания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или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полученной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травмы,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которые,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как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правило,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происходят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внезапно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существенно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меняют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жизнь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человека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Больному,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перенесшему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инсульт,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очень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трудно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принять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новые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обстоятельства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жить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большими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ограничениями,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сложно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поверить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себя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Кроме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того,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у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лиц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данной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патологией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появляется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экзистенциальный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страх</w:t>
      </w:r>
      <w:r w:rsidR="00514471">
        <w:rPr>
          <w:szCs w:val="24"/>
        </w:rPr>
        <w:t xml:space="preserve"> (</w:t>
      </w:r>
      <w:r w:rsidRPr="00514471">
        <w:rPr>
          <w:szCs w:val="24"/>
        </w:rPr>
        <w:t>страх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одиночества,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страх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смерти</w:t>
      </w:r>
      <w:r w:rsidR="00514471" w:rsidRPr="00514471">
        <w:rPr>
          <w:szCs w:val="24"/>
        </w:rPr>
        <w:t xml:space="preserve">). </w:t>
      </w:r>
      <w:r w:rsidRPr="00514471">
        <w:rPr>
          <w:szCs w:val="24"/>
        </w:rPr>
        <w:t>В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связи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этим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реабилитационной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наукой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вводится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понятие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оккупационная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терапия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Оккупациональная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терапия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предусматривает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деятельность,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направленную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реабилитацию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лиц,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нуждающихся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уходе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за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собой</w:t>
      </w:r>
      <w:r w:rsidR="00514471" w:rsidRPr="00514471">
        <w:rPr>
          <w:szCs w:val="24"/>
        </w:rPr>
        <w:t xml:space="preserve">; </w:t>
      </w:r>
      <w:r w:rsidRPr="00514471">
        <w:rPr>
          <w:szCs w:val="24"/>
        </w:rPr>
        <w:t>организацию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досуговой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деятельности,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отвечающей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культурным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духовным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потребностям,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выполнение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трудовой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деятельности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Применяются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различные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технологии,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направленные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восстановление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трудовых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навыков</w:t>
      </w:r>
      <w:r w:rsidR="00514471" w:rsidRPr="00514471">
        <w:rPr>
          <w:szCs w:val="24"/>
        </w:rPr>
        <w:t xml:space="preserve">: </w:t>
      </w:r>
      <w:r w:rsidRPr="00514471">
        <w:rPr>
          <w:szCs w:val="24"/>
        </w:rPr>
        <w:t>вышивание,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вязание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спицах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крючком,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декупаж</w:t>
      </w:r>
      <w:r w:rsidR="00514471">
        <w:rPr>
          <w:szCs w:val="24"/>
        </w:rPr>
        <w:t xml:space="preserve"> (</w:t>
      </w:r>
      <w:r w:rsidRPr="00514471">
        <w:rPr>
          <w:szCs w:val="24"/>
        </w:rPr>
        <w:t>тканевая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аппликация</w:t>
      </w:r>
      <w:r w:rsidR="00514471" w:rsidRPr="00514471">
        <w:rPr>
          <w:szCs w:val="24"/>
        </w:rPr>
        <w:t xml:space="preserve">), </w:t>
      </w:r>
      <w:r w:rsidRPr="00514471">
        <w:rPr>
          <w:szCs w:val="24"/>
        </w:rPr>
        <w:t>изготовление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мягкой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игрушки,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изодеятельно</w:t>
      </w:r>
      <w:r w:rsidR="0073504E">
        <w:rPr>
          <w:szCs w:val="24"/>
        </w:rPr>
        <w:t>с</w:t>
      </w:r>
      <w:r w:rsidRPr="00514471">
        <w:rPr>
          <w:szCs w:val="24"/>
        </w:rPr>
        <w:t>ть</w:t>
      </w:r>
      <w:r w:rsidR="00514471">
        <w:rPr>
          <w:szCs w:val="24"/>
        </w:rPr>
        <w:t xml:space="preserve"> (</w:t>
      </w:r>
      <w:r w:rsidRPr="00514471">
        <w:rPr>
          <w:szCs w:val="24"/>
        </w:rPr>
        <w:t>рисование</w:t>
      </w:r>
      <w:r w:rsidR="00514471" w:rsidRPr="00514471">
        <w:rPr>
          <w:szCs w:val="24"/>
        </w:rPr>
        <w:t xml:space="preserve">), </w:t>
      </w:r>
      <w:r w:rsidRPr="00514471">
        <w:rPr>
          <w:szCs w:val="24"/>
        </w:rPr>
        <w:t>картонажные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работы,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папье-маше,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пластилинопластика,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работа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природным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бросовым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материалом,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роспись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стеклу</w:t>
      </w:r>
      <w:r w:rsidR="00514471">
        <w:rPr>
          <w:szCs w:val="24"/>
        </w:rPr>
        <w:t xml:space="preserve"> (</w:t>
      </w:r>
      <w:r w:rsidRPr="00514471">
        <w:rPr>
          <w:szCs w:val="24"/>
        </w:rPr>
        <w:t>витраж</w:t>
      </w:r>
      <w:r w:rsidR="00514471" w:rsidRPr="00514471">
        <w:rPr>
          <w:szCs w:val="24"/>
        </w:rPr>
        <w:t xml:space="preserve">), </w:t>
      </w:r>
      <w:r w:rsidRPr="00514471">
        <w:rPr>
          <w:szCs w:val="24"/>
        </w:rPr>
        <w:t>работа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оргстеклом,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пластиком,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тестопластика,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флористика,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икебана,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выжигание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дереву,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плетение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сетей,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резьба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дереву,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штамповка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гипсовых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фигур,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оригами,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бисероплетение,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уход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за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декоративными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птицами,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рыбками,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подшивание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газет,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реставрация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книг,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мелкий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ремонт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одежды,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ремонт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мебели,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инвентаря,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обуви,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инвалидных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колясок,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уход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за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растениями,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озеленение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учреждения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многое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другое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lastRenderedPageBreak/>
        <w:t>Главной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задачей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оккупациональной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терапии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является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достижение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максимально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возможной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самостоятельности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каждого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ограниченными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возможностями,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обеспечение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успешного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независимого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выполнения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оккупациональных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действий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Здесь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собирается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информация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видах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степенях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самообслуживания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больного,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проведении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досуга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трудовой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деятельности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пациентов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осуществляется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стратегия,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направленная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восстановление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нормализацию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оккупациональной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деятельности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Также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оцениваются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психологические,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социальные,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которые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оказывают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влияние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оккупациональную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деятельность</w:t>
      </w:r>
      <w:r w:rsidR="00514471" w:rsidRPr="00514471">
        <w:rPr>
          <w:szCs w:val="24"/>
        </w:rPr>
        <w:t>.</w:t>
      </w:r>
    </w:p>
    <w:p w:rsidR="00514471" w:rsidRDefault="00514471" w:rsidP="00514471">
      <w:pPr>
        <w:pStyle w:val="1"/>
        <w:rPr>
          <w:lang w:val="uk-UA"/>
        </w:rPr>
      </w:pPr>
      <w:r>
        <w:br w:type="page"/>
      </w:r>
      <w:bookmarkStart w:id="1" w:name="_Toc353156332"/>
      <w:r w:rsidR="00E1767E" w:rsidRPr="00514471">
        <w:t>Общее</w:t>
      </w:r>
      <w:r w:rsidRPr="00514471">
        <w:t xml:space="preserve"> </w:t>
      </w:r>
      <w:r w:rsidR="00E1767E" w:rsidRPr="00514471">
        <w:t>понятие</w:t>
      </w:r>
      <w:r w:rsidRPr="00514471">
        <w:t xml:space="preserve"> </w:t>
      </w:r>
      <w:r w:rsidR="00E1767E" w:rsidRPr="00514471">
        <w:t>о</w:t>
      </w:r>
      <w:r w:rsidRPr="00514471">
        <w:t xml:space="preserve"> </w:t>
      </w:r>
      <w:r w:rsidR="00E1767E" w:rsidRPr="00514471">
        <w:t>оккупациональной</w:t>
      </w:r>
      <w:r w:rsidRPr="00514471">
        <w:t xml:space="preserve"> </w:t>
      </w:r>
      <w:r w:rsidR="00E1767E" w:rsidRPr="00514471">
        <w:t>терапии</w:t>
      </w:r>
      <w:bookmarkEnd w:id="1"/>
    </w:p>
    <w:p w:rsidR="00514471" w:rsidRPr="00514471" w:rsidRDefault="00514471" w:rsidP="00514471">
      <w:pPr>
        <w:rPr>
          <w:lang w:val="uk-UA" w:eastAsia="en-US"/>
        </w:rPr>
      </w:pPr>
    </w:p>
    <w:p w:rsidR="00514471" w:rsidRDefault="00E1767E" w:rsidP="00514471">
      <w:pPr>
        <w:tabs>
          <w:tab w:val="left" w:pos="726"/>
        </w:tabs>
        <w:rPr>
          <w:szCs w:val="24"/>
        </w:rPr>
      </w:pPr>
      <w:r w:rsidRPr="00514471">
        <w:rPr>
          <w:szCs w:val="24"/>
        </w:rPr>
        <w:t>Оккупациональная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терапия</w:t>
      </w:r>
      <w:r w:rsidR="00514471">
        <w:rPr>
          <w:szCs w:val="24"/>
        </w:rPr>
        <w:t xml:space="preserve"> (</w:t>
      </w:r>
      <w:r w:rsidRPr="00514471">
        <w:rPr>
          <w:szCs w:val="24"/>
        </w:rPr>
        <w:t>occupational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therapy</w:t>
      </w:r>
      <w:r w:rsidR="00514471" w:rsidRPr="00514471">
        <w:rPr>
          <w:szCs w:val="24"/>
        </w:rPr>
        <w:t xml:space="preserve">) - </w:t>
      </w:r>
      <w:r w:rsidRPr="00514471">
        <w:rPr>
          <w:szCs w:val="24"/>
        </w:rPr>
        <w:t>терапия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повседневными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занятиями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Впервые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это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понятие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наряду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такими,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как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стресс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адаптация,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</w:t>
      </w:r>
      <w:r w:rsidR="00514471" w:rsidRPr="00514471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1974 г"/>
        </w:smartTagPr>
        <w:r w:rsidRPr="00514471">
          <w:rPr>
            <w:szCs w:val="24"/>
          </w:rPr>
          <w:t>1974</w:t>
        </w:r>
        <w:r w:rsidR="00514471" w:rsidRPr="00514471">
          <w:rPr>
            <w:szCs w:val="24"/>
          </w:rPr>
          <w:t xml:space="preserve"> </w:t>
        </w:r>
        <w:r w:rsidRPr="00514471">
          <w:rPr>
            <w:szCs w:val="24"/>
          </w:rPr>
          <w:t>г</w:t>
        </w:r>
      </w:smartTag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ввел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канадский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патолог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Ганс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Селье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Этот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термин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обозначал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метод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профилактики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инфаркта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миокарда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Впоследствии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оккупациональная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терапия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стала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восприниматься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значении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всего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спектра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обстоятельств,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когда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человек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находится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состоянии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адаптации,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утрате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или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функции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жизнедеятельности</w:t>
      </w:r>
      <w:r w:rsidR="00514471">
        <w:rPr>
          <w:szCs w:val="24"/>
        </w:rPr>
        <w:t>.</w:t>
      </w:r>
    </w:p>
    <w:p w:rsidR="00514471" w:rsidRDefault="00E1767E" w:rsidP="00514471">
      <w:pPr>
        <w:tabs>
          <w:tab w:val="left" w:pos="726"/>
        </w:tabs>
        <w:rPr>
          <w:szCs w:val="24"/>
        </w:rPr>
      </w:pPr>
      <w:r w:rsidRPr="00514471">
        <w:rPr>
          <w:szCs w:val="24"/>
        </w:rPr>
        <w:t>Оккупациональная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терапия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направлена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реабилитацию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лиц,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которые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состоянию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здоровья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могут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осуществлять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то,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что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объединяется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понятием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уход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за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собой,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проводить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досуг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выполнять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трудовую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деятельность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Участие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человека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её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выполнении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определяется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как</w:t>
      </w:r>
      <w:r w:rsidR="00514471">
        <w:rPr>
          <w:szCs w:val="24"/>
        </w:rPr>
        <w:t xml:space="preserve"> "</w:t>
      </w:r>
      <w:r w:rsidRPr="00514471">
        <w:rPr>
          <w:szCs w:val="24"/>
        </w:rPr>
        <w:t>оккупациональная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деятельность</w:t>
      </w:r>
      <w:r w:rsidR="00514471">
        <w:rPr>
          <w:szCs w:val="24"/>
        </w:rPr>
        <w:t xml:space="preserve">"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помогает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лицам,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чья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оккупациональная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деятельность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нарушена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вследствие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травмы,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психических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или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эмоциональных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нарушений,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врожденных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или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приобретенных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заболеваний,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результате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возрастных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изменений</w:t>
      </w:r>
      <w:r w:rsidR="00514471">
        <w:rPr>
          <w:szCs w:val="24"/>
        </w:rPr>
        <w:t>.</w:t>
      </w:r>
    </w:p>
    <w:p w:rsidR="00514471" w:rsidRDefault="00E1767E" w:rsidP="00514471">
      <w:pPr>
        <w:tabs>
          <w:tab w:val="left" w:pos="726"/>
        </w:tabs>
        <w:rPr>
          <w:szCs w:val="24"/>
        </w:rPr>
      </w:pPr>
      <w:r w:rsidRPr="00514471">
        <w:rPr>
          <w:szCs w:val="24"/>
        </w:rPr>
        <w:t>Цели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оккупациональной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терапии</w:t>
      </w:r>
      <w:r w:rsidR="00514471" w:rsidRPr="00514471">
        <w:rPr>
          <w:szCs w:val="24"/>
        </w:rPr>
        <w:t xml:space="preserve"> - </w:t>
      </w:r>
      <w:r w:rsidRPr="00514471">
        <w:rPr>
          <w:szCs w:val="24"/>
        </w:rPr>
        <w:t>расширение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независимости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автономности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человека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повседневной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жизни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Оккупациональная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терапия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помогает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людям,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страдающим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хроническими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заболеваниями,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плохо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поддающимися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лечению,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где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работе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пациентом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сочетаются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медикаментозное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лечение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компенсаторными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приемами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оккупациональной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терапии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Специалист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сотрудничает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человеком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для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определения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оккупациональных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целей,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идентификации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проблем,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связанных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оккупациональной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деятельностью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разработкой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стратегии,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направленной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ее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восстановление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нормализацию</w:t>
      </w:r>
      <w:r w:rsidR="00514471" w:rsidRPr="00514471">
        <w:rPr>
          <w:szCs w:val="24"/>
        </w:rPr>
        <w:t>.</w:t>
      </w:r>
    </w:p>
    <w:p w:rsidR="00514471" w:rsidRDefault="00514471" w:rsidP="00514471">
      <w:pPr>
        <w:pStyle w:val="1"/>
        <w:rPr>
          <w:lang w:val="uk-UA"/>
        </w:rPr>
      </w:pPr>
      <w:r>
        <w:br w:type="page"/>
      </w:r>
      <w:bookmarkStart w:id="2" w:name="_Toc353156333"/>
      <w:r w:rsidR="00E1767E" w:rsidRPr="00514471">
        <w:t>Направление</w:t>
      </w:r>
      <w:r w:rsidRPr="00514471">
        <w:t xml:space="preserve"> </w:t>
      </w:r>
      <w:r w:rsidR="00E1767E" w:rsidRPr="00514471">
        <w:t>реабилитационных</w:t>
      </w:r>
      <w:r w:rsidRPr="00514471">
        <w:t xml:space="preserve"> </w:t>
      </w:r>
      <w:r w:rsidR="00E1767E" w:rsidRPr="00514471">
        <w:t>мероприятий</w:t>
      </w:r>
      <w:r w:rsidRPr="00514471">
        <w:t xml:space="preserve"> </w:t>
      </w:r>
      <w:r w:rsidR="00E1767E" w:rsidRPr="00514471">
        <w:t>в</w:t>
      </w:r>
      <w:r w:rsidRPr="00514471">
        <w:t xml:space="preserve"> </w:t>
      </w:r>
      <w:r w:rsidR="00E1767E" w:rsidRPr="00514471">
        <w:t>процессе</w:t>
      </w:r>
      <w:r w:rsidRPr="00514471">
        <w:t xml:space="preserve"> </w:t>
      </w:r>
      <w:r w:rsidR="00E1767E" w:rsidRPr="00514471">
        <w:t>оккупациональной</w:t>
      </w:r>
      <w:r w:rsidRPr="00514471">
        <w:t xml:space="preserve"> </w:t>
      </w:r>
      <w:r w:rsidR="00E1767E" w:rsidRPr="00514471">
        <w:t>терапии</w:t>
      </w:r>
      <w:r w:rsidRPr="00514471">
        <w:t xml:space="preserve"> </w:t>
      </w:r>
      <w:r w:rsidR="00E1767E" w:rsidRPr="00514471">
        <w:t>неврологических</w:t>
      </w:r>
      <w:r w:rsidRPr="00514471">
        <w:t xml:space="preserve"> </w:t>
      </w:r>
      <w:r w:rsidR="00E1767E" w:rsidRPr="00514471">
        <w:t>больных</w:t>
      </w:r>
      <w:bookmarkEnd w:id="2"/>
    </w:p>
    <w:p w:rsidR="00514471" w:rsidRPr="00514471" w:rsidRDefault="00514471" w:rsidP="00514471">
      <w:pPr>
        <w:rPr>
          <w:lang w:val="uk-UA" w:eastAsia="en-US"/>
        </w:rPr>
      </w:pPr>
    </w:p>
    <w:p w:rsidR="00514471" w:rsidRPr="00514471" w:rsidRDefault="00E1767E" w:rsidP="00514471">
      <w:pPr>
        <w:tabs>
          <w:tab w:val="left" w:pos="726"/>
        </w:tabs>
        <w:rPr>
          <w:szCs w:val="24"/>
        </w:rPr>
      </w:pPr>
      <w:r w:rsidRPr="00514471">
        <w:rPr>
          <w:szCs w:val="24"/>
        </w:rPr>
        <w:t>Неврологические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расстройства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возлагают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огромное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бремя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пациентов,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семью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общество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С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увеличением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продолжительности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жизни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все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большее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количество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людей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могут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стать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вероятной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жертвой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инсульта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других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болезней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мозга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Поражения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различных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уровней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отделов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нервной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системы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вызываются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различными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причинами</w:t>
      </w:r>
      <w:r w:rsidR="00514471" w:rsidRPr="00514471">
        <w:rPr>
          <w:szCs w:val="24"/>
        </w:rPr>
        <w:t xml:space="preserve">: </w:t>
      </w:r>
      <w:r w:rsidRPr="00514471">
        <w:rPr>
          <w:szCs w:val="24"/>
        </w:rPr>
        <w:t>сосудистыми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нарушениями,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инфекцией,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интоксикацией,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травмами,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опухолями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="00514471">
        <w:rPr>
          <w:szCs w:val="24"/>
        </w:rPr>
        <w:t>т.д.</w:t>
      </w:r>
    </w:p>
    <w:p w:rsidR="00514471" w:rsidRPr="00514471" w:rsidRDefault="00E1767E" w:rsidP="00514471">
      <w:pPr>
        <w:tabs>
          <w:tab w:val="left" w:pos="726"/>
        </w:tabs>
        <w:rPr>
          <w:szCs w:val="24"/>
        </w:rPr>
      </w:pPr>
      <w:r w:rsidRPr="00514471">
        <w:rPr>
          <w:szCs w:val="24"/>
        </w:rPr>
        <w:t>Болезни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нервной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системы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подразделяются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следующие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группы</w:t>
      </w:r>
      <w:r w:rsidR="00514471" w:rsidRPr="00514471">
        <w:rPr>
          <w:szCs w:val="24"/>
        </w:rPr>
        <w:t>.</w:t>
      </w:r>
    </w:p>
    <w:p w:rsidR="00514471" w:rsidRPr="00514471" w:rsidRDefault="00E1767E" w:rsidP="00514471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514471">
        <w:rPr>
          <w:szCs w:val="24"/>
        </w:rPr>
        <w:t>Сосудистые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заболевания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нервной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системы</w:t>
      </w:r>
      <w:r w:rsidR="00514471" w:rsidRPr="00514471">
        <w:rPr>
          <w:szCs w:val="24"/>
        </w:rPr>
        <w:t xml:space="preserve"> - </w:t>
      </w:r>
      <w:r w:rsidRPr="00514471">
        <w:rPr>
          <w:szCs w:val="24"/>
        </w:rPr>
        <w:t>острые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нарушения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мозгового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кровообращения</w:t>
      </w:r>
      <w:r w:rsidR="00514471">
        <w:rPr>
          <w:szCs w:val="24"/>
        </w:rPr>
        <w:t xml:space="preserve"> (</w:t>
      </w:r>
      <w:r w:rsidRPr="00514471">
        <w:rPr>
          <w:szCs w:val="24"/>
        </w:rPr>
        <w:t>геморрагические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ишемические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инсульты</w:t>
      </w:r>
      <w:r w:rsidR="00514471" w:rsidRPr="00514471">
        <w:rPr>
          <w:szCs w:val="24"/>
        </w:rPr>
        <w:t xml:space="preserve">), </w:t>
      </w:r>
      <w:r w:rsidRPr="00514471">
        <w:rPr>
          <w:szCs w:val="24"/>
        </w:rPr>
        <w:t>хроническая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сосудисто-мозговая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недостаточность</w:t>
      </w:r>
      <w:r w:rsidR="00514471" w:rsidRPr="00514471">
        <w:rPr>
          <w:szCs w:val="24"/>
        </w:rPr>
        <w:t>.</w:t>
      </w:r>
    </w:p>
    <w:p w:rsidR="00514471" w:rsidRPr="00514471" w:rsidRDefault="00E1767E" w:rsidP="00514471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514471">
        <w:rPr>
          <w:szCs w:val="24"/>
        </w:rPr>
        <w:t>Инфекционные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заболевания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нервной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системы,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которые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обусловлены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внедрением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патогенных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микроорганизмов</w:t>
      </w:r>
      <w:r w:rsidR="00514471">
        <w:rPr>
          <w:szCs w:val="24"/>
        </w:rPr>
        <w:t xml:space="preserve"> (</w:t>
      </w:r>
      <w:r w:rsidRPr="00514471">
        <w:rPr>
          <w:szCs w:val="24"/>
        </w:rPr>
        <w:t>бактерии,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вирусы</w:t>
      </w:r>
      <w:r w:rsidR="00514471" w:rsidRPr="00514471">
        <w:rPr>
          <w:szCs w:val="24"/>
        </w:rPr>
        <w:t>).</w:t>
      </w:r>
    </w:p>
    <w:p w:rsidR="00514471" w:rsidRPr="00514471" w:rsidRDefault="00E1767E" w:rsidP="00514471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514471">
        <w:rPr>
          <w:szCs w:val="24"/>
        </w:rPr>
        <w:t>Хронические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прогрессирующие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болезни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нервной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системы</w:t>
      </w:r>
      <w:r w:rsidR="00514471" w:rsidRPr="00514471">
        <w:rPr>
          <w:szCs w:val="24"/>
        </w:rPr>
        <w:t xml:space="preserve"> - </w:t>
      </w:r>
      <w:r w:rsidRPr="00514471">
        <w:rPr>
          <w:szCs w:val="24"/>
        </w:rPr>
        <w:t>рассеянный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склероз,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миастения,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сирнигомиелия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="00514471">
        <w:rPr>
          <w:szCs w:val="24"/>
        </w:rPr>
        <w:t>т.д.</w:t>
      </w:r>
    </w:p>
    <w:p w:rsidR="00514471" w:rsidRPr="00514471" w:rsidRDefault="00E1767E" w:rsidP="00514471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514471">
        <w:rPr>
          <w:szCs w:val="24"/>
        </w:rPr>
        <w:t>Наследственные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заболевания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нервной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системы</w:t>
      </w:r>
      <w:r w:rsidR="00514471" w:rsidRPr="00514471">
        <w:rPr>
          <w:szCs w:val="24"/>
        </w:rPr>
        <w:t xml:space="preserve"> - </w:t>
      </w:r>
      <w:r w:rsidRPr="00514471">
        <w:rPr>
          <w:szCs w:val="24"/>
        </w:rPr>
        <w:t>миопатия,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миотония,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миоплегия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др</w:t>
      </w:r>
      <w:r w:rsidR="00514471" w:rsidRPr="00514471">
        <w:rPr>
          <w:szCs w:val="24"/>
        </w:rPr>
        <w:t>.</w:t>
      </w:r>
    </w:p>
    <w:p w:rsidR="00514471" w:rsidRPr="00514471" w:rsidRDefault="00E1767E" w:rsidP="00514471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514471">
        <w:rPr>
          <w:szCs w:val="24"/>
        </w:rPr>
        <w:t>Опухоли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головного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спинного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мозга</w:t>
      </w:r>
      <w:r w:rsidR="00514471" w:rsidRPr="00514471">
        <w:rPr>
          <w:szCs w:val="24"/>
        </w:rPr>
        <w:t>.</w:t>
      </w:r>
    </w:p>
    <w:p w:rsidR="00514471" w:rsidRPr="00514471" w:rsidRDefault="00E1767E" w:rsidP="00514471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514471">
        <w:rPr>
          <w:szCs w:val="24"/>
        </w:rPr>
        <w:t>Травматические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повреждения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нервной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системы</w:t>
      </w:r>
      <w:r w:rsidR="00514471" w:rsidRPr="00514471">
        <w:rPr>
          <w:szCs w:val="24"/>
        </w:rPr>
        <w:t>.</w:t>
      </w:r>
    </w:p>
    <w:p w:rsidR="00514471" w:rsidRPr="00514471" w:rsidRDefault="00E1767E" w:rsidP="00514471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514471">
        <w:rPr>
          <w:szCs w:val="24"/>
        </w:rPr>
        <w:t>Заболевания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периферической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нервной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системы</w:t>
      </w:r>
      <w:r w:rsidR="00514471" w:rsidRPr="00514471">
        <w:rPr>
          <w:szCs w:val="24"/>
        </w:rPr>
        <w:t xml:space="preserve"> - </w:t>
      </w:r>
      <w:r w:rsidRPr="00514471">
        <w:rPr>
          <w:szCs w:val="24"/>
        </w:rPr>
        <w:t>радикулит,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неврит,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полиневрит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др</w:t>
      </w:r>
      <w:r w:rsidR="00514471" w:rsidRPr="00514471">
        <w:rPr>
          <w:szCs w:val="24"/>
        </w:rPr>
        <w:t>.</w:t>
      </w:r>
    </w:p>
    <w:p w:rsidR="00514471" w:rsidRPr="00514471" w:rsidRDefault="00E1767E" w:rsidP="00514471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514471">
        <w:rPr>
          <w:szCs w:val="24"/>
        </w:rPr>
        <w:t>Поражения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вегетативной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нервной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системы</w:t>
      </w:r>
      <w:r w:rsidR="00514471" w:rsidRPr="00514471">
        <w:rPr>
          <w:szCs w:val="24"/>
        </w:rPr>
        <w:t>.</w:t>
      </w:r>
    </w:p>
    <w:p w:rsidR="00514471" w:rsidRPr="00514471" w:rsidRDefault="00E1767E" w:rsidP="00514471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  <w:rPr>
          <w:szCs w:val="24"/>
        </w:rPr>
      </w:pPr>
      <w:r w:rsidRPr="00514471">
        <w:rPr>
          <w:szCs w:val="24"/>
        </w:rPr>
        <w:t>Функциональные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нарушения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нервной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системы,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которые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включают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системные</w:t>
      </w:r>
      <w:r w:rsidR="00514471">
        <w:rPr>
          <w:szCs w:val="24"/>
        </w:rPr>
        <w:t xml:space="preserve"> (</w:t>
      </w:r>
      <w:r w:rsidRPr="00514471">
        <w:rPr>
          <w:szCs w:val="24"/>
        </w:rPr>
        <w:t>неврозы</w:t>
      </w:r>
      <w:r w:rsidR="00514471" w:rsidRPr="00514471">
        <w:rPr>
          <w:szCs w:val="24"/>
        </w:rPr>
        <w:t xml:space="preserve">)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локальные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формы</w:t>
      </w:r>
      <w:r w:rsidR="00514471" w:rsidRPr="00514471">
        <w:rPr>
          <w:szCs w:val="24"/>
        </w:rPr>
        <w:t xml:space="preserve"> - </w:t>
      </w:r>
      <w:r w:rsidRPr="00514471">
        <w:rPr>
          <w:szCs w:val="24"/>
        </w:rPr>
        <w:t>двигательную</w:t>
      </w:r>
      <w:r w:rsidR="00514471">
        <w:rPr>
          <w:szCs w:val="24"/>
        </w:rPr>
        <w:t xml:space="preserve"> (</w:t>
      </w:r>
      <w:r w:rsidRPr="00514471">
        <w:rPr>
          <w:szCs w:val="24"/>
        </w:rPr>
        <w:t>писчий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спазм,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судороги,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заикание</w:t>
      </w:r>
      <w:r w:rsidR="00514471" w:rsidRPr="00514471">
        <w:rPr>
          <w:szCs w:val="24"/>
        </w:rPr>
        <w:t xml:space="preserve">)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вегетативную</w:t>
      </w:r>
      <w:r w:rsidR="00514471" w:rsidRPr="00514471">
        <w:rPr>
          <w:szCs w:val="24"/>
        </w:rPr>
        <w:t>.</w:t>
      </w:r>
    </w:p>
    <w:p w:rsidR="00514471" w:rsidRPr="00514471" w:rsidRDefault="00E1767E" w:rsidP="00514471">
      <w:pPr>
        <w:tabs>
          <w:tab w:val="left" w:pos="726"/>
        </w:tabs>
        <w:rPr>
          <w:szCs w:val="24"/>
        </w:rPr>
      </w:pPr>
      <w:r w:rsidRPr="00514471">
        <w:rPr>
          <w:szCs w:val="24"/>
        </w:rPr>
        <w:t>В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результате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перенесенных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неврологических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заболеваний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у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больных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могут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развиваться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следующие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нарушения</w:t>
      </w:r>
      <w:r w:rsidR="00514471" w:rsidRPr="00514471">
        <w:rPr>
          <w:szCs w:val="24"/>
        </w:rPr>
        <w:t>:</w:t>
      </w:r>
    </w:p>
    <w:p w:rsidR="00514471" w:rsidRPr="00514471" w:rsidRDefault="00E1767E" w:rsidP="00514471">
      <w:pPr>
        <w:numPr>
          <w:ilvl w:val="1"/>
          <w:numId w:val="13"/>
        </w:numPr>
        <w:tabs>
          <w:tab w:val="clear" w:pos="1440"/>
          <w:tab w:val="left" w:pos="726"/>
        </w:tabs>
        <w:ind w:left="0" w:firstLine="709"/>
        <w:rPr>
          <w:szCs w:val="24"/>
        </w:rPr>
      </w:pPr>
      <w:r w:rsidRPr="00514471">
        <w:rPr>
          <w:szCs w:val="24"/>
        </w:rPr>
        <w:t>параличи</w:t>
      </w:r>
      <w:r w:rsidR="00514471">
        <w:rPr>
          <w:szCs w:val="24"/>
        </w:rPr>
        <w:t xml:space="preserve"> (</w:t>
      </w:r>
      <w:r w:rsidRPr="00514471">
        <w:rPr>
          <w:szCs w:val="24"/>
        </w:rPr>
        <w:t>слабость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одной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половине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тела,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затруднение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или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невозможность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управлять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рукой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или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ногой</w:t>
      </w:r>
      <w:r w:rsidR="00514471" w:rsidRPr="00514471">
        <w:rPr>
          <w:szCs w:val="24"/>
        </w:rPr>
        <w:t>);</w:t>
      </w:r>
    </w:p>
    <w:p w:rsidR="00514471" w:rsidRPr="00514471" w:rsidRDefault="00E1767E" w:rsidP="00514471">
      <w:pPr>
        <w:numPr>
          <w:ilvl w:val="1"/>
          <w:numId w:val="13"/>
        </w:numPr>
        <w:tabs>
          <w:tab w:val="clear" w:pos="1440"/>
          <w:tab w:val="left" w:pos="726"/>
        </w:tabs>
        <w:ind w:left="0" w:firstLine="709"/>
        <w:rPr>
          <w:szCs w:val="24"/>
        </w:rPr>
      </w:pPr>
      <w:r w:rsidRPr="00514471">
        <w:rPr>
          <w:szCs w:val="24"/>
        </w:rPr>
        <w:t>нарушение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координации</w:t>
      </w:r>
      <w:r w:rsidR="00514471" w:rsidRPr="00514471">
        <w:rPr>
          <w:szCs w:val="24"/>
        </w:rPr>
        <w:t>;</w:t>
      </w:r>
    </w:p>
    <w:p w:rsidR="00514471" w:rsidRPr="00514471" w:rsidRDefault="00E1767E" w:rsidP="00514471">
      <w:pPr>
        <w:numPr>
          <w:ilvl w:val="1"/>
          <w:numId w:val="13"/>
        </w:numPr>
        <w:tabs>
          <w:tab w:val="clear" w:pos="1440"/>
          <w:tab w:val="left" w:pos="726"/>
        </w:tabs>
        <w:ind w:left="0" w:firstLine="709"/>
        <w:rPr>
          <w:szCs w:val="24"/>
        </w:rPr>
      </w:pPr>
      <w:r w:rsidRPr="00514471">
        <w:rPr>
          <w:szCs w:val="24"/>
        </w:rPr>
        <w:t>афазия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дизартрия</w:t>
      </w:r>
      <w:r w:rsidR="00514471">
        <w:rPr>
          <w:szCs w:val="24"/>
        </w:rPr>
        <w:t xml:space="preserve"> (</w:t>
      </w:r>
      <w:r w:rsidRPr="00514471">
        <w:rPr>
          <w:szCs w:val="24"/>
        </w:rPr>
        <w:t>нарушение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речи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общения</w:t>
      </w:r>
      <w:r w:rsidR="00514471" w:rsidRPr="00514471">
        <w:rPr>
          <w:szCs w:val="24"/>
        </w:rPr>
        <w:t>);</w:t>
      </w:r>
    </w:p>
    <w:p w:rsidR="00514471" w:rsidRPr="00514471" w:rsidRDefault="00E1767E" w:rsidP="00514471">
      <w:pPr>
        <w:numPr>
          <w:ilvl w:val="1"/>
          <w:numId w:val="13"/>
        </w:numPr>
        <w:tabs>
          <w:tab w:val="clear" w:pos="1440"/>
          <w:tab w:val="left" w:pos="726"/>
        </w:tabs>
        <w:ind w:left="0" w:firstLine="709"/>
        <w:rPr>
          <w:szCs w:val="24"/>
        </w:rPr>
      </w:pPr>
      <w:r w:rsidRPr="00514471">
        <w:rPr>
          <w:szCs w:val="24"/>
        </w:rPr>
        <w:t>нарушение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зрения,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связанное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выпадением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полей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зрения</w:t>
      </w:r>
      <w:r w:rsidR="00514471" w:rsidRPr="00514471">
        <w:rPr>
          <w:szCs w:val="24"/>
        </w:rPr>
        <w:t>;</w:t>
      </w:r>
    </w:p>
    <w:p w:rsidR="00514471" w:rsidRPr="00514471" w:rsidRDefault="00E1767E" w:rsidP="00514471">
      <w:pPr>
        <w:numPr>
          <w:ilvl w:val="1"/>
          <w:numId w:val="13"/>
        </w:numPr>
        <w:tabs>
          <w:tab w:val="clear" w:pos="1440"/>
          <w:tab w:val="left" w:pos="726"/>
        </w:tabs>
        <w:ind w:left="0" w:firstLine="709"/>
        <w:rPr>
          <w:szCs w:val="24"/>
        </w:rPr>
      </w:pPr>
      <w:r w:rsidRPr="00514471">
        <w:rPr>
          <w:szCs w:val="24"/>
        </w:rPr>
        <w:t>нарушения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памяти,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внимания,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ориентации</w:t>
      </w:r>
      <w:r w:rsidR="00514471" w:rsidRPr="00514471">
        <w:rPr>
          <w:szCs w:val="24"/>
        </w:rPr>
        <w:t>;</w:t>
      </w:r>
    </w:p>
    <w:p w:rsidR="00514471" w:rsidRPr="00514471" w:rsidRDefault="00E1767E" w:rsidP="00514471">
      <w:pPr>
        <w:numPr>
          <w:ilvl w:val="1"/>
          <w:numId w:val="13"/>
        </w:numPr>
        <w:tabs>
          <w:tab w:val="clear" w:pos="1440"/>
          <w:tab w:val="left" w:pos="726"/>
        </w:tabs>
        <w:ind w:left="0" w:firstLine="709"/>
        <w:rPr>
          <w:szCs w:val="24"/>
        </w:rPr>
      </w:pPr>
      <w:r w:rsidRPr="00514471">
        <w:rPr>
          <w:szCs w:val="24"/>
        </w:rPr>
        <w:t>дисфагия</w:t>
      </w:r>
      <w:r w:rsidR="00514471">
        <w:rPr>
          <w:szCs w:val="24"/>
        </w:rPr>
        <w:t xml:space="preserve"> (</w:t>
      </w:r>
      <w:r w:rsidRPr="00514471">
        <w:rPr>
          <w:szCs w:val="24"/>
        </w:rPr>
        <w:t>нарушение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глотания</w:t>
      </w:r>
      <w:r w:rsidR="00514471" w:rsidRPr="00514471">
        <w:rPr>
          <w:szCs w:val="24"/>
        </w:rPr>
        <w:t>);</w:t>
      </w:r>
    </w:p>
    <w:p w:rsidR="00514471" w:rsidRPr="00514471" w:rsidRDefault="00E1767E" w:rsidP="00514471">
      <w:pPr>
        <w:numPr>
          <w:ilvl w:val="1"/>
          <w:numId w:val="13"/>
        </w:numPr>
        <w:tabs>
          <w:tab w:val="clear" w:pos="1440"/>
          <w:tab w:val="left" w:pos="726"/>
        </w:tabs>
        <w:ind w:left="0" w:firstLine="709"/>
        <w:rPr>
          <w:szCs w:val="24"/>
        </w:rPr>
      </w:pPr>
      <w:r w:rsidRPr="00514471">
        <w:rPr>
          <w:szCs w:val="24"/>
        </w:rPr>
        <w:t>нарушение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или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потеря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чувствительности</w:t>
      </w:r>
      <w:r w:rsidR="00514471" w:rsidRPr="00514471">
        <w:rPr>
          <w:szCs w:val="24"/>
        </w:rPr>
        <w:t>;</w:t>
      </w:r>
    </w:p>
    <w:p w:rsidR="00514471" w:rsidRPr="00514471" w:rsidRDefault="00E1767E" w:rsidP="00514471">
      <w:pPr>
        <w:numPr>
          <w:ilvl w:val="1"/>
          <w:numId w:val="13"/>
        </w:numPr>
        <w:tabs>
          <w:tab w:val="clear" w:pos="1440"/>
          <w:tab w:val="left" w:pos="726"/>
        </w:tabs>
        <w:ind w:left="0" w:firstLine="709"/>
        <w:rPr>
          <w:szCs w:val="24"/>
        </w:rPr>
      </w:pPr>
      <w:r w:rsidRPr="00514471">
        <w:rPr>
          <w:szCs w:val="24"/>
        </w:rPr>
        <w:t>изменение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мышечного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тонуса</w:t>
      </w:r>
      <w:r w:rsidR="00514471" w:rsidRPr="00514471">
        <w:rPr>
          <w:szCs w:val="24"/>
        </w:rPr>
        <w:t>;</w:t>
      </w:r>
    </w:p>
    <w:p w:rsidR="00514471" w:rsidRPr="00514471" w:rsidRDefault="00E1767E" w:rsidP="00514471">
      <w:pPr>
        <w:numPr>
          <w:ilvl w:val="1"/>
          <w:numId w:val="13"/>
        </w:numPr>
        <w:tabs>
          <w:tab w:val="clear" w:pos="1440"/>
          <w:tab w:val="left" w:pos="726"/>
        </w:tabs>
        <w:ind w:left="0" w:firstLine="709"/>
        <w:rPr>
          <w:szCs w:val="24"/>
        </w:rPr>
      </w:pPr>
      <w:r w:rsidRPr="00514471">
        <w:rPr>
          <w:szCs w:val="24"/>
        </w:rPr>
        <w:t>апраксия</w:t>
      </w:r>
      <w:r w:rsidR="00514471">
        <w:rPr>
          <w:szCs w:val="24"/>
        </w:rPr>
        <w:t xml:space="preserve"> (</w:t>
      </w:r>
      <w:r w:rsidRPr="00514471">
        <w:rPr>
          <w:szCs w:val="24"/>
        </w:rPr>
        <w:t>неспособность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выполнять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сложные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движения,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такие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как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застегивание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пуговиц,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завязывание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шнурков</w:t>
      </w:r>
      <w:r w:rsidR="00514471" w:rsidRPr="00514471">
        <w:rPr>
          <w:szCs w:val="24"/>
        </w:rPr>
        <w:t>);</w:t>
      </w:r>
    </w:p>
    <w:p w:rsidR="00514471" w:rsidRPr="00514471" w:rsidRDefault="00E1767E" w:rsidP="00514471">
      <w:pPr>
        <w:numPr>
          <w:ilvl w:val="1"/>
          <w:numId w:val="13"/>
        </w:numPr>
        <w:tabs>
          <w:tab w:val="clear" w:pos="1440"/>
          <w:tab w:val="left" w:pos="726"/>
        </w:tabs>
        <w:ind w:left="0" w:firstLine="709"/>
        <w:rPr>
          <w:szCs w:val="24"/>
        </w:rPr>
      </w:pPr>
      <w:r w:rsidRPr="00514471">
        <w:rPr>
          <w:szCs w:val="24"/>
        </w:rPr>
        <w:t>эмоциональные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изменения</w:t>
      </w:r>
      <w:r w:rsidR="00514471" w:rsidRPr="00514471">
        <w:rPr>
          <w:szCs w:val="24"/>
        </w:rPr>
        <w:t>;</w:t>
      </w:r>
    </w:p>
    <w:p w:rsidR="00514471" w:rsidRPr="00514471" w:rsidRDefault="00E1767E" w:rsidP="00514471">
      <w:pPr>
        <w:numPr>
          <w:ilvl w:val="1"/>
          <w:numId w:val="13"/>
        </w:numPr>
        <w:tabs>
          <w:tab w:val="clear" w:pos="1440"/>
          <w:tab w:val="left" w:pos="726"/>
        </w:tabs>
        <w:ind w:left="0" w:firstLine="709"/>
        <w:rPr>
          <w:szCs w:val="24"/>
        </w:rPr>
      </w:pPr>
      <w:r w:rsidRPr="00514471">
        <w:rPr>
          <w:szCs w:val="24"/>
        </w:rPr>
        <w:t>боль</w:t>
      </w:r>
      <w:r w:rsidR="00514471" w:rsidRPr="00514471">
        <w:rPr>
          <w:szCs w:val="24"/>
        </w:rPr>
        <w:t>;</w:t>
      </w:r>
    </w:p>
    <w:p w:rsidR="00514471" w:rsidRPr="00514471" w:rsidRDefault="00E1767E" w:rsidP="00514471">
      <w:pPr>
        <w:numPr>
          <w:ilvl w:val="1"/>
          <w:numId w:val="13"/>
        </w:numPr>
        <w:tabs>
          <w:tab w:val="clear" w:pos="1440"/>
          <w:tab w:val="left" w:pos="726"/>
        </w:tabs>
        <w:ind w:left="0" w:firstLine="709"/>
        <w:rPr>
          <w:szCs w:val="24"/>
        </w:rPr>
      </w:pPr>
      <w:r w:rsidRPr="00514471">
        <w:rPr>
          <w:szCs w:val="24"/>
        </w:rPr>
        <w:t>стресс</w:t>
      </w:r>
      <w:r w:rsidR="00514471" w:rsidRPr="00514471">
        <w:rPr>
          <w:szCs w:val="24"/>
        </w:rPr>
        <w:t>;</w:t>
      </w:r>
    </w:p>
    <w:p w:rsidR="00514471" w:rsidRPr="00514471" w:rsidRDefault="00E1767E" w:rsidP="00514471">
      <w:pPr>
        <w:numPr>
          <w:ilvl w:val="1"/>
          <w:numId w:val="13"/>
        </w:numPr>
        <w:tabs>
          <w:tab w:val="clear" w:pos="1440"/>
          <w:tab w:val="left" w:pos="726"/>
        </w:tabs>
        <w:ind w:left="0" w:firstLine="709"/>
        <w:rPr>
          <w:szCs w:val="24"/>
        </w:rPr>
      </w:pPr>
      <w:r w:rsidRPr="00514471">
        <w:rPr>
          <w:szCs w:val="24"/>
        </w:rPr>
        <w:t>депрессия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другие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изменения</w:t>
      </w:r>
      <w:r w:rsidR="00514471" w:rsidRPr="00514471">
        <w:rPr>
          <w:szCs w:val="24"/>
        </w:rPr>
        <w:t>.</w:t>
      </w:r>
    </w:p>
    <w:p w:rsidR="00514471" w:rsidRPr="00514471" w:rsidRDefault="00E1767E" w:rsidP="00514471">
      <w:pPr>
        <w:tabs>
          <w:tab w:val="left" w:pos="726"/>
        </w:tabs>
        <w:rPr>
          <w:szCs w:val="24"/>
        </w:rPr>
      </w:pPr>
      <w:r w:rsidRPr="00514471">
        <w:rPr>
          <w:szCs w:val="24"/>
        </w:rPr>
        <w:t>Часто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заболевания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нервной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системы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являются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причиной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инвалидности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ограничивают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жизнедеятельность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пациентов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Цели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оккупациональной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терапии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пациентов,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перенесших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или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имеющих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неврологические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заболевания,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включают</w:t>
      </w:r>
      <w:r w:rsidR="00514471" w:rsidRPr="00514471">
        <w:rPr>
          <w:szCs w:val="24"/>
        </w:rPr>
        <w:t>:</w:t>
      </w:r>
    </w:p>
    <w:p w:rsidR="00514471" w:rsidRPr="00514471" w:rsidRDefault="00E1767E" w:rsidP="00514471">
      <w:r w:rsidRPr="00514471">
        <w:t>предупреждение</w:t>
      </w:r>
      <w:r w:rsidR="00514471" w:rsidRPr="00514471">
        <w:t xml:space="preserve"> </w:t>
      </w:r>
      <w:r w:rsidRPr="00514471">
        <w:t>деформаций,</w:t>
      </w:r>
      <w:r w:rsidR="00514471" w:rsidRPr="00514471">
        <w:t xml:space="preserve"> </w:t>
      </w:r>
      <w:r w:rsidRPr="00514471">
        <w:t>вызванных</w:t>
      </w:r>
      <w:r w:rsidR="00514471" w:rsidRPr="00514471">
        <w:t xml:space="preserve"> </w:t>
      </w:r>
      <w:r w:rsidRPr="00514471">
        <w:t>нарушением</w:t>
      </w:r>
      <w:r w:rsidR="00514471" w:rsidRPr="00514471">
        <w:t xml:space="preserve"> </w:t>
      </w:r>
      <w:r w:rsidRPr="00514471">
        <w:t>тонуса</w:t>
      </w:r>
      <w:r w:rsidR="00514471" w:rsidRPr="00514471">
        <w:t xml:space="preserve"> </w:t>
      </w:r>
      <w:r w:rsidRPr="00514471">
        <w:t>и</w:t>
      </w:r>
      <w:r w:rsidR="00514471" w:rsidRPr="00514471">
        <w:t xml:space="preserve"> </w:t>
      </w:r>
      <w:r w:rsidRPr="00514471">
        <w:t>ограничением</w:t>
      </w:r>
      <w:r w:rsidR="00514471" w:rsidRPr="00514471">
        <w:t xml:space="preserve"> </w:t>
      </w:r>
      <w:r w:rsidRPr="00514471">
        <w:t>позиции</w:t>
      </w:r>
      <w:r w:rsidR="00514471" w:rsidRPr="00514471">
        <w:t>;</w:t>
      </w:r>
    </w:p>
    <w:p w:rsidR="00514471" w:rsidRPr="00514471" w:rsidRDefault="00E1767E" w:rsidP="00514471">
      <w:r w:rsidRPr="00514471">
        <w:t>подавление</w:t>
      </w:r>
      <w:r w:rsidR="00514471" w:rsidRPr="00514471">
        <w:t xml:space="preserve"> </w:t>
      </w:r>
      <w:r w:rsidRPr="00514471">
        <w:t>аномальных</w:t>
      </w:r>
      <w:r w:rsidR="00514471" w:rsidRPr="00514471">
        <w:t xml:space="preserve"> </w:t>
      </w:r>
      <w:r w:rsidRPr="00514471">
        <w:t>движений</w:t>
      </w:r>
      <w:r w:rsidR="00514471" w:rsidRPr="00514471">
        <w:t xml:space="preserve"> </w:t>
      </w:r>
      <w:r w:rsidRPr="00514471">
        <w:t>и</w:t>
      </w:r>
      <w:r w:rsidR="00514471" w:rsidRPr="00514471">
        <w:t xml:space="preserve"> </w:t>
      </w:r>
      <w:r w:rsidRPr="00514471">
        <w:t>улучшение</w:t>
      </w:r>
      <w:r w:rsidR="00514471" w:rsidRPr="00514471">
        <w:t xml:space="preserve"> </w:t>
      </w:r>
      <w:r w:rsidRPr="00514471">
        <w:t>осанки</w:t>
      </w:r>
      <w:r w:rsidR="00514471" w:rsidRPr="00514471">
        <w:t>;</w:t>
      </w:r>
    </w:p>
    <w:p w:rsidR="00514471" w:rsidRPr="00514471" w:rsidRDefault="00E1767E" w:rsidP="00514471">
      <w:r w:rsidRPr="00514471">
        <w:t>достижение</w:t>
      </w:r>
      <w:r w:rsidR="00514471" w:rsidRPr="00514471">
        <w:t xml:space="preserve"> </w:t>
      </w:r>
      <w:r w:rsidRPr="00514471">
        <w:t>максимального</w:t>
      </w:r>
      <w:r w:rsidR="00514471" w:rsidRPr="00514471">
        <w:t xml:space="preserve"> </w:t>
      </w:r>
      <w:r w:rsidRPr="00514471">
        <w:t>объема</w:t>
      </w:r>
      <w:r w:rsidR="00514471" w:rsidRPr="00514471">
        <w:t xml:space="preserve"> </w:t>
      </w:r>
      <w:r w:rsidRPr="00514471">
        <w:t>движений</w:t>
      </w:r>
      <w:r w:rsidR="00514471" w:rsidRPr="00514471">
        <w:t xml:space="preserve"> </w:t>
      </w:r>
      <w:r w:rsidRPr="00514471">
        <w:t>и</w:t>
      </w:r>
      <w:r w:rsidR="00514471" w:rsidRPr="00514471">
        <w:t xml:space="preserve"> </w:t>
      </w:r>
      <w:r w:rsidRPr="00514471">
        <w:t>силы</w:t>
      </w:r>
      <w:r w:rsidR="00514471" w:rsidRPr="00514471">
        <w:t xml:space="preserve"> </w:t>
      </w:r>
      <w:r w:rsidRPr="00514471">
        <w:t>мышц</w:t>
      </w:r>
      <w:r w:rsidR="00514471" w:rsidRPr="00514471">
        <w:t xml:space="preserve"> </w:t>
      </w:r>
      <w:r w:rsidRPr="00514471">
        <w:t>и</w:t>
      </w:r>
      <w:r w:rsidR="00514471" w:rsidRPr="00514471">
        <w:t xml:space="preserve"> </w:t>
      </w:r>
      <w:r w:rsidRPr="00514471">
        <w:t>координации</w:t>
      </w:r>
      <w:r w:rsidR="00514471" w:rsidRPr="00514471">
        <w:t>;</w:t>
      </w:r>
    </w:p>
    <w:p w:rsidR="00514471" w:rsidRPr="00514471" w:rsidRDefault="00E1767E" w:rsidP="00514471">
      <w:r w:rsidRPr="00514471">
        <w:t>устранение</w:t>
      </w:r>
      <w:r w:rsidR="00514471" w:rsidRPr="00514471">
        <w:t xml:space="preserve"> </w:t>
      </w:r>
      <w:r w:rsidRPr="00514471">
        <w:t>боли</w:t>
      </w:r>
      <w:r w:rsidR="00514471" w:rsidRPr="00514471">
        <w:t>;</w:t>
      </w:r>
    </w:p>
    <w:p w:rsidR="00514471" w:rsidRPr="00514471" w:rsidRDefault="00E1767E" w:rsidP="00514471">
      <w:r w:rsidRPr="00514471">
        <w:t>восстановление</w:t>
      </w:r>
      <w:r w:rsidR="00514471" w:rsidRPr="00514471">
        <w:t xml:space="preserve"> </w:t>
      </w:r>
      <w:r w:rsidRPr="00514471">
        <w:t>деятельности</w:t>
      </w:r>
      <w:r w:rsidR="00514471" w:rsidRPr="00514471">
        <w:t xml:space="preserve"> </w:t>
      </w:r>
      <w:r w:rsidRPr="00514471">
        <w:t>двух</w:t>
      </w:r>
      <w:r w:rsidR="00514471" w:rsidRPr="00514471">
        <w:t xml:space="preserve"> </w:t>
      </w:r>
      <w:r w:rsidRPr="00514471">
        <w:t>или</w:t>
      </w:r>
      <w:r w:rsidR="00514471" w:rsidRPr="00514471">
        <w:t xml:space="preserve"> </w:t>
      </w:r>
      <w:r w:rsidRPr="00514471">
        <w:t>одной</w:t>
      </w:r>
      <w:r w:rsidR="00514471" w:rsidRPr="00514471">
        <w:t xml:space="preserve"> </w:t>
      </w:r>
      <w:r w:rsidRPr="00514471">
        <w:t>поврежденной</w:t>
      </w:r>
      <w:r w:rsidR="00514471" w:rsidRPr="00514471">
        <w:t xml:space="preserve"> </w:t>
      </w:r>
      <w:r w:rsidRPr="00514471">
        <w:t>конечности</w:t>
      </w:r>
      <w:r w:rsidR="00514471" w:rsidRPr="00514471">
        <w:t>;</w:t>
      </w:r>
    </w:p>
    <w:p w:rsidR="00514471" w:rsidRPr="00514471" w:rsidRDefault="00E1767E" w:rsidP="00514471">
      <w:r w:rsidRPr="00514471">
        <w:t>коррекция</w:t>
      </w:r>
      <w:r w:rsidR="00514471" w:rsidRPr="00514471">
        <w:t xml:space="preserve"> </w:t>
      </w:r>
      <w:r w:rsidRPr="00514471">
        <w:t>познавательных</w:t>
      </w:r>
      <w:r w:rsidR="00514471" w:rsidRPr="00514471">
        <w:t xml:space="preserve"> </w:t>
      </w:r>
      <w:r w:rsidRPr="00514471">
        <w:t>функций</w:t>
      </w:r>
      <w:r w:rsidR="00514471" w:rsidRPr="00514471">
        <w:t>;</w:t>
      </w:r>
    </w:p>
    <w:p w:rsidR="00514471" w:rsidRPr="00514471" w:rsidRDefault="00E1767E" w:rsidP="00514471">
      <w:r w:rsidRPr="00514471">
        <w:t>достижение</w:t>
      </w:r>
      <w:r w:rsidR="00514471" w:rsidRPr="00514471">
        <w:t xml:space="preserve"> </w:t>
      </w:r>
      <w:r w:rsidRPr="00514471">
        <w:t>максимальной</w:t>
      </w:r>
      <w:r w:rsidR="00514471" w:rsidRPr="00514471">
        <w:t xml:space="preserve"> </w:t>
      </w:r>
      <w:r w:rsidRPr="00514471">
        <w:t>независимости</w:t>
      </w:r>
      <w:r w:rsidR="00514471" w:rsidRPr="00514471">
        <w:t xml:space="preserve"> </w:t>
      </w:r>
      <w:r w:rsidRPr="00514471">
        <w:t>в</w:t>
      </w:r>
      <w:r w:rsidR="00514471" w:rsidRPr="00514471">
        <w:t xml:space="preserve"> </w:t>
      </w:r>
      <w:r w:rsidRPr="00514471">
        <w:t>самоуходе</w:t>
      </w:r>
      <w:r w:rsidR="00514471" w:rsidRPr="00514471">
        <w:t>;</w:t>
      </w:r>
    </w:p>
    <w:p w:rsidR="00514471" w:rsidRPr="00514471" w:rsidRDefault="00E1767E" w:rsidP="00514471">
      <w:r w:rsidRPr="00514471">
        <w:t>облегчение</w:t>
      </w:r>
      <w:r w:rsidR="00514471" w:rsidRPr="00514471">
        <w:t xml:space="preserve"> </w:t>
      </w:r>
      <w:r w:rsidRPr="00514471">
        <w:t>восприятия</w:t>
      </w:r>
      <w:r w:rsidR="00514471" w:rsidRPr="00514471">
        <w:t xml:space="preserve"> </w:t>
      </w:r>
      <w:r w:rsidRPr="00514471">
        <w:t>и</w:t>
      </w:r>
      <w:r w:rsidR="00514471" w:rsidRPr="00514471">
        <w:t xml:space="preserve"> </w:t>
      </w:r>
      <w:r w:rsidRPr="00514471">
        <w:t>адаптации</w:t>
      </w:r>
      <w:r w:rsidR="00514471" w:rsidRPr="00514471">
        <w:t xml:space="preserve"> </w:t>
      </w:r>
      <w:r w:rsidRPr="00514471">
        <w:t>к</w:t>
      </w:r>
      <w:r w:rsidR="00514471" w:rsidRPr="00514471">
        <w:t xml:space="preserve"> </w:t>
      </w:r>
      <w:r w:rsidRPr="00514471">
        <w:t>инвалидности</w:t>
      </w:r>
      <w:r w:rsidR="00514471" w:rsidRPr="00514471">
        <w:t>;</w:t>
      </w:r>
    </w:p>
    <w:p w:rsidR="00514471" w:rsidRPr="00514471" w:rsidRDefault="00E1767E" w:rsidP="00514471">
      <w:r w:rsidRPr="00514471">
        <w:t>улучшение</w:t>
      </w:r>
      <w:r w:rsidR="00514471" w:rsidRPr="00514471">
        <w:t xml:space="preserve"> </w:t>
      </w:r>
      <w:r w:rsidRPr="00514471">
        <w:t>функциональных</w:t>
      </w:r>
      <w:r w:rsidR="00514471" w:rsidRPr="00514471">
        <w:t xml:space="preserve"> </w:t>
      </w:r>
      <w:r w:rsidRPr="00514471">
        <w:t>навыков</w:t>
      </w:r>
      <w:r w:rsidR="00514471" w:rsidRPr="00514471">
        <w:t xml:space="preserve"> </w:t>
      </w:r>
      <w:r w:rsidRPr="00514471">
        <w:t>общения</w:t>
      </w:r>
      <w:r w:rsidR="00514471" w:rsidRPr="00514471">
        <w:t xml:space="preserve"> </w:t>
      </w:r>
      <w:r w:rsidRPr="00514471">
        <w:t>и</w:t>
      </w:r>
      <w:r w:rsidR="00514471" w:rsidRPr="00514471">
        <w:t xml:space="preserve"> </w:t>
      </w:r>
      <w:r w:rsidRPr="00514471">
        <w:t>социальной</w:t>
      </w:r>
      <w:r w:rsidR="00514471" w:rsidRPr="00514471">
        <w:t xml:space="preserve"> </w:t>
      </w:r>
      <w:r w:rsidRPr="00514471">
        <w:t>интеграции</w:t>
      </w:r>
      <w:r w:rsidR="00514471" w:rsidRPr="00514471">
        <w:t>;</w:t>
      </w:r>
    </w:p>
    <w:p w:rsidR="00514471" w:rsidRPr="00514471" w:rsidRDefault="00E1767E" w:rsidP="00514471">
      <w:r w:rsidRPr="00514471">
        <w:t>максимальное</w:t>
      </w:r>
      <w:r w:rsidR="00514471" w:rsidRPr="00514471">
        <w:t xml:space="preserve"> </w:t>
      </w:r>
      <w:r w:rsidRPr="00514471">
        <w:t>восстановление</w:t>
      </w:r>
      <w:r w:rsidR="00514471" w:rsidRPr="00514471">
        <w:t xml:space="preserve"> </w:t>
      </w:r>
      <w:r w:rsidRPr="00514471">
        <w:t>важных</w:t>
      </w:r>
      <w:r w:rsidR="00514471" w:rsidRPr="00514471">
        <w:t xml:space="preserve"> </w:t>
      </w:r>
      <w:r w:rsidRPr="00514471">
        <w:t>ролей</w:t>
      </w:r>
      <w:r w:rsidR="00514471" w:rsidRPr="00514471">
        <w:t xml:space="preserve"> </w:t>
      </w:r>
      <w:r w:rsidRPr="00514471">
        <w:t>пациентов</w:t>
      </w:r>
      <w:r w:rsidR="00514471" w:rsidRPr="00514471">
        <w:t xml:space="preserve"> </w:t>
      </w:r>
      <w:r w:rsidRPr="00514471">
        <w:t>в</w:t>
      </w:r>
      <w:r w:rsidR="00514471" w:rsidRPr="00514471">
        <w:t xml:space="preserve"> </w:t>
      </w:r>
      <w:r w:rsidRPr="00514471">
        <w:t>семье</w:t>
      </w:r>
      <w:r w:rsidR="00514471" w:rsidRPr="00514471">
        <w:t xml:space="preserve"> </w:t>
      </w:r>
      <w:r w:rsidRPr="00514471">
        <w:t>и</w:t>
      </w:r>
      <w:r w:rsidR="00514471" w:rsidRPr="00514471">
        <w:t xml:space="preserve"> </w:t>
      </w:r>
      <w:r w:rsidRPr="00514471">
        <w:t>обществе</w:t>
      </w:r>
      <w:r w:rsidR="00514471" w:rsidRPr="00514471">
        <w:t>;</w:t>
      </w:r>
    </w:p>
    <w:p w:rsidR="00514471" w:rsidRPr="00514471" w:rsidRDefault="00E1767E" w:rsidP="00514471">
      <w:r w:rsidRPr="00514471">
        <w:t>установление</w:t>
      </w:r>
      <w:r w:rsidR="00514471" w:rsidRPr="00514471">
        <w:t xml:space="preserve"> </w:t>
      </w:r>
      <w:r w:rsidRPr="00514471">
        <w:t>баланса</w:t>
      </w:r>
      <w:r w:rsidR="00514471" w:rsidRPr="00514471">
        <w:t xml:space="preserve"> </w:t>
      </w:r>
      <w:r w:rsidRPr="00514471">
        <w:t>между</w:t>
      </w:r>
      <w:r w:rsidR="00514471" w:rsidRPr="00514471">
        <w:t xml:space="preserve"> </w:t>
      </w:r>
      <w:r w:rsidRPr="00514471">
        <w:t>уходом</w:t>
      </w:r>
      <w:r w:rsidR="00514471" w:rsidRPr="00514471">
        <w:t xml:space="preserve"> </w:t>
      </w:r>
      <w:r w:rsidRPr="00514471">
        <w:t>за</w:t>
      </w:r>
      <w:r w:rsidR="00514471" w:rsidRPr="00514471">
        <w:t xml:space="preserve"> </w:t>
      </w:r>
      <w:r w:rsidRPr="00514471">
        <w:t>собой,</w:t>
      </w:r>
      <w:r w:rsidR="00514471" w:rsidRPr="00514471">
        <w:t xml:space="preserve"> </w:t>
      </w:r>
      <w:r w:rsidRPr="00514471">
        <w:t>работой</w:t>
      </w:r>
      <w:r w:rsidR="00514471" w:rsidRPr="00514471">
        <w:t xml:space="preserve"> </w:t>
      </w:r>
      <w:r w:rsidRPr="00514471">
        <w:t>и</w:t>
      </w:r>
      <w:r w:rsidR="00514471" w:rsidRPr="00514471">
        <w:t xml:space="preserve"> </w:t>
      </w:r>
      <w:r w:rsidRPr="00514471">
        <w:t>отдыхом</w:t>
      </w:r>
      <w:r w:rsidR="00514471" w:rsidRPr="00514471">
        <w:t>.</w:t>
      </w:r>
    </w:p>
    <w:p w:rsidR="00514471" w:rsidRDefault="00E1767E" w:rsidP="00514471">
      <w:pPr>
        <w:tabs>
          <w:tab w:val="left" w:pos="726"/>
        </w:tabs>
        <w:rPr>
          <w:szCs w:val="24"/>
        </w:rPr>
      </w:pPr>
      <w:r w:rsidRPr="00514471">
        <w:rPr>
          <w:szCs w:val="24"/>
        </w:rPr>
        <w:t>Реабилитационную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программу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следует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начинать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тщательной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оценки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способностей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ограничений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пациента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составления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плана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основных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мероприятий,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которые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могут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улучшить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состояние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больного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Оценке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подвергаются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моторные,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сенсорные,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познавательные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функции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влияние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процесс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самоухода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Оценивается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также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способность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пациентов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разговаривать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глотать,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так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как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эти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функции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необходимы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приеме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пищи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лекарственных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препаратов</w:t>
      </w:r>
      <w:r w:rsidR="00514471">
        <w:rPr>
          <w:szCs w:val="24"/>
        </w:rPr>
        <w:t>.</w:t>
      </w:r>
    </w:p>
    <w:p w:rsidR="00514471" w:rsidRDefault="00514471" w:rsidP="00514471">
      <w:pPr>
        <w:tabs>
          <w:tab w:val="left" w:pos="726"/>
        </w:tabs>
        <w:rPr>
          <w:b/>
          <w:szCs w:val="24"/>
          <w:lang w:val="uk-UA"/>
        </w:rPr>
      </w:pPr>
    </w:p>
    <w:p w:rsidR="00514471" w:rsidRDefault="00E1767E" w:rsidP="00514471">
      <w:pPr>
        <w:pStyle w:val="1"/>
        <w:rPr>
          <w:lang w:val="uk-UA"/>
        </w:rPr>
      </w:pPr>
      <w:bookmarkStart w:id="3" w:name="_Toc353156334"/>
      <w:r w:rsidRPr="00514471">
        <w:t>Восстановление</w:t>
      </w:r>
      <w:r w:rsidR="00514471" w:rsidRPr="00514471">
        <w:t xml:space="preserve"> </w:t>
      </w:r>
      <w:r w:rsidRPr="00514471">
        <w:t>чувствительности</w:t>
      </w:r>
      <w:bookmarkEnd w:id="3"/>
    </w:p>
    <w:p w:rsidR="00514471" w:rsidRPr="00514471" w:rsidRDefault="00514471" w:rsidP="00514471">
      <w:pPr>
        <w:rPr>
          <w:lang w:val="uk-UA" w:eastAsia="en-US"/>
        </w:rPr>
      </w:pPr>
    </w:p>
    <w:p w:rsidR="00514471" w:rsidRDefault="00E1767E" w:rsidP="00514471">
      <w:pPr>
        <w:tabs>
          <w:tab w:val="left" w:pos="726"/>
        </w:tabs>
        <w:rPr>
          <w:szCs w:val="24"/>
        </w:rPr>
      </w:pPr>
      <w:r w:rsidRPr="00514471">
        <w:rPr>
          <w:szCs w:val="24"/>
        </w:rPr>
        <w:t>Компенсаторные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приемы</w:t>
      </w:r>
      <w:r w:rsidR="00514471" w:rsidRPr="00514471">
        <w:rPr>
          <w:b/>
          <w:szCs w:val="24"/>
        </w:rPr>
        <w:t xml:space="preserve"> </w:t>
      </w:r>
      <w:r w:rsidRPr="00514471">
        <w:rPr>
          <w:szCs w:val="24"/>
        </w:rPr>
        <w:t>включают</w:t>
      </w:r>
      <w:r w:rsidR="00514471">
        <w:rPr>
          <w:szCs w:val="24"/>
        </w:rPr>
        <w:t xml:space="preserve"> (</w:t>
      </w:r>
      <w:r w:rsidRPr="00514471">
        <w:rPr>
          <w:szCs w:val="24"/>
        </w:rPr>
        <w:t>перераспределение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нагрузки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пораженной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конечности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здоровую</w:t>
      </w:r>
      <w:r w:rsidR="00514471" w:rsidRPr="00514471">
        <w:rPr>
          <w:szCs w:val="24"/>
        </w:rPr>
        <w:t xml:space="preserve">; </w:t>
      </w:r>
      <w:r w:rsidRPr="00514471">
        <w:rPr>
          <w:szCs w:val="24"/>
        </w:rPr>
        <w:t>зрительный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контроль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за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движением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положением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поврежденной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конечности</w:t>
      </w:r>
      <w:r w:rsidR="00514471" w:rsidRPr="00514471">
        <w:rPr>
          <w:szCs w:val="24"/>
        </w:rPr>
        <w:t xml:space="preserve">; </w:t>
      </w:r>
      <w:r w:rsidRPr="00514471">
        <w:rPr>
          <w:szCs w:val="24"/>
        </w:rPr>
        <w:t>контроль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за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температурой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воды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помощью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здоровой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конечности</w:t>
      </w:r>
      <w:r w:rsidR="00514471" w:rsidRPr="00514471">
        <w:rPr>
          <w:szCs w:val="24"/>
        </w:rPr>
        <w:t xml:space="preserve">; </w:t>
      </w:r>
      <w:r w:rsidRPr="00514471">
        <w:rPr>
          <w:szCs w:val="24"/>
        </w:rPr>
        <w:t>использование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вспомогательных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приспособлений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для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самообслуживания</w:t>
      </w:r>
      <w:r w:rsidR="00514471" w:rsidRPr="00514471">
        <w:rPr>
          <w:szCs w:val="24"/>
        </w:rPr>
        <w:t xml:space="preserve">; </w:t>
      </w:r>
      <w:r w:rsidRPr="00514471">
        <w:rPr>
          <w:szCs w:val="24"/>
        </w:rPr>
        <w:t>предупреждение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контактов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пораженной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конечности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низкой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высокой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температурой,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также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острыми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предметами</w:t>
      </w:r>
      <w:r w:rsidR="00514471" w:rsidRPr="00514471">
        <w:rPr>
          <w:szCs w:val="24"/>
        </w:rPr>
        <w:t xml:space="preserve">; </w:t>
      </w:r>
      <w:r w:rsidRPr="00514471">
        <w:rPr>
          <w:szCs w:val="24"/>
        </w:rPr>
        <w:t>использование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предметов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обихода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большими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или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встроенными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ручками</w:t>
      </w:r>
      <w:r w:rsidR="00514471" w:rsidRPr="00514471">
        <w:rPr>
          <w:szCs w:val="24"/>
        </w:rPr>
        <w:t xml:space="preserve">; </w:t>
      </w:r>
      <w:r w:rsidRPr="00514471">
        <w:rPr>
          <w:szCs w:val="24"/>
        </w:rPr>
        <w:t>изменение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положения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руки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длительном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использовании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инструментов</w:t>
      </w:r>
      <w:r w:rsidR="00514471" w:rsidRPr="00514471">
        <w:rPr>
          <w:szCs w:val="24"/>
        </w:rPr>
        <w:t xml:space="preserve">; </w:t>
      </w:r>
      <w:r w:rsidRPr="00514471">
        <w:rPr>
          <w:szCs w:val="24"/>
        </w:rPr>
        <w:t>профилактика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раздражения,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покраснения,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отека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избыточного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давления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кожу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поврежденной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конечности</w:t>
      </w:r>
      <w:r w:rsidR="00514471">
        <w:rPr>
          <w:szCs w:val="24"/>
        </w:rPr>
        <w:t>.</w:t>
      </w:r>
    </w:p>
    <w:p w:rsidR="00514471" w:rsidRPr="00514471" w:rsidRDefault="00E1767E" w:rsidP="00514471">
      <w:pPr>
        <w:tabs>
          <w:tab w:val="left" w:pos="726"/>
        </w:tabs>
        <w:rPr>
          <w:szCs w:val="24"/>
        </w:rPr>
      </w:pPr>
      <w:r w:rsidRPr="00514471">
        <w:rPr>
          <w:szCs w:val="24"/>
        </w:rPr>
        <w:t>Пациентам,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которые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утратили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чувствительность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результате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инсульта,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следует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дать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возможность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убедиться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потере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чувствительности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показать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безопасные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приемы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действий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Полезно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научить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пациента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контролировать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положение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пораженной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конечности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визуально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помощью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здоровой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руки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Однако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необходимо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учитывать,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что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обучению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пациента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могут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мешать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нарушения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познавательной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функции</w:t>
      </w:r>
      <w:r w:rsidR="00514471" w:rsidRPr="00514471">
        <w:rPr>
          <w:szCs w:val="24"/>
        </w:rPr>
        <w:t>.</w:t>
      </w:r>
    </w:p>
    <w:p w:rsidR="00514471" w:rsidRPr="00514471" w:rsidRDefault="00E1767E" w:rsidP="00514471">
      <w:pPr>
        <w:tabs>
          <w:tab w:val="left" w:pos="726"/>
        </w:tabs>
        <w:rPr>
          <w:szCs w:val="24"/>
        </w:rPr>
      </w:pPr>
      <w:r w:rsidRPr="00514471">
        <w:rPr>
          <w:szCs w:val="24"/>
        </w:rPr>
        <w:t>Снижение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гиперчувствительности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Приемы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снижения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гиперчувствительности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пораженных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участков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включают</w:t>
      </w:r>
      <w:r w:rsidR="00514471" w:rsidRPr="00514471">
        <w:rPr>
          <w:szCs w:val="24"/>
        </w:rPr>
        <w:t xml:space="preserve">: </w:t>
      </w:r>
      <w:r w:rsidRPr="00514471">
        <w:rPr>
          <w:szCs w:val="24"/>
        </w:rPr>
        <w:t>массаж</w:t>
      </w:r>
      <w:r w:rsidR="00514471" w:rsidRPr="00514471">
        <w:rPr>
          <w:szCs w:val="24"/>
        </w:rPr>
        <w:t xml:space="preserve">; </w:t>
      </w:r>
      <w:r w:rsidRPr="00514471">
        <w:rPr>
          <w:szCs w:val="24"/>
        </w:rPr>
        <w:t>похлопывание</w:t>
      </w:r>
      <w:r w:rsidR="00514471" w:rsidRPr="00514471">
        <w:rPr>
          <w:szCs w:val="24"/>
        </w:rPr>
        <w:t xml:space="preserve">; </w:t>
      </w:r>
      <w:r w:rsidRPr="00514471">
        <w:rPr>
          <w:szCs w:val="24"/>
        </w:rPr>
        <w:t>смазывание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кожи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лосьоном</w:t>
      </w:r>
      <w:r w:rsidR="00514471" w:rsidRPr="00514471">
        <w:rPr>
          <w:szCs w:val="24"/>
        </w:rPr>
        <w:t xml:space="preserve">; </w:t>
      </w:r>
      <w:r w:rsidRPr="00514471">
        <w:rPr>
          <w:szCs w:val="24"/>
        </w:rPr>
        <w:t>растирание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пораженных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участков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махровым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полотенцем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ворсистой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тканью</w:t>
      </w:r>
      <w:r w:rsidR="00514471" w:rsidRPr="00514471">
        <w:rPr>
          <w:szCs w:val="24"/>
        </w:rPr>
        <w:t xml:space="preserve">; </w:t>
      </w:r>
      <w:r w:rsidRPr="00514471">
        <w:rPr>
          <w:szCs w:val="24"/>
        </w:rPr>
        <w:t>удерживание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руках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предметов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из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различных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материалов</w:t>
      </w:r>
      <w:r w:rsidR="00514471" w:rsidRPr="00514471">
        <w:rPr>
          <w:szCs w:val="24"/>
        </w:rPr>
        <w:t xml:space="preserve">; </w:t>
      </w:r>
      <w:r w:rsidRPr="00514471">
        <w:rPr>
          <w:szCs w:val="24"/>
        </w:rPr>
        <w:t>замешивание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теста</w:t>
      </w:r>
      <w:r w:rsidR="00514471" w:rsidRPr="00514471">
        <w:rPr>
          <w:szCs w:val="24"/>
        </w:rPr>
        <w:t xml:space="preserve">; </w:t>
      </w:r>
      <w:r w:rsidRPr="00514471">
        <w:rPr>
          <w:szCs w:val="24"/>
        </w:rPr>
        <w:t>лепка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предметов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из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глины</w:t>
      </w:r>
      <w:r w:rsidR="00514471" w:rsidRPr="00514471">
        <w:rPr>
          <w:szCs w:val="24"/>
        </w:rPr>
        <w:t xml:space="preserve">; </w:t>
      </w:r>
      <w:r w:rsidRPr="00514471">
        <w:rPr>
          <w:szCs w:val="24"/>
        </w:rPr>
        <w:t>изготовление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плетеных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изделий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из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веревок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или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шнура</w:t>
      </w:r>
      <w:r w:rsidR="00514471" w:rsidRPr="00514471">
        <w:rPr>
          <w:szCs w:val="24"/>
        </w:rPr>
        <w:t xml:space="preserve">; </w:t>
      </w:r>
      <w:r w:rsidRPr="00514471">
        <w:rPr>
          <w:szCs w:val="24"/>
        </w:rPr>
        <w:t>поглаживание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пораженной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области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использованием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различных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тканей</w:t>
      </w:r>
      <w:r w:rsidR="00514471" w:rsidRPr="00514471">
        <w:rPr>
          <w:szCs w:val="24"/>
        </w:rPr>
        <w:t xml:space="preserve">; </w:t>
      </w:r>
      <w:r w:rsidRPr="00514471">
        <w:rPr>
          <w:szCs w:val="24"/>
        </w:rPr>
        <w:t>использование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предметов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обихода,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имеющих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поверхность,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которая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вызывает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более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сильные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тактильные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ощущения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Об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улучшении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сенсорной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функции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можно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судить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количеству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правильно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проведенных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определений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предметов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времени,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затраченному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каждое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определение</w:t>
      </w:r>
      <w:r w:rsidR="00514471" w:rsidRPr="00514471">
        <w:rPr>
          <w:szCs w:val="24"/>
        </w:rPr>
        <w:t>.</w:t>
      </w:r>
    </w:p>
    <w:p w:rsidR="00514471" w:rsidRDefault="00E1767E" w:rsidP="00514471">
      <w:pPr>
        <w:tabs>
          <w:tab w:val="left" w:pos="726"/>
        </w:tabs>
        <w:rPr>
          <w:szCs w:val="24"/>
        </w:rPr>
      </w:pPr>
      <w:r w:rsidRPr="00514471">
        <w:rPr>
          <w:szCs w:val="24"/>
        </w:rPr>
        <w:t>Для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ликвидации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последствий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неврологических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нарушений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часто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необходимо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сочетание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тренировок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сенсорной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моторной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функций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Устранение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аномальных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движений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повышенного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мышечного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тонуса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облегчает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коррекцию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чувствительности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Достижению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результатов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способствует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многократное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повторение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всех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приемов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восстановления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чувствительности</w:t>
      </w:r>
      <w:r w:rsidR="00514471">
        <w:rPr>
          <w:szCs w:val="24"/>
        </w:rPr>
        <w:t>.</w:t>
      </w:r>
    </w:p>
    <w:p w:rsidR="00514471" w:rsidRDefault="00514471" w:rsidP="00514471">
      <w:pPr>
        <w:tabs>
          <w:tab w:val="left" w:pos="726"/>
        </w:tabs>
        <w:rPr>
          <w:szCs w:val="24"/>
          <w:lang w:val="uk-UA"/>
        </w:rPr>
      </w:pPr>
    </w:p>
    <w:p w:rsidR="00514471" w:rsidRDefault="00E1767E" w:rsidP="00514471">
      <w:pPr>
        <w:pStyle w:val="1"/>
        <w:rPr>
          <w:lang w:val="uk-UA"/>
        </w:rPr>
      </w:pPr>
      <w:bookmarkStart w:id="4" w:name="_Toc353156335"/>
      <w:r w:rsidRPr="00514471">
        <w:t>Лечебные</w:t>
      </w:r>
      <w:r w:rsidR="00514471" w:rsidRPr="00514471">
        <w:t xml:space="preserve"> </w:t>
      </w:r>
      <w:r w:rsidRPr="00514471">
        <w:t>меры</w:t>
      </w:r>
      <w:r w:rsidR="00514471" w:rsidRPr="00514471">
        <w:t xml:space="preserve"> </w:t>
      </w:r>
      <w:r w:rsidRPr="00514471">
        <w:t>при</w:t>
      </w:r>
      <w:r w:rsidR="00514471" w:rsidRPr="00514471">
        <w:t xml:space="preserve"> </w:t>
      </w:r>
      <w:r w:rsidRPr="00514471">
        <w:t>двигательных</w:t>
      </w:r>
      <w:r w:rsidR="00514471" w:rsidRPr="00514471">
        <w:t xml:space="preserve"> </w:t>
      </w:r>
      <w:r w:rsidRPr="00514471">
        <w:t>нарушениях</w:t>
      </w:r>
      <w:bookmarkEnd w:id="4"/>
    </w:p>
    <w:p w:rsidR="00514471" w:rsidRPr="00514471" w:rsidRDefault="00514471" w:rsidP="00514471">
      <w:pPr>
        <w:rPr>
          <w:lang w:val="uk-UA" w:eastAsia="en-US"/>
        </w:rPr>
      </w:pPr>
    </w:p>
    <w:p w:rsidR="00514471" w:rsidRDefault="00E1767E" w:rsidP="00514471">
      <w:pPr>
        <w:tabs>
          <w:tab w:val="left" w:pos="726"/>
        </w:tabs>
        <w:rPr>
          <w:szCs w:val="24"/>
        </w:rPr>
      </w:pPr>
      <w:r w:rsidRPr="00514471">
        <w:rPr>
          <w:b/>
          <w:szCs w:val="24"/>
        </w:rPr>
        <w:t>Лечение</w:t>
      </w:r>
      <w:r w:rsidR="00514471" w:rsidRPr="00514471">
        <w:rPr>
          <w:b/>
          <w:szCs w:val="24"/>
        </w:rPr>
        <w:t xml:space="preserve"> </w:t>
      </w:r>
      <w:r w:rsidRPr="00514471">
        <w:rPr>
          <w:b/>
          <w:szCs w:val="24"/>
        </w:rPr>
        <w:t>двигательных</w:t>
      </w:r>
      <w:r w:rsidR="00514471" w:rsidRPr="00514471">
        <w:rPr>
          <w:b/>
          <w:szCs w:val="24"/>
        </w:rPr>
        <w:t xml:space="preserve"> </w:t>
      </w:r>
      <w:r w:rsidRPr="00514471">
        <w:rPr>
          <w:b/>
          <w:szCs w:val="24"/>
        </w:rPr>
        <w:t>нарушений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должно</w:t>
      </w:r>
      <w:r w:rsidR="00514471" w:rsidRPr="00514471">
        <w:rPr>
          <w:szCs w:val="24"/>
        </w:rPr>
        <w:t xml:space="preserve">: </w:t>
      </w:r>
      <w:r w:rsidRPr="00514471">
        <w:rPr>
          <w:szCs w:val="24"/>
        </w:rPr>
        <w:t>предупредить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устранить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деформацию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суставов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контрактуры</w:t>
      </w:r>
      <w:r w:rsidR="00514471" w:rsidRPr="00514471">
        <w:rPr>
          <w:szCs w:val="24"/>
        </w:rPr>
        <w:t xml:space="preserve">; </w:t>
      </w:r>
      <w:r w:rsidRPr="00514471">
        <w:rPr>
          <w:szCs w:val="24"/>
        </w:rPr>
        <w:t>предупредить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уменьшить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ограничение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объема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движений</w:t>
      </w:r>
      <w:r w:rsidR="00514471" w:rsidRPr="00514471">
        <w:rPr>
          <w:szCs w:val="24"/>
        </w:rPr>
        <w:t xml:space="preserve">; </w:t>
      </w:r>
      <w:r w:rsidRPr="00514471">
        <w:rPr>
          <w:szCs w:val="24"/>
        </w:rPr>
        <w:t>увеличить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силу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отдельных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мышц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мышечных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групп</w:t>
      </w:r>
      <w:r w:rsidR="00514471" w:rsidRPr="00514471">
        <w:rPr>
          <w:szCs w:val="24"/>
        </w:rPr>
        <w:t xml:space="preserve">; </w:t>
      </w:r>
      <w:r w:rsidRPr="00514471">
        <w:rPr>
          <w:szCs w:val="24"/>
        </w:rPr>
        <w:t>увеличить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интенсивность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продолжительность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физических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усилий</w:t>
      </w:r>
      <w:r w:rsidR="00514471" w:rsidRPr="00514471">
        <w:rPr>
          <w:szCs w:val="24"/>
        </w:rPr>
        <w:t xml:space="preserve">; </w:t>
      </w:r>
      <w:r w:rsidRPr="00514471">
        <w:rPr>
          <w:szCs w:val="24"/>
        </w:rPr>
        <w:t>улучшить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регуляцию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движений</w:t>
      </w:r>
      <w:r w:rsidR="00514471" w:rsidRPr="00514471">
        <w:rPr>
          <w:szCs w:val="24"/>
        </w:rPr>
        <w:t xml:space="preserve">; </w:t>
      </w:r>
      <w:r w:rsidRPr="00514471">
        <w:rPr>
          <w:szCs w:val="24"/>
        </w:rPr>
        <w:t>нормализовать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тонус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мышц</w:t>
      </w:r>
      <w:r w:rsidR="00514471">
        <w:rPr>
          <w:szCs w:val="24"/>
        </w:rPr>
        <w:t>.</w:t>
      </w:r>
    </w:p>
    <w:p w:rsidR="00514471" w:rsidRDefault="00514471" w:rsidP="00514471">
      <w:pPr>
        <w:tabs>
          <w:tab w:val="left" w:pos="726"/>
        </w:tabs>
        <w:rPr>
          <w:b/>
          <w:szCs w:val="24"/>
          <w:lang w:val="uk-UA"/>
        </w:rPr>
      </w:pPr>
    </w:p>
    <w:p w:rsidR="00514471" w:rsidRDefault="00514471" w:rsidP="00514471">
      <w:pPr>
        <w:pStyle w:val="1"/>
        <w:rPr>
          <w:lang w:val="uk-UA"/>
        </w:rPr>
      </w:pPr>
      <w:r>
        <w:br w:type="page"/>
      </w:r>
      <w:bookmarkStart w:id="5" w:name="_Toc353156336"/>
      <w:r w:rsidR="00E1767E" w:rsidRPr="00514471">
        <w:t>Компенсаторная</w:t>
      </w:r>
      <w:r w:rsidRPr="00514471">
        <w:t xml:space="preserve"> </w:t>
      </w:r>
      <w:r w:rsidR="00E1767E" w:rsidRPr="00514471">
        <w:t>терапия</w:t>
      </w:r>
      <w:r w:rsidRPr="00514471">
        <w:t xml:space="preserve"> </w:t>
      </w:r>
      <w:r w:rsidR="00E1767E" w:rsidRPr="00514471">
        <w:t>при</w:t>
      </w:r>
      <w:r w:rsidRPr="00514471">
        <w:t xml:space="preserve"> </w:t>
      </w:r>
      <w:r w:rsidR="00E1767E" w:rsidRPr="00514471">
        <w:t>двигательных</w:t>
      </w:r>
      <w:r w:rsidRPr="00514471">
        <w:t xml:space="preserve"> </w:t>
      </w:r>
      <w:r w:rsidR="00E1767E" w:rsidRPr="00514471">
        <w:t>нарушениях</w:t>
      </w:r>
      <w:bookmarkEnd w:id="5"/>
    </w:p>
    <w:p w:rsidR="00514471" w:rsidRPr="00514471" w:rsidRDefault="00514471" w:rsidP="00514471">
      <w:pPr>
        <w:rPr>
          <w:lang w:val="uk-UA" w:eastAsia="en-US"/>
        </w:rPr>
      </w:pPr>
    </w:p>
    <w:p w:rsidR="00514471" w:rsidRDefault="00E1767E" w:rsidP="00514471">
      <w:pPr>
        <w:tabs>
          <w:tab w:val="left" w:pos="726"/>
        </w:tabs>
        <w:rPr>
          <w:b/>
          <w:szCs w:val="24"/>
        </w:rPr>
      </w:pPr>
      <w:r w:rsidRPr="00514471">
        <w:rPr>
          <w:b/>
          <w:szCs w:val="24"/>
        </w:rPr>
        <w:t>Нормализация</w:t>
      </w:r>
      <w:r w:rsidR="00514471" w:rsidRPr="00514471">
        <w:rPr>
          <w:b/>
          <w:szCs w:val="24"/>
        </w:rPr>
        <w:t xml:space="preserve"> </w:t>
      </w:r>
      <w:r w:rsidRPr="00514471">
        <w:rPr>
          <w:b/>
          <w:szCs w:val="24"/>
        </w:rPr>
        <w:t>тонуса</w:t>
      </w:r>
      <w:r w:rsidR="00514471" w:rsidRPr="00514471">
        <w:rPr>
          <w:b/>
          <w:szCs w:val="24"/>
        </w:rPr>
        <w:t xml:space="preserve"> </w:t>
      </w:r>
      <w:r w:rsidRPr="00514471">
        <w:rPr>
          <w:b/>
          <w:szCs w:val="24"/>
        </w:rPr>
        <w:t>мышц</w:t>
      </w:r>
      <w:r w:rsidR="00514471">
        <w:rPr>
          <w:b/>
          <w:szCs w:val="24"/>
        </w:rPr>
        <w:t>:</w:t>
      </w:r>
    </w:p>
    <w:p w:rsidR="0073504E" w:rsidRDefault="00514471" w:rsidP="00514471">
      <w:pPr>
        <w:tabs>
          <w:tab w:val="left" w:pos="726"/>
        </w:tabs>
        <w:rPr>
          <w:szCs w:val="24"/>
        </w:rPr>
      </w:pPr>
      <w:r>
        <w:rPr>
          <w:b/>
          <w:szCs w:val="24"/>
        </w:rPr>
        <w:t xml:space="preserve">1. </w:t>
      </w:r>
      <w:r w:rsidR="00E1767E" w:rsidRPr="00514471">
        <w:rPr>
          <w:szCs w:val="24"/>
        </w:rPr>
        <w:t>Перемещение</w:t>
      </w:r>
      <w:r w:rsidRPr="00514471">
        <w:rPr>
          <w:szCs w:val="24"/>
        </w:rPr>
        <w:t xml:space="preserve"> </w:t>
      </w:r>
      <w:r w:rsidR="00E1767E" w:rsidRPr="00514471">
        <w:rPr>
          <w:szCs w:val="24"/>
        </w:rPr>
        <w:t>весовой</w:t>
      </w:r>
      <w:r w:rsidRPr="00514471">
        <w:rPr>
          <w:szCs w:val="24"/>
        </w:rPr>
        <w:t xml:space="preserve"> </w:t>
      </w:r>
      <w:r w:rsidR="00E1767E" w:rsidRPr="00514471">
        <w:rPr>
          <w:szCs w:val="24"/>
        </w:rPr>
        <w:t>нагрузки</w:t>
      </w:r>
      <w:r w:rsidRPr="00514471">
        <w:rPr>
          <w:szCs w:val="24"/>
        </w:rPr>
        <w:t xml:space="preserve"> </w:t>
      </w:r>
      <w:r w:rsidR="00E1767E" w:rsidRPr="00514471">
        <w:rPr>
          <w:szCs w:val="24"/>
        </w:rPr>
        <w:t>на</w:t>
      </w:r>
      <w:r w:rsidRPr="00514471">
        <w:rPr>
          <w:szCs w:val="24"/>
        </w:rPr>
        <w:t xml:space="preserve"> </w:t>
      </w:r>
      <w:r w:rsidR="00E1767E" w:rsidRPr="00514471">
        <w:rPr>
          <w:szCs w:val="24"/>
        </w:rPr>
        <w:t>пораженную</w:t>
      </w:r>
      <w:r w:rsidRPr="00514471">
        <w:rPr>
          <w:szCs w:val="24"/>
        </w:rPr>
        <w:t xml:space="preserve"> </w:t>
      </w:r>
      <w:r w:rsidR="00E1767E" w:rsidRPr="00514471">
        <w:rPr>
          <w:szCs w:val="24"/>
        </w:rPr>
        <w:t>сторону</w:t>
      </w:r>
      <w:r>
        <w:rPr>
          <w:szCs w:val="24"/>
        </w:rPr>
        <w:t>.</w:t>
      </w:r>
    </w:p>
    <w:p w:rsidR="0073504E" w:rsidRDefault="00514471" w:rsidP="00514471">
      <w:pPr>
        <w:tabs>
          <w:tab w:val="left" w:pos="726"/>
        </w:tabs>
        <w:rPr>
          <w:szCs w:val="24"/>
        </w:rPr>
      </w:pPr>
      <w:r>
        <w:rPr>
          <w:szCs w:val="24"/>
        </w:rPr>
        <w:t>2</w:t>
      </w:r>
      <w:r w:rsidRPr="00514471">
        <w:rPr>
          <w:szCs w:val="24"/>
        </w:rPr>
        <w:t xml:space="preserve">. </w:t>
      </w:r>
      <w:r w:rsidR="00E1767E" w:rsidRPr="00514471">
        <w:rPr>
          <w:szCs w:val="24"/>
        </w:rPr>
        <w:t>Повороты</w:t>
      </w:r>
      <w:r w:rsidRPr="00514471">
        <w:rPr>
          <w:szCs w:val="24"/>
        </w:rPr>
        <w:t xml:space="preserve"> </w:t>
      </w:r>
      <w:r w:rsidR="00E1767E" w:rsidRPr="00514471">
        <w:rPr>
          <w:szCs w:val="24"/>
        </w:rPr>
        <w:t>туловища</w:t>
      </w:r>
      <w:r>
        <w:rPr>
          <w:szCs w:val="24"/>
        </w:rPr>
        <w:t>.</w:t>
      </w:r>
    </w:p>
    <w:p w:rsidR="0073504E" w:rsidRDefault="00514471" w:rsidP="00514471">
      <w:pPr>
        <w:tabs>
          <w:tab w:val="left" w:pos="726"/>
        </w:tabs>
        <w:rPr>
          <w:szCs w:val="24"/>
        </w:rPr>
      </w:pPr>
      <w:r>
        <w:rPr>
          <w:szCs w:val="24"/>
        </w:rPr>
        <w:t>3</w:t>
      </w:r>
      <w:r w:rsidRPr="00514471">
        <w:rPr>
          <w:szCs w:val="24"/>
        </w:rPr>
        <w:t xml:space="preserve">. </w:t>
      </w:r>
      <w:r w:rsidR="00E1767E" w:rsidRPr="00514471">
        <w:rPr>
          <w:szCs w:val="24"/>
        </w:rPr>
        <w:t>Перемещение</w:t>
      </w:r>
      <w:r w:rsidRPr="00514471">
        <w:rPr>
          <w:szCs w:val="24"/>
        </w:rPr>
        <w:t xml:space="preserve"> </w:t>
      </w:r>
      <w:r w:rsidR="00E1767E" w:rsidRPr="00514471">
        <w:rPr>
          <w:szCs w:val="24"/>
        </w:rPr>
        <w:t>лопатки</w:t>
      </w:r>
      <w:r w:rsidRPr="00514471">
        <w:rPr>
          <w:szCs w:val="24"/>
        </w:rPr>
        <w:t xml:space="preserve"> </w:t>
      </w:r>
      <w:r w:rsidR="00E1767E" w:rsidRPr="00514471">
        <w:rPr>
          <w:szCs w:val="24"/>
        </w:rPr>
        <w:t>кпереди</w:t>
      </w:r>
      <w:r>
        <w:rPr>
          <w:szCs w:val="24"/>
        </w:rPr>
        <w:t>.</w:t>
      </w:r>
    </w:p>
    <w:p w:rsidR="0073504E" w:rsidRDefault="00514471" w:rsidP="00514471">
      <w:pPr>
        <w:tabs>
          <w:tab w:val="left" w:pos="726"/>
        </w:tabs>
        <w:rPr>
          <w:szCs w:val="24"/>
        </w:rPr>
      </w:pPr>
      <w:r>
        <w:rPr>
          <w:szCs w:val="24"/>
        </w:rPr>
        <w:t>4</w:t>
      </w:r>
      <w:r w:rsidRPr="00514471">
        <w:rPr>
          <w:szCs w:val="24"/>
        </w:rPr>
        <w:t xml:space="preserve">. </w:t>
      </w:r>
      <w:r w:rsidR="00E1767E" w:rsidRPr="00514471">
        <w:rPr>
          <w:szCs w:val="24"/>
        </w:rPr>
        <w:t>Положение</w:t>
      </w:r>
      <w:r w:rsidRPr="00514471">
        <w:rPr>
          <w:szCs w:val="24"/>
        </w:rPr>
        <w:t xml:space="preserve"> </w:t>
      </w:r>
      <w:r w:rsidR="00E1767E" w:rsidRPr="00514471">
        <w:rPr>
          <w:szCs w:val="24"/>
        </w:rPr>
        <w:t>таза</w:t>
      </w:r>
      <w:r>
        <w:rPr>
          <w:szCs w:val="24"/>
        </w:rPr>
        <w:t>.</w:t>
      </w:r>
    </w:p>
    <w:p w:rsidR="00514471" w:rsidRPr="00514471" w:rsidRDefault="00514471" w:rsidP="00514471">
      <w:pPr>
        <w:tabs>
          <w:tab w:val="left" w:pos="726"/>
        </w:tabs>
        <w:rPr>
          <w:szCs w:val="24"/>
        </w:rPr>
      </w:pPr>
      <w:r>
        <w:rPr>
          <w:szCs w:val="24"/>
        </w:rPr>
        <w:t>5</w:t>
      </w:r>
      <w:r w:rsidRPr="00514471">
        <w:rPr>
          <w:szCs w:val="24"/>
        </w:rPr>
        <w:t xml:space="preserve">. </w:t>
      </w:r>
      <w:r w:rsidR="00E1767E" w:rsidRPr="00514471">
        <w:rPr>
          <w:szCs w:val="24"/>
        </w:rPr>
        <w:t>Контроль</w:t>
      </w:r>
      <w:r w:rsidRPr="00514471">
        <w:rPr>
          <w:szCs w:val="24"/>
        </w:rPr>
        <w:t xml:space="preserve"> </w:t>
      </w:r>
      <w:r w:rsidR="00E1767E" w:rsidRPr="00514471">
        <w:rPr>
          <w:szCs w:val="24"/>
        </w:rPr>
        <w:t>за</w:t>
      </w:r>
      <w:r w:rsidRPr="00514471">
        <w:rPr>
          <w:szCs w:val="24"/>
        </w:rPr>
        <w:t xml:space="preserve"> </w:t>
      </w:r>
      <w:r w:rsidR="00E1767E" w:rsidRPr="00514471">
        <w:rPr>
          <w:szCs w:val="24"/>
        </w:rPr>
        <w:t>темпом</w:t>
      </w:r>
      <w:r w:rsidRPr="00514471">
        <w:rPr>
          <w:szCs w:val="24"/>
        </w:rPr>
        <w:t xml:space="preserve"> </w:t>
      </w:r>
      <w:r w:rsidR="00E1767E" w:rsidRPr="00514471">
        <w:rPr>
          <w:szCs w:val="24"/>
        </w:rPr>
        <w:t>выполнения</w:t>
      </w:r>
      <w:r w:rsidRPr="00514471">
        <w:rPr>
          <w:szCs w:val="24"/>
        </w:rPr>
        <w:t xml:space="preserve"> </w:t>
      </w:r>
      <w:r w:rsidR="00E1767E" w:rsidRPr="00514471">
        <w:rPr>
          <w:szCs w:val="24"/>
        </w:rPr>
        <w:t>движений</w:t>
      </w:r>
      <w:r w:rsidRPr="00514471">
        <w:rPr>
          <w:szCs w:val="24"/>
        </w:rPr>
        <w:t>.</w:t>
      </w:r>
    </w:p>
    <w:p w:rsidR="00514471" w:rsidRPr="00514471" w:rsidRDefault="00E1767E" w:rsidP="00514471">
      <w:pPr>
        <w:tabs>
          <w:tab w:val="left" w:pos="726"/>
        </w:tabs>
        <w:rPr>
          <w:szCs w:val="24"/>
        </w:rPr>
      </w:pPr>
      <w:r w:rsidRPr="00514471">
        <w:rPr>
          <w:szCs w:val="24"/>
        </w:rPr>
        <w:t>Предупреждение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ограничения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объема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движений</w:t>
      </w:r>
      <w:r w:rsidR="00514471" w:rsidRPr="00514471">
        <w:rPr>
          <w:szCs w:val="24"/>
        </w:rPr>
        <w:t>.</w:t>
      </w:r>
    </w:p>
    <w:p w:rsidR="00514471" w:rsidRPr="00514471" w:rsidRDefault="00E1767E" w:rsidP="00514471">
      <w:pPr>
        <w:tabs>
          <w:tab w:val="left" w:pos="726"/>
        </w:tabs>
        <w:rPr>
          <w:szCs w:val="24"/>
        </w:rPr>
      </w:pPr>
      <w:r w:rsidRPr="00514471">
        <w:rPr>
          <w:szCs w:val="24"/>
        </w:rPr>
        <w:t>Увеличение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объема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пассивных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движений</w:t>
      </w:r>
      <w:r w:rsidR="00514471" w:rsidRPr="00514471">
        <w:rPr>
          <w:szCs w:val="24"/>
        </w:rPr>
        <w:t>.</w:t>
      </w:r>
    </w:p>
    <w:p w:rsidR="00514471" w:rsidRPr="00514471" w:rsidRDefault="00E1767E" w:rsidP="00514471">
      <w:pPr>
        <w:tabs>
          <w:tab w:val="left" w:pos="726"/>
        </w:tabs>
        <w:rPr>
          <w:b/>
          <w:szCs w:val="24"/>
        </w:rPr>
      </w:pPr>
      <w:r w:rsidRPr="00514471">
        <w:rPr>
          <w:b/>
          <w:szCs w:val="24"/>
        </w:rPr>
        <w:t>Укрепление</w:t>
      </w:r>
      <w:r w:rsidR="00514471" w:rsidRPr="00514471">
        <w:rPr>
          <w:b/>
          <w:szCs w:val="24"/>
        </w:rPr>
        <w:t xml:space="preserve"> </w:t>
      </w:r>
      <w:r w:rsidRPr="00514471">
        <w:rPr>
          <w:b/>
          <w:szCs w:val="24"/>
        </w:rPr>
        <w:t>силы</w:t>
      </w:r>
      <w:r w:rsidR="00514471" w:rsidRPr="00514471">
        <w:rPr>
          <w:b/>
          <w:szCs w:val="24"/>
        </w:rPr>
        <w:t xml:space="preserve"> </w:t>
      </w:r>
      <w:r w:rsidRPr="00514471">
        <w:rPr>
          <w:b/>
          <w:szCs w:val="24"/>
        </w:rPr>
        <w:t>мышц</w:t>
      </w:r>
      <w:r w:rsidR="00514471" w:rsidRPr="00514471">
        <w:rPr>
          <w:b/>
          <w:szCs w:val="24"/>
        </w:rPr>
        <w:t>.</w:t>
      </w:r>
    </w:p>
    <w:p w:rsidR="00514471" w:rsidRPr="00514471" w:rsidRDefault="00E1767E" w:rsidP="00514471">
      <w:pPr>
        <w:tabs>
          <w:tab w:val="left" w:pos="726"/>
        </w:tabs>
        <w:rPr>
          <w:b/>
          <w:szCs w:val="24"/>
        </w:rPr>
      </w:pPr>
      <w:r w:rsidRPr="00514471">
        <w:rPr>
          <w:b/>
          <w:szCs w:val="24"/>
        </w:rPr>
        <w:t>Поддержание</w:t>
      </w:r>
      <w:r w:rsidR="00514471" w:rsidRPr="00514471">
        <w:rPr>
          <w:b/>
          <w:szCs w:val="24"/>
        </w:rPr>
        <w:t xml:space="preserve"> </w:t>
      </w:r>
      <w:r w:rsidRPr="00514471">
        <w:rPr>
          <w:b/>
          <w:szCs w:val="24"/>
        </w:rPr>
        <w:t>тонуса</w:t>
      </w:r>
      <w:r w:rsidR="00514471" w:rsidRPr="00514471">
        <w:rPr>
          <w:b/>
          <w:szCs w:val="24"/>
        </w:rPr>
        <w:t xml:space="preserve"> </w:t>
      </w:r>
      <w:r w:rsidRPr="00514471">
        <w:rPr>
          <w:b/>
          <w:szCs w:val="24"/>
        </w:rPr>
        <w:t>мышц</w:t>
      </w:r>
      <w:r w:rsidR="00514471" w:rsidRPr="00514471">
        <w:rPr>
          <w:b/>
          <w:szCs w:val="24"/>
        </w:rPr>
        <w:t xml:space="preserve"> </w:t>
      </w:r>
      <w:r w:rsidRPr="00514471">
        <w:rPr>
          <w:b/>
          <w:szCs w:val="24"/>
        </w:rPr>
        <w:t>и</w:t>
      </w:r>
      <w:r w:rsidR="00514471" w:rsidRPr="00514471">
        <w:rPr>
          <w:b/>
          <w:szCs w:val="24"/>
        </w:rPr>
        <w:t xml:space="preserve"> </w:t>
      </w:r>
      <w:r w:rsidRPr="00514471">
        <w:rPr>
          <w:b/>
          <w:szCs w:val="24"/>
        </w:rPr>
        <w:t>объема</w:t>
      </w:r>
      <w:r w:rsidR="00514471" w:rsidRPr="00514471">
        <w:rPr>
          <w:b/>
          <w:szCs w:val="24"/>
        </w:rPr>
        <w:t xml:space="preserve"> </w:t>
      </w:r>
      <w:r w:rsidRPr="00514471">
        <w:rPr>
          <w:b/>
          <w:szCs w:val="24"/>
        </w:rPr>
        <w:t>движений</w:t>
      </w:r>
      <w:r w:rsidR="00514471" w:rsidRPr="00514471">
        <w:rPr>
          <w:b/>
          <w:szCs w:val="24"/>
        </w:rPr>
        <w:t xml:space="preserve"> </w:t>
      </w:r>
      <w:r w:rsidRPr="00514471">
        <w:rPr>
          <w:b/>
          <w:szCs w:val="24"/>
        </w:rPr>
        <w:t>в</w:t>
      </w:r>
      <w:r w:rsidR="00514471" w:rsidRPr="00514471">
        <w:rPr>
          <w:b/>
          <w:szCs w:val="24"/>
        </w:rPr>
        <w:t xml:space="preserve"> </w:t>
      </w:r>
      <w:r w:rsidRPr="00514471">
        <w:rPr>
          <w:b/>
          <w:szCs w:val="24"/>
        </w:rPr>
        <w:t>суставах</w:t>
      </w:r>
      <w:r w:rsidR="00514471" w:rsidRPr="00514471">
        <w:rPr>
          <w:b/>
          <w:szCs w:val="24"/>
        </w:rPr>
        <w:t>.</w:t>
      </w:r>
    </w:p>
    <w:p w:rsidR="00514471" w:rsidRDefault="00E1767E" w:rsidP="00514471">
      <w:pPr>
        <w:tabs>
          <w:tab w:val="left" w:pos="726"/>
        </w:tabs>
        <w:rPr>
          <w:b/>
          <w:szCs w:val="24"/>
        </w:rPr>
      </w:pPr>
      <w:r w:rsidRPr="00514471">
        <w:rPr>
          <w:b/>
          <w:szCs w:val="24"/>
        </w:rPr>
        <w:t>Предупреждение</w:t>
      </w:r>
      <w:r w:rsidR="00514471" w:rsidRPr="00514471">
        <w:rPr>
          <w:b/>
          <w:szCs w:val="24"/>
        </w:rPr>
        <w:t xml:space="preserve"> </w:t>
      </w:r>
      <w:r w:rsidRPr="00514471">
        <w:rPr>
          <w:b/>
          <w:szCs w:val="24"/>
        </w:rPr>
        <w:t>утомляемости</w:t>
      </w:r>
      <w:r w:rsidR="00514471" w:rsidRPr="00514471">
        <w:rPr>
          <w:b/>
          <w:szCs w:val="24"/>
        </w:rPr>
        <w:t xml:space="preserve"> </w:t>
      </w:r>
      <w:r w:rsidRPr="00514471">
        <w:rPr>
          <w:b/>
          <w:szCs w:val="24"/>
        </w:rPr>
        <w:t>мышц</w:t>
      </w:r>
      <w:r w:rsidR="00514471" w:rsidRPr="00514471">
        <w:rPr>
          <w:b/>
          <w:szCs w:val="24"/>
        </w:rPr>
        <w:t xml:space="preserve"> </w:t>
      </w:r>
      <w:r w:rsidRPr="00514471">
        <w:rPr>
          <w:b/>
          <w:szCs w:val="24"/>
        </w:rPr>
        <w:t>и</w:t>
      </w:r>
      <w:r w:rsidR="00514471" w:rsidRPr="00514471">
        <w:rPr>
          <w:b/>
          <w:szCs w:val="24"/>
        </w:rPr>
        <w:t xml:space="preserve"> </w:t>
      </w:r>
      <w:r w:rsidRPr="00514471">
        <w:rPr>
          <w:b/>
          <w:szCs w:val="24"/>
        </w:rPr>
        <w:t>суставов</w:t>
      </w:r>
      <w:r w:rsidR="00514471" w:rsidRPr="00514471">
        <w:rPr>
          <w:b/>
          <w:szCs w:val="24"/>
        </w:rPr>
        <w:t>.</w:t>
      </w:r>
    </w:p>
    <w:p w:rsidR="00514471" w:rsidRDefault="00514471" w:rsidP="00514471">
      <w:pPr>
        <w:tabs>
          <w:tab w:val="left" w:pos="726"/>
        </w:tabs>
        <w:rPr>
          <w:szCs w:val="24"/>
        </w:rPr>
      </w:pPr>
    </w:p>
    <w:p w:rsidR="00514471" w:rsidRDefault="00514471" w:rsidP="00514471">
      <w:pPr>
        <w:pStyle w:val="1"/>
        <w:rPr>
          <w:lang w:val="uk-UA"/>
        </w:rPr>
      </w:pPr>
      <w:r>
        <w:br w:type="page"/>
      </w:r>
      <w:bookmarkStart w:id="6" w:name="_Toc353156337"/>
      <w:r w:rsidR="00E1767E" w:rsidRPr="00514471">
        <w:t>Заключение</w:t>
      </w:r>
      <w:bookmarkEnd w:id="6"/>
    </w:p>
    <w:p w:rsidR="00514471" w:rsidRPr="00514471" w:rsidRDefault="00514471" w:rsidP="00514471">
      <w:pPr>
        <w:rPr>
          <w:lang w:val="uk-UA" w:eastAsia="en-US"/>
        </w:rPr>
      </w:pPr>
    </w:p>
    <w:p w:rsidR="00514471" w:rsidRDefault="00E1767E" w:rsidP="00514471">
      <w:pPr>
        <w:tabs>
          <w:tab w:val="left" w:pos="726"/>
        </w:tabs>
        <w:rPr>
          <w:szCs w:val="24"/>
        </w:rPr>
      </w:pPr>
      <w:r w:rsidRPr="00514471">
        <w:rPr>
          <w:szCs w:val="24"/>
        </w:rPr>
        <w:t>Оккупациональная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терапия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значительно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отличается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других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медицинских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специальностей</w:t>
      </w:r>
      <w:r w:rsidR="00514471">
        <w:rPr>
          <w:szCs w:val="24"/>
        </w:rPr>
        <w:t>.</w:t>
      </w:r>
    </w:p>
    <w:p w:rsidR="00514471" w:rsidRDefault="00E1767E" w:rsidP="00514471">
      <w:pPr>
        <w:tabs>
          <w:tab w:val="left" w:pos="726"/>
        </w:tabs>
        <w:rPr>
          <w:szCs w:val="24"/>
        </w:rPr>
      </w:pPr>
      <w:r w:rsidRPr="00514471">
        <w:rPr>
          <w:szCs w:val="24"/>
        </w:rPr>
        <w:t>Объектом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оккупациональная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терапия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являются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занятия,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восстановление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нормализация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оккупациональной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деятельности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В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оккупациональной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терапии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проявление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клинических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нарушений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рассматривается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только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учетом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взаимосвязи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оккупациональной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деятельностью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Все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виды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оккупационной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терапии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очень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важны,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имеют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большой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реабилитационный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потенциал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Для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примера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можно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привести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значение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вязания</w:t>
      </w:r>
      <w:r w:rsidR="00514471">
        <w:rPr>
          <w:szCs w:val="24"/>
        </w:rPr>
        <w:t xml:space="preserve"> (</w:t>
      </w:r>
      <w:r w:rsidRPr="00514471">
        <w:rPr>
          <w:szCs w:val="24"/>
        </w:rPr>
        <w:t>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иначе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спицетерапии</w:t>
      </w:r>
      <w:r w:rsidR="00514471" w:rsidRPr="00514471">
        <w:rPr>
          <w:szCs w:val="24"/>
        </w:rPr>
        <w:t xml:space="preserve">). </w:t>
      </w:r>
      <w:r w:rsidRPr="00514471">
        <w:rPr>
          <w:szCs w:val="24"/>
        </w:rPr>
        <w:t>Состояние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монотонии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вязании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позволяет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расслабиться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успокоится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даже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физиологическом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уровне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Доказано,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что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у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кистей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рук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больших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полушариях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головного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мозга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находятся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обширные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зоны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работе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пальцами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кистей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улучшается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мозговое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кровообращение,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что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важно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у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пациентов,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перенесших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инсульты,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энцефалопатиях,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депрессиях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Вязание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уменьшает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тревогу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повышает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болевой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порог,</w:t>
      </w:r>
      <w:r w:rsidR="00514471" w:rsidRPr="00514471">
        <w:rPr>
          <w:szCs w:val="24"/>
        </w:rPr>
        <w:t xml:space="preserve"> </w:t>
      </w:r>
      <w:r w:rsidR="00514471">
        <w:rPr>
          <w:szCs w:val="24"/>
        </w:rPr>
        <w:t>т.е.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фактически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обезболивает,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что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очень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важно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для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хронически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больных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Вязание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позволяет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время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отрешиться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мощного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потока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информации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даже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включенном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телевизоре,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радиоприемнике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др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Мозг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вяжущего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практически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воспринимает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тяжелую,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ненужную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информацию,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впитывает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только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положительные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эмоции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что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очень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важно,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вязание</w:t>
      </w:r>
      <w:r w:rsidR="00514471" w:rsidRPr="00514471">
        <w:rPr>
          <w:szCs w:val="24"/>
        </w:rPr>
        <w:t xml:space="preserve"> - </w:t>
      </w:r>
      <w:r w:rsidRPr="00514471">
        <w:rPr>
          <w:szCs w:val="24"/>
        </w:rPr>
        <w:t>процесс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творческий,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клиент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вывязывает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узор,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подбирает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цвет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итоге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видит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результат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своего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труда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В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нашем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учреждении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большим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удовольствием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вязанием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занимаются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как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женщины,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так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мужчины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Задача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состоит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в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том,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чтобы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профессионально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обучить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применению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средств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оккупациональной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терапии,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различных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приспособлений,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технических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средств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реабилитации</w:t>
      </w:r>
      <w:r w:rsidR="00514471" w:rsidRPr="00514471">
        <w:rPr>
          <w:szCs w:val="24"/>
        </w:rPr>
        <w:t xml:space="preserve">: </w:t>
      </w:r>
      <w:r w:rsidRPr="00514471">
        <w:rPr>
          <w:szCs w:val="24"/>
        </w:rPr>
        <w:t>головодержателей,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корректоров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осанки,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горизонтальных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чашек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для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питья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лежа,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бандажа,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повязок,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корсета,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устройств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для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застегивания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пуговиц,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палки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для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одевания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других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Осваивая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элементы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ухода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шаг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за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шагом,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человек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расширяет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свое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жизненное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пространство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повышает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качество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жизни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Каждая,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даже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самая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маленькая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победа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над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недугом,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когда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человек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может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сам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принимать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пищу,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чистить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зубы,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умыться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="00514471">
        <w:rPr>
          <w:szCs w:val="24"/>
        </w:rPr>
        <w:t>т.д.</w:t>
      </w:r>
      <w:r w:rsidR="00514471" w:rsidRPr="00514471">
        <w:rPr>
          <w:szCs w:val="24"/>
        </w:rPr>
        <w:t xml:space="preserve">, </w:t>
      </w:r>
      <w:r w:rsidRPr="00514471">
        <w:rPr>
          <w:szCs w:val="24"/>
        </w:rPr>
        <w:t>приносит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ему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чувство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удовлетворенности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радости</w:t>
      </w:r>
      <w:r w:rsidR="00514471" w:rsidRPr="00514471">
        <w:rPr>
          <w:szCs w:val="24"/>
        </w:rPr>
        <w:t>.</w:t>
      </w:r>
    </w:p>
    <w:p w:rsidR="00514471" w:rsidRDefault="00514471" w:rsidP="00514471">
      <w:pPr>
        <w:pStyle w:val="1"/>
        <w:rPr>
          <w:lang w:val="uk-UA"/>
        </w:rPr>
      </w:pPr>
      <w:r>
        <w:br w:type="page"/>
      </w:r>
      <w:bookmarkStart w:id="7" w:name="_Toc353156338"/>
      <w:r w:rsidR="00E1767E" w:rsidRPr="00514471">
        <w:t>Список</w:t>
      </w:r>
      <w:r w:rsidRPr="00514471">
        <w:t xml:space="preserve"> </w:t>
      </w:r>
      <w:r w:rsidR="00E1767E" w:rsidRPr="00514471">
        <w:t>использованной</w:t>
      </w:r>
      <w:r w:rsidRPr="00514471">
        <w:t xml:space="preserve"> </w:t>
      </w:r>
      <w:r w:rsidR="00E1767E" w:rsidRPr="00514471">
        <w:t>литературы</w:t>
      </w:r>
      <w:bookmarkEnd w:id="7"/>
    </w:p>
    <w:p w:rsidR="00514471" w:rsidRPr="00514471" w:rsidRDefault="00514471" w:rsidP="00514471">
      <w:pPr>
        <w:rPr>
          <w:lang w:val="uk-UA" w:eastAsia="en-US"/>
        </w:rPr>
      </w:pPr>
    </w:p>
    <w:p w:rsidR="00514471" w:rsidRPr="00514471" w:rsidRDefault="00AF7B1D" w:rsidP="00514471">
      <w:pPr>
        <w:numPr>
          <w:ilvl w:val="0"/>
          <w:numId w:val="15"/>
        </w:numPr>
        <w:tabs>
          <w:tab w:val="clear" w:pos="720"/>
          <w:tab w:val="left" w:pos="726"/>
        </w:tabs>
        <w:ind w:left="0" w:firstLine="0"/>
        <w:rPr>
          <w:szCs w:val="24"/>
        </w:rPr>
      </w:pPr>
      <w:r w:rsidRPr="00514471">
        <w:rPr>
          <w:szCs w:val="24"/>
        </w:rPr>
        <w:t>Митрофанова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</w:t>
      </w:r>
      <w:r w:rsidR="00514471">
        <w:rPr>
          <w:szCs w:val="24"/>
        </w:rPr>
        <w:t xml:space="preserve">.А., </w:t>
      </w:r>
      <w:r w:rsidRPr="00514471">
        <w:rPr>
          <w:szCs w:val="24"/>
        </w:rPr>
        <w:t>Сухова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Л</w:t>
      </w:r>
      <w:r w:rsidR="00514471">
        <w:rPr>
          <w:szCs w:val="24"/>
        </w:rPr>
        <w:t xml:space="preserve">.С. </w:t>
      </w:r>
      <w:r w:rsidRPr="00514471">
        <w:rPr>
          <w:szCs w:val="24"/>
        </w:rPr>
        <w:t>Основы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медико-социальной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реабилитации</w:t>
      </w:r>
      <w:r w:rsidR="00514471">
        <w:rPr>
          <w:szCs w:val="24"/>
        </w:rPr>
        <w:t>.</w:t>
      </w:r>
      <w:r w:rsidR="0073504E">
        <w:rPr>
          <w:szCs w:val="24"/>
        </w:rPr>
        <w:t xml:space="preserve"> </w:t>
      </w:r>
      <w:r w:rsidR="00514471">
        <w:rPr>
          <w:szCs w:val="24"/>
        </w:rPr>
        <w:t xml:space="preserve">М., </w:t>
      </w:r>
      <w:r w:rsidRPr="00514471">
        <w:rPr>
          <w:szCs w:val="24"/>
        </w:rPr>
        <w:t>2001</w:t>
      </w:r>
      <w:r w:rsidR="00514471" w:rsidRPr="00514471">
        <w:rPr>
          <w:szCs w:val="24"/>
        </w:rPr>
        <w:t>.</w:t>
      </w:r>
    </w:p>
    <w:p w:rsidR="00AF7B1D" w:rsidRPr="00514471" w:rsidRDefault="00AF7B1D" w:rsidP="00514471">
      <w:pPr>
        <w:numPr>
          <w:ilvl w:val="0"/>
          <w:numId w:val="15"/>
        </w:numPr>
        <w:tabs>
          <w:tab w:val="clear" w:pos="720"/>
          <w:tab w:val="left" w:pos="726"/>
        </w:tabs>
        <w:ind w:left="0" w:firstLine="0"/>
        <w:rPr>
          <w:szCs w:val="24"/>
        </w:rPr>
      </w:pPr>
      <w:r w:rsidRPr="00514471">
        <w:rPr>
          <w:szCs w:val="24"/>
        </w:rPr>
        <w:t>Физическая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реабилитация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Лечебная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физическая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культура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Кинезитерапия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Учебный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словарь-справочник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О</w:t>
      </w:r>
      <w:r w:rsidR="00514471">
        <w:rPr>
          <w:szCs w:val="24"/>
        </w:rPr>
        <w:t xml:space="preserve">.В. </w:t>
      </w:r>
      <w:r w:rsidRPr="00514471">
        <w:rPr>
          <w:szCs w:val="24"/>
        </w:rPr>
        <w:t>Козырева,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А</w:t>
      </w:r>
      <w:r w:rsidR="00514471">
        <w:rPr>
          <w:szCs w:val="24"/>
        </w:rPr>
        <w:t xml:space="preserve">.А. </w:t>
      </w:r>
      <w:r w:rsidRPr="00514471">
        <w:rPr>
          <w:szCs w:val="24"/>
        </w:rPr>
        <w:t>Иванов</w:t>
      </w:r>
      <w:r w:rsidR="00514471">
        <w:rPr>
          <w:szCs w:val="24"/>
        </w:rPr>
        <w:t xml:space="preserve">. - </w:t>
      </w:r>
      <w:r w:rsidRPr="00514471">
        <w:rPr>
          <w:szCs w:val="24"/>
        </w:rPr>
        <w:t>М</w:t>
      </w:r>
      <w:r w:rsidR="00514471" w:rsidRPr="00514471">
        <w:rPr>
          <w:szCs w:val="24"/>
        </w:rPr>
        <w:t xml:space="preserve">., </w:t>
      </w:r>
      <w:r w:rsidRPr="00514471">
        <w:rPr>
          <w:szCs w:val="24"/>
        </w:rPr>
        <w:t>2010</w:t>
      </w:r>
    </w:p>
    <w:p w:rsidR="00514471" w:rsidRDefault="00AF7B1D" w:rsidP="00514471">
      <w:pPr>
        <w:numPr>
          <w:ilvl w:val="0"/>
          <w:numId w:val="15"/>
        </w:numPr>
        <w:tabs>
          <w:tab w:val="clear" w:pos="720"/>
          <w:tab w:val="left" w:pos="726"/>
        </w:tabs>
        <w:ind w:left="0" w:firstLine="0"/>
        <w:rPr>
          <w:szCs w:val="24"/>
        </w:rPr>
      </w:pPr>
      <w:r w:rsidRPr="00514471">
        <w:rPr>
          <w:szCs w:val="24"/>
        </w:rPr>
        <w:t>Крупа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</w:t>
      </w:r>
      <w:r w:rsidR="00514471" w:rsidRPr="00514471">
        <w:rPr>
          <w:szCs w:val="24"/>
        </w:rPr>
        <w:t xml:space="preserve">., </w:t>
      </w:r>
      <w:r w:rsidRPr="00514471">
        <w:rPr>
          <w:szCs w:val="24"/>
        </w:rPr>
        <w:t>Пакер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Т</w:t>
      </w:r>
      <w:r w:rsidR="00514471" w:rsidRPr="00514471">
        <w:rPr>
          <w:szCs w:val="24"/>
        </w:rPr>
        <w:t xml:space="preserve">. </w:t>
      </w:r>
      <w:r w:rsidRPr="00514471">
        <w:rPr>
          <w:szCs w:val="24"/>
        </w:rPr>
        <w:t>Компенсация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нетрудоспособности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</w:t>
      </w:r>
      <w:r w:rsidR="00514471" w:rsidRPr="00514471">
        <w:rPr>
          <w:szCs w:val="24"/>
        </w:rPr>
        <w:t xml:space="preserve"> </w:t>
      </w:r>
      <w:r w:rsidRPr="00514471">
        <w:rPr>
          <w:szCs w:val="24"/>
        </w:rPr>
        <w:t>инвалидности</w:t>
      </w:r>
      <w:r w:rsidR="00514471">
        <w:rPr>
          <w:szCs w:val="24"/>
        </w:rPr>
        <w:t xml:space="preserve">. - </w:t>
      </w:r>
      <w:r w:rsidRPr="00514471">
        <w:rPr>
          <w:szCs w:val="24"/>
        </w:rPr>
        <w:t>1996</w:t>
      </w:r>
      <w:r w:rsidR="00514471" w:rsidRPr="00514471">
        <w:rPr>
          <w:szCs w:val="24"/>
        </w:rPr>
        <w:t>.</w:t>
      </w:r>
    </w:p>
    <w:sectPr w:rsidR="00514471" w:rsidSect="00514471"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219A" w:rsidRDefault="0030219A">
      <w:r>
        <w:separator/>
      </w:r>
    </w:p>
  </w:endnote>
  <w:endnote w:type="continuationSeparator" w:id="0">
    <w:p w:rsidR="0030219A" w:rsidRDefault="0030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219A" w:rsidRDefault="0030219A">
      <w:r>
        <w:separator/>
      </w:r>
    </w:p>
  </w:footnote>
  <w:footnote w:type="continuationSeparator" w:id="0">
    <w:p w:rsidR="0030219A" w:rsidRDefault="00302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4D34"/>
    <w:multiLevelType w:val="hybridMultilevel"/>
    <w:tmpl w:val="B002E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366521"/>
    <w:multiLevelType w:val="multilevel"/>
    <w:tmpl w:val="F6CC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85041B"/>
    <w:multiLevelType w:val="multilevel"/>
    <w:tmpl w:val="61EC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447B8"/>
    <w:multiLevelType w:val="multilevel"/>
    <w:tmpl w:val="5740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176A3"/>
    <w:multiLevelType w:val="multilevel"/>
    <w:tmpl w:val="2260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AA18C2"/>
    <w:multiLevelType w:val="multilevel"/>
    <w:tmpl w:val="1AC0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295A72"/>
    <w:multiLevelType w:val="multilevel"/>
    <w:tmpl w:val="16C0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54655"/>
    <w:multiLevelType w:val="multilevel"/>
    <w:tmpl w:val="C094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1B3D3A"/>
    <w:multiLevelType w:val="multilevel"/>
    <w:tmpl w:val="131A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C93BFC"/>
    <w:multiLevelType w:val="multilevel"/>
    <w:tmpl w:val="FDDC7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B7C43C7"/>
    <w:multiLevelType w:val="multilevel"/>
    <w:tmpl w:val="F982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C05BD0"/>
    <w:multiLevelType w:val="multilevel"/>
    <w:tmpl w:val="F240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5A13B69"/>
    <w:multiLevelType w:val="hybridMultilevel"/>
    <w:tmpl w:val="D974E7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E497C"/>
    <w:multiLevelType w:val="hybridMultilevel"/>
    <w:tmpl w:val="CA129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55F37CF"/>
    <w:multiLevelType w:val="multilevel"/>
    <w:tmpl w:val="851AB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6"/>
  </w:num>
  <w:num w:numId="3">
    <w:abstractNumId w:val="7"/>
  </w:num>
  <w:num w:numId="4">
    <w:abstractNumId w:val="9"/>
  </w:num>
  <w:num w:numId="5">
    <w:abstractNumId w:val="8"/>
  </w:num>
  <w:num w:numId="6">
    <w:abstractNumId w:val="12"/>
  </w:num>
  <w:num w:numId="7">
    <w:abstractNumId w:val="11"/>
  </w:num>
  <w:num w:numId="8">
    <w:abstractNumId w:val="4"/>
  </w:num>
  <w:num w:numId="9">
    <w:abstractNumId w:val="2"/>
  </w:num>
  <w:num w:numId="10">
    <w:abstractNumId w:val="10"/>
  </w:num>
  <w:num w:numId="11">
    <w:abstractNumId w:val="3"/>
  </w:num>
  <w:num w:numId="12">
    <w:abstractNumId w:val="5"/>
  </w:num>
  <w:num w:numId="13">
    <w:abstractNumId w:val="0"/>
  </w:num>
  <w:num w:numId="14">
    <w:abstractNumId w:val="14"/>
  </w:num>
  <w:num w:numId="15">
    <w:abstractNumId w:val="15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B2"/>
    <w:rsid w:val="000231B0"/>
    <w:rsid w:val="000264FF"/>
    <w:rsid w:val="00037013"/>
    <w:rsid w:val="0004257E"/>
    <w:rsid w:val="000571E7"/>
    <w:rsid w:val="0009618C"/>
    <w:rsid w:val="000D45A9"/>
    <w:rsid w:val="00101DAF"/>
    <w:rsid w:val="0010454E"/>
    <w:rsid w:val="00181F93"/>
    <w:rsid w:val="001879F5"/>
    <w:rsid w:val="00196AC3"/>
    <w:rsid w:val="001A521E"/>
    <w:rsid w:val="001C0B24"/>
    <w:rsid w:val="00200630"/>
    <w:rsid w:val="00205F9F"/>
    <w:rsid w:val="002302FF"/>
    <w:rsid w:val="00242936"/>
    <w:rsid w:val="00264670"/>
    <w:rsid w:val="002800C1"/>
    <w:rsid w:val="00282897"/>
    <w:rsid w:val="00282FE3"/>
    <w:rsid w:val="00293F9A"/>
    <w:rsid w:val="002C33E7"/>
    <w:rsid w:val="002C50CF"/>
    <w:rsid w:val="002E0133"/>
    <w:rsid w:val="002E0A4B"/>
    <w:rsid w:val="0030219A"/>
    <w:rsid w:val="00356D6F"/>
    <w:rsid w:val="003934B6"/>
    <w:rsid w:val="003A5056"/>
    <w:rsid w:val="003A6669"/>
    <w:rsid w:val="003C0A4C"/>
    <w:rsid w:val="003D7508"/>
    <w:rsid w:val="00403312"/>
    <w:rsid w:val="00412158"/>
    <w:rsid w:val="004363D2"/>
    <w:rsid w:val="0045747D"/>
    <w:rsid w:val="00462E3A"/>
    <w:rsid w:val="00464E9C"/>
    <w:rsid w:val="00466F7C"/>
    <w:rsid w:val="004923DC"/>
    <w:rsid w:val="004A2710"/>
    <w:rsid w:val="004A6456"/>
    <w:rsid w:val="004E1C31"/>
    <w:rsid w:val="004E43F7"/>
    <w:rsid w:val="004E4D74"/>
    <w:rsid w:val="00514471"/>
    <w:rsid w:val="00526034"/>
    <w:rsid w:val="00532B9D"/>
    <w:rsid w:val="00556552"/>
    <w:rsid w:val="0055683B"/>
    <w:rsid w:val="0059377B"/>
    <w:rsid w:val="005A4399"/>
    <w:rsid w:val="005B39D9"/>
    <w:rsid w:val="005B4C8B"/>
    <w:rsid w:val="005E209D"/>
    <w:rsid w:val="005F6EE2"/>
    <w:rsid w:val="00606916"/>
    <w:rsid w:val="00616FDE"/>
    <w:rsid w:val="00617EBA"/>
    <w:rsid w:val="00625AB2"/>
    <w:rsid w:val="00644BCC"/>
    <w:rsid w:val="00653393"/>
    <w:rsid w:val="006757B7"/>
    <w:rsid w:val="006804D5"/>
    <w:rsid w:val="00680953"/>
    <w:rsid w:val="006B2898"/>
    <w:rsid w:val="006B6082"/>
    <w:rsid w:val="006B767F"/>
    <w:rsid w:val="006D6AF3"/>
    <w:rsid w:val="006D7987"/>
    <w:rsid w:val="006E0F34"/>
    <w:rsid w:val="006E33B7"/>
    <w:rsid w:val="006F0DAF"/>
    <w:rsid w:val="00701CB5"/>
    <w:rsid w:val="00701F3A"/>
    <w:rsid w:val="00726E83"/>
    <w:rsid w:val="00734255"/>
    <w:rsid w:val="0073504E"/>
    <w:rsid w:val="00750764"/>
    <w:rsid w:val="00776C9C"/>
    <w:rsid w:val="00780E05"/>
    <w:rsid w:val="007B7D7D"/>
    <w:rsid w:val="007C79D2"/>
    <w:rsid w:val="007D7B50"/>
    <w:rsid w:val="00853BF0"/>
    <w:rsid w:val="008A6669"/>
    <w:rsid w:val="008B7E90"/>
    <w:rsid w:val="008E0EB6"/>
    <w:rsid w:val="008F1F0E"/>
    <w:rsid w:val="008F7F7E"/>
    <w:rsid w:val="00901E21"/>
    <w:rsid w:val="00902FA4"/>
    <w:rsid w:val="009350E2"/>
    <w:rsid w:val="00942B9A"/>
    <w:rsid w:val="00952519"/>
    <w:rsid w:val="00983575"/>
    <w:rsid w:val="009879D6"/>
    <w:rsid w:val="009A37CF"/>
    <w:rsid w:val="009A4AFC"/>
    <w:rsid w:val="009C17E6"/>
    <w:rsid w:val="009C28D1"/>
    <w:rsid w:val="00A01326"/>
    <w:rsid w:val="00A608DE"/>
    <w:rsid w:val="00A618DC"/>
    <w:rsid w:val="00A647CA"/>
    <w:rsid w:val="00A92F74"/>
    <w:rsid w:val="00A93902"/>
    <w:rsid w:val="00AA6181"/>
    <w:rsid w:val="00AB0386"/>
    <w:rsid w:val="00AC4409"/>
    <w:rsid w:val="00AE3392"/>
    <w:rsid w:val="00AE4790"/>
    <w:rsid w:val="00AE6DB1"/>
    <w:rsid w:val="00AF6B93"/>
    <w:rsid w:val="00AF7B1D"/>
    <w:rsid w:val="00B02415"/>
    <w:rsid w:val="00B10169"/>
    <w:rsid w:val="00B1311B"/>
    <w:rsid w:val="00B36516"/>
    <w:rsid w:val="00B52BF3"/>
    <w:rsid w:val="00BF5282"/>
    <w:rsid w:val="00BF5ED3"/>
    <w:rsid w:val="00C15D93"/>
    <w:rsid w:val="00C43710"/>
    <w:rsid w:val="00C82E0A"/>
    <w:rsid w:val="00CA2C19"/>
    <w:rsid w:val="00CB1192"/>
    <w:rsid w:val="00CC1094"/>
    <w:rsid w:val="00CD1A3D"/>
    <w:rsid w:val="00CE1FD8"/>
    <w:rsid w:val="00D25E24"/>
    <w:rsid w:val="00D510A4"/>
    <w:rsid w:val="00D52083"/>
    <w:rsid w:val="00D554D5"/>
    <w:rsid w:val="00D923A8"/>
    <w:rsid w:val="00D930E2"/>
    <w:rsid w:val="00D95354"/>
    <w:rsid w:val="00DC4BCB"/>
    <w:rsid w:val="00DD1C15"/>
    <w:rsid w:val="00DD3015"/>
    <w:rsid w:val="00DE776D"/>
    <w:rsid w:val="00DF2D87"/>
    <w:rsid w:val="00DF4369"/>
    <w:rsid w:val="00DF5F7D"/>
    <w:rsid w:val="00DF7E1A"/>
    <w:rsid w:val="00E01E54"/>
    <w:rsid w:val="00E1767E"/>
    <w:rsid w:val="00E24919"/>
    <w:rsid w:val="00E364C5"/>
    <w:rsid w:val="00E37FB2"/>
    <w:rsid w:val="00E4144E"/>
    <w:rsid w:val="00E6039E"/>
    <w:rsid w:val="00E61059"/>
    <w:rsid w:val="00E75C59"/>
    <w:rsid w:val="00E9157A"/>
    <w:rsid w:val="00EA54FC"/>
    <w:rsid w:val="00EC547F"/>
    <w:rsid w:val="00ED0C4A"/>
    <w:rsid w:val="00EF0C2D"/>
    <w:rsid w:val="00F13CE8"/>
    <w:rsid w:val="00F14D3C"/>
    <w:rsid w:val="00F23E97"/>
    <w:rsid w:val="00F327F3"/>
    <w:rsid w:val="00F47155"/>
    <w:rsid w:val="00F5397E"/>
    <w:rsid w:val="00F64435"/>
    <w:rsid w:val="00F77370"/>
    <w:rsid w:val="00F82E82"/>
    <w:rsid w:val="00F97449"/>
    <w:rsid w:val="00FA652B"/>
    <w:rsid w:val="00FB55D2"/>
    <w:rsid w:val="00FD528D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5F01A-5B44-4902-977C-9E367E06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autoRedefine/>
    <w:qFormat/>
    <w:rsid w:val="00514471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rsid w:val="00514471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autoRedefine/>
    <w:qFormat/>
    <w:rsid w:val="0051447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autoRedefine/>
    <w:qFormat/>
    <w:rsid w:val="0051447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autoRedefine/>
    <w:qFormat/>
    <w:rsid w:val="0051447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autoRedefine/>
    <w:qFormat/>
    <w:rsid w:val="0051447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autoRedefine/>
    <w:qFormat/>
    <w:rsid w:val="00514471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qFormat/>
    <w:rsid w:val="0051447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autoRedefine/>
    <w:qFormat/>
    <w:rsid w:val="00514471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qFormat/>
    <w:rsid w:val="005144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semiHidden/>
    <w:rsid w:val="00514471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next w:val="a5"/>
    <w:link w:val="11"/>
    <w:autoRedefine/>
    <w:rsid w:val="0051447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rsid w:val="00514471"/>
  </w:style>
  <w:style w:type="character" w:customStyle="1" w:styleId="a6">
    <w:name w:val="Верхний колонтитул Знак"/>
    <w:basedOn w:val="a1"/>
    <w:rsid w:val="00514471"/>
    <w:rPr>
      <w:rFonts w:cs="Times New Roman"/>
      <w:kern w:val="16"/>
      <w:sz w:val="28"/>
      <w:szCs w:val="28"/>
    </w:rPr>
  </w:style>
  <w:style w:type="character" w:styleId="a7">
    <w:name w:val="Hyperlink"/>
    <w:basedOn w:val="a1"/>
    <w:rsid w:val="00514471"/>
    <w:rPr>
      <w:rFonts w:cs="Times New Roman"/>
      <w:color w:val="0000FF"/>
      <w:u w:val="single"/>
    </w:rPr>
  </w:style>
  <w:style w:type="character" w:customStyle="1" w:styleId="11">
    <w:name w:val="Верхний колонтитул Знак1"/>
    <w:basedOn w:val="a1"/>
    <w:link w:val="a4"/>
    <w:semiHidden/>
    <w:locked/>
    <w:rsid w:val="0051447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8">
    <w:name w:val="endnote reference"/>
    <w:basedOn w:val="a1"/>
    <w:semiHidden/>
    <w:rsid w:val="00514471"/>
    <w:rPr>
      <w:rFonts w:cs="Times New Roman"/>
      <w:vertAlign w:val="superscript"/>
    </w:rPr>
  </w:style>
  <w:style w:type="character" w:styleId="a9">
    <w:name w:val="footnote reference"/>
    <w:basedOn w:val="a1"/>
    <w:semiHidden/>
    <w:rsid w:val="00514471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rsid w:val="00514471"/>
    <w:pPr>
      <w:numPr>
        <w:numId w:val="16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rsid w:val="00514471"/>
    <w:pPr>
      <w:ind w:firstLine="0"/>
    </w:pPr>
    <w:rPr>
      <w:iCs/>
    </w:rPr>
  </w:style>
  <w:style w:type="paragraph" w:customStyle="1" w:styleId="ab">
    <w:name w:val="литера"/>
    <w:rsid w:val="00514471"/>
    <w:pPr>
      <w:spacing w:line="360" w:lineRule="auto"/>
      <w:jc w:val="both"/>
    </w:pPr>
    <w:rPr>
      <w:rFonts w:ascii="??????????" w:hAnsi="??????????"/>
      <w:sz w:val="28"/>
      <w:szCs w:val="28"/>
    </w:rPr>
  </w:style>
  <w:style w:type="paragraph" w:styleId="ac">
    <w:name w:val="caption"/>
    <w:basedOn w:val="a0"/>
    <w:next w:val="a0"/>
    <w:qFormat/>
    <w:rsid w:val="00514471"/>
    <w:rPr>
      <w:b/>
      <w:bCs/>
      <w:sz w:val="20"/>
      <w:szCs w:val="20"/>
    </w:rPr>
  </w:style>
  <w:style w:type="paragraph" w:styleId="ad">
    <w:name w:val="footer"/>
    <w:basedOn w:val="a0"/>
    <w:autoRedefine/>
    <w:rsid w:val="00514471"/>
    <w:pPr>
      <w:tabs>
        <w:tab w:val="center" w:pos="4677"/>
        <w:tab w:val="right" w:pos="9355"/>
      </w:tabs>
      <w:ind w:firstLine="0"/>
      <w:jc w:val="right"/>
    </w:pPr>
  </w:style>
  <w:style w:type="character" w:styleId="ae">
    <w:name w:val="page number"/>
    <w:basedOn w:val="a1"/>
    <w:rsid w:val="00514471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basedOn w:val="a1"/>
    <w:rsid w:val="00514471"/>
    <w:rPr>
      <w:rFonts w:cs="Times New Roman"/>
      <w:sz w:val="28"/>
      <w:szCs w:val="28"/>
    </w:rPr>
  </w:style>
  <w:style w:type="paragraph" w:styleId="af0">
    <w:name w:val="Normal (Web)"/>
    <w:basedOn w:val="a0"/>
    <w:autoRedefine/>
    <w:rsid w:val="00514471"/>
    <w:rPr>
      <w:lang w:val="uk-UA" w:eastAsia="uk-UA"/>
    </w:rPr>
  </w:style>
  <w:style w:type="paragraph" w:customStyle="1" w:styleId="af1">
    <w:name w:val="Обычный +"/>
    <w:basedOn w:val="a0"/>
    <w:autoRedefine/>
    <w:rsid w:val="00514471"/>
    <w:rPr>
      <w:szCs w:val="20"/>
    </w:rPr>
  </w:style>
  <w:style w:type="paragraph" w:styleId="12">
    <w:name w:val="toc 1"/>
    <w:basedOn w:val="a0"/>
    <w:next w:val="a0"/>
    <w:autoRedefine/>
    <w:semiHidden/>
    <w:rsid w:val="00514471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20">
    <w:name w:val="toc 2"/>
    <w:basedOn w:val="a0"/>
    <w:next w:val="a0"/>
    <w:autoRedefine/>
    <w:semiHidden/>
    <w:rsid w:val="00514471"/>
    <w:pPr>
      <w:tabs>
        <w:tab w:val="left" w:leader="dot" w:pos="3500"/>
      </w:tabs>
      <w:ind w:firstLine="0"/>
      <w:jc w:val="left"/>
    </w:pPr>
    <w:rPr>
      <w:smallCaps/>
    </w:rPr>
  </w:style>
  <w:style w:type="paragraph" w:styleId="af2">
    <w:name w:val="Body Text Indent"/>
    <w:basedOn w:val="a0"/>
    <w:rsid w:val="00514471"/>
    <w:pPr>
      <w:shd w:val="clear" w:color="auto" w:fill="FFFFFF"/>
      <w:spacing w:before="192"/>
      <w:ind w:right="-5" w:firstLine="360"/>
    </w:pPr>
  </w:style>
  <w:style w:type="paragraph" w:styleId="21">
    <w:name w:val="Body Text Indent 2"/>
    <w:basedOn w:val="a0"/>
    <w:rsid w:val="00514471"/>
    <w:pPr>
      <w:shd w:val="clear" w:color="auto" w:fill="FFFFFF"/>
      <w:tabs>
        <w:tab w:val="left" w:pos="163"/>
      </w:tabs>
      <w:ind w:firstLine="360"/>
    </w:pPr>
  </w:style>
  <w:style w:type="paragraph" w:styleId="30">
    <w:name w:val="Body Text Indent 3"/>
    <w:basedOn w:val="a0"/>
    <w:rsid w:val="00514471"/>
    <w:pPr>
      <w:shd w:val="clear" w:color="auto" w:fill="FFFFFF"/>
      <w:tabs>
        <w:tab w:val="left" w:pos="4262"/>
        <w:tab w:val="left" w:pos="5640"/>
      </w:tabs>
      <w:ind w:left="720"/>
    </w:pPr>
  </w:style>
  <w:style w:type="paragraph" w:customStyle="1" w:styleId="af3">
    <w:name w:val="отчет"/>
    <w:rsid w:val="00514471"/>
    <w:pPr>
      <w:jc w:val="both"/>
    </w:pPr>
    <w:rPr>
      <w:color w:val="000000"/>
      <w:sz w:val="22"/>
      <w:szCs w:val="28"/>
    </w:rPr>
  </w:style>
  <w:style w:type="paragraph" w:customStyle="1" w:styleId="af4">
    <w:name w:val="размещено"/>
    <w:basedOn w:val="a0"/>
    <w:autoRedefine/>
    <w:rsid w:val="008F7F7E"/>
    <w:rPr>
      <w:lang w:val="uk-UA"/>
    </w:rPr>
  </w:style>
  <w:style w:type="table" w:styleId="af5">
    <w:name w:val="Table Grid"/>
    <w:basedOn w:val="a2"/>
    <w:rsid w:val="00514471"/>
    <w:pPr>
      <w:spacing w:line="360" w:lineRule="auto"/>
    </w:p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6">
    <w:name w:val="содержание"/>
    <w:rsid w:val="0051447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rsid w:val="00514471"/>
    <w:pPr>
      <w:numPr>
        <w:numId w:val="17"/>
      </w:numPr>
      <w:ind w:firstLine="0"/>
    </w:pPr>
    <w:rPr>
      <w:iCs/>
      <w:szCs w:val="20"/>
    </w:rPr>
  </w:style>
  <w:style w:type="paragraph" w:customStyle="1" w:styleId="100">
    <w:name w:val="Стиль Оглавление 1 + Первая строка:  0 см"/>
    <w:basedOn w:val="a0"/>
    <w:autoRedefine/>
    <w:rsid w:val="00514471"/>
    <w:pPr>
      <w:tabs>
        <w:tab w:val="right" w:leader="dot" w:pos="1400"/>
      </w:tabs>
    </w:pPr>
    <w:rPr>
      <w:b/>
    </w:rPr>
  </w:style>
  <w:style w:type="paragraph" w:customStyle="1" w:styleId="101">
    <w:name w:val="Стиль Оглавление 1 + Первая строка:  0 см1"/>
    <w:basedOn w:val="a0"/>
    <w:autoRedefine/>
    <w:rsid w:val="00514471"/>
    <w:pPr>
      <w:tabs>
        <w:tab w:val="right" w:leader="dot" w:pos="1400"/>
      </w:tabs>
    </w:pPr>
    <w:rPr>
      <w:b/>
    </w:rPr>
  </w:style>
  <w:style w:type="paragraph" w:customStyle="1" w:styleId="200">
    <w:name w:val="Стиль Оглавление 2 + Слева:  0 см Первая строка:  0 см"/>
    <w:basedOn w:val="20"/>
    <w:autoRedefine/>
    <w:rsid w:val="00514471"/>
  </w:style>
  <w:style w:type="paragraph" w:customStyle="1" w:styleId="31250">
    <w:name w:val="Стиль Оглавление 3 + Слева:  125 см Первая строка:  0 см"/>
    <w:basedOn w:val="a0"/>
    <w:autoRedefine/>
    <w:rsid w:val="00514471"/>
    <w:pPr>
      <w:jc w:val="left"/>
    </w:pPr>
    <w:rPr>
      <w:i/>
      <w:iCs/>
    </w:rPr>
  </w:style>
  <w:style w:type="table" w:customStyle="1" w:styleId="13">
    <w:name w:val="Стиль таблицы1"/>
    <w:rsid w:val="0051447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rsid w:val="00514471"/>
    <w:pPr>
      <w:jc w:val="center"/>
    </w:pPr>
  </w:style>
  <w:style w:type="paragraph" w:customStyle="1" w:styleId="af8">
    <w:name w:val="ТАБЛИЦА"/>
    <w:next w:val="a0"/>
    <w:autoRedefine/>
    <w:rsid w:val="00514471"/>
    <w:pPr>
      <w:spacing w:line="360" w:lineRule="auto"/>
    </w:pPr>
    <w:rPr>
      <w:color w:val="000000"/>
    </w:rPr>
  </w:style>
  <w:style w:type="paragraph" w:styleId="af9">
    <w:name w:val="endnote text"/>
    <w:basedOn w:val="a0"/>
    <w:autoRedefine/>
    <w:semiHidden/>
    <w:rsid w:val="00514471"/>
    <w:rPr>
      <w:sz w:val="20"/>
      <w:szCs w:val="20"/>
    </w:rPr>
  </w:style>
  <w:style w:type="paragraph" w:styleId="afa">
    <w:name w:val="footnote text"/>
    <w:basedOn w:val="a0"/>
    <w:link w:val="afb"/>
    <w:autoRedefine/>
    <w:semiHidden/>
    <w:rsid w:val="00514471"/>
    <w:pPr>
      <w:ind w:firstLine="0"/>
    </w:pPr>
    <w:rPr>
      <w:color w:val="auto"/>
      <w:sz w:val="20"/>
      <w:szCs w:val="20"/>
    </w:rPr>
  </w:style>
  <w:style w:type="character" w:customStyle="1" w:styleId="afb">
    <w:name w:val="Текст сноски Знак"/>
    <w:basedOn w:val="a1"/>
    <w:link w:val="afa"/>
    <w:locked/>
    <w:rsid w:val="00514471"/>
    <w:rPr>
      <w:rFonts w:cs="Times New Roman"/>
      <w:lang w:val="ru-RU" w:eastAsia="ru-RU" w:bidi="ar-SA"/>
    </w:rPr>
  </w:style>
  <w:style w:type="paragraph" w:customStyle="1" w:styleId="afc">
    <w:name w:val="титут"/>
    <w:autoRedefine/>
    <w:rsid w:val="00514471"/>
    <w:pPr>
      <w:spacing w:line="360" w:lineRule="auto"/>
      <w:jc w:val="center"/>
    </w:pPr>
    <w:rPr>
      <w:noProof/>
      <w:sz w:val="28"/>
      <w:szCs w:val="28"/>
    </w:rPr>
  </w:style>
  <w:style w:type="paragraph" w:styleId="31">
    <w:name w:val="toc 3"/>
    <w:basedOn w:val="a0"/>
    <w:next w:val="a0"/>
    <w:autoRedefine/>
    <w:semiHidden/>
    <w:rsid w:val="00514471"/>
    <w:pPr>
      <w:ind w:left="560"/>
    </w:pPr>
  </w:style>
  <w:style w:type="paragraph" w:styleId="40">
    <w:name w:val="toc 4"/>
    <w:basedOn w:val="a0"/>
    <w:next w:val="a0"/>
    <w:autoRedefine/>
    <w:semiHidden/>
    <w:rsid w:val="00514471"/>
    <w:pPr>
      <w:ind w:left="840"/>
    </w:pPr>
  </w:style>
  <w:style w:type="paragraph" w:styleId="50">
    <w:name w:val="toc 5"/>
    <w:basedOn w:val="a0"/>
    <w:next w:val="a0"/>
    <w:autoRedefine/>
    <w:semiHidden/>
    <w:rsid w:val="00514471"/>
    <w:pPr>
      <w:ind w:left="1120"/>
    </w:pPr>
  </w:style>
  <w:style w:type="paragraph" w:styleId="60">
    <w:name w:val="toc 6"/>
    <w:basedOn w:val="a0"/>
    <w:next w:val="a0"/>
    <w:autoRedefine/>
    <w:semiHidden/>
    <w:rsid w:val="00514471"/>
    <w:pPr>
      <w:ind w:left="1400"/>
    </w:pPr>
  </w:style>
  <w:style w:type="paragraph" w:styleId="70">
    <w:name w:val="toc 7"/>
    <w:basedOn w:val="a0"/>
    <w:next w:val="a0"/>
    <w:autoRedefine/>
    <w:semiHidden/>
    <w:rsid w:val="00514471"/>
    <w:pPr>
      <w:ind w:left="1680"/>
    </w:pPr>
  </w:style>
  <w:style w:type="paragraph" w:styleId="80">
    <w:name w:val="toc 8"/>
    <w:basedOn w:val="a0"/>
    <w:next w:val="a0"/>
    <w:autoRedefine/>
    <w:semiHidden/>
    <w:rsid w:val="00514471"/>
    <w:pPr>
      <w:ind w:left="1960"/>
    </w:pPr>
  </w:style>
  <w:style w:type="paragraph" w:styleId="90">
    <w:name w:val="toc 9"/>
    <w:basedOn w:val="a0"/>
    <w:next w:val="a0"/>
    <w:autoRedefine/>
    <w:semiHidden/>
    <w:rsid w:val="00514471"/>
    <w:pPr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Microsoft</Company>
  <LinksUpToDate>false</LinksUpToDate>
  <CharactersWithSpaces>13128</CharactersWithSpaces>
  <SharedDoc>false</SharedDoc>
  <HLinks>
    <vt:vector size="48" baseType="variant"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_Toc353156338</vt:lpwstr>
      </vt:variant>
      <vt:variant>
        <vt:i4>1441846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_Toc353156337</vt:lpwstr>
      </vt:variant>
      <vt:variant>
        <vt:i4>1441846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_Toc353156336</vt:lpwstr>
      </vt:variant>
      <vt:variant>
        <vt:i4>1441846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_Toc353156335</vt:lpwstr>
      </vt:variant>
      <vt:variant>
        <vt:i4>1441846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_Toc353156334</vt:lpwstr>
      </vt:variant>
      <vt:variant>
        <vt:i4>1441846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_Toc353156333</vt:lpwstr>
      </vt:variant>
      <vt:variant>
        <vt:i4>1441846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_Toc353156332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_Toc353156331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Татьяна</dc:creator>
  <cp:keywords/>
  <dc:description/>
  <cp:lastModifiedBy>Igor</cp:lastModifiedBy>
  <cp:revision>2</cp:revision>
  <dcterms:created xsi:type="dcterms:W3CDTF">2024-11-04T09:28:00Z</dcterms:created>
  <dcterms:modified xsi:type="dcterms:W3CDTF">2024-11-04T09:28:00Z</dcterms:modified>
</cp:coreProperties>
</file>