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20" w:rsidRDefault="00E17C20" w:rsidP="00014F84">
      <w:pPr>
        <w:ind w:firstLine="709"/>
        <w:jc w:val="both"/>
        <w:rPr>
          <w:b/>
          <w:sz w:val="28"/>
          <w:u w:val="words"/>
        </w:rPr>
      </w:pPr>
      <w:bookmarkStart w:id="0" w:name="_GoBack"/>
      <w:bookmarkEnd w:id="0"/>
      <w:r>
        <w:rPr>
          <w:b/>
          <w:sz w:val="28"/>
          <w:u w:val="words"/>
        </w:rPr>
        <w:t>Паспортная часть.</w:t>
      </w:r>
    </w:p>
    <w:p w:rsidR="00E17C20" w:rsidRDefault="00E17C20" w:rsidP="00014F84">
      <w:pPr>
        <w:ind w:firstLine="709"/>
        <w:jc w:val="both"/>
        <w:rPr>
          <w:b/>
          <w:sz w:val="28"/>
          <w:u w:val="words"/>
        </w:rPr>
      </w:pPr>
    </w:p>
    <w:p w:rsidR="00E17C20" w:rsidRPr="00A754AF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1. Ф.И.О.:</w:t>
      </w:r>
      <w:r w:rsidR="00014F84">
        <w:t xml:space="preserve"> </w:t>
      </w:r>
      <w:r>
        <w:rPr>
          <w:sz w:val="28"/>
        </w:rPr>
        <w:t>x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2. Возраст: 39 лет.</w:t>
      </w:r>
    </w:p>
    <w:p w:rsidR="00E17C20" w:rsidRDefault="00E17C20" w:rsidP="00014F84">
      <w:pPr>
        <w:ind w:firstLine="709"/>
        <w:jc w:val="both"/>
        <w:rPr>
          <w:sz w:val="28"/>
        </w:rPr>
      </w:pPr>
      <w:r w:rsidRPr="00A754AF">
        <w:rPr>
          <w:sz w:val="28"/>
        </w:rPr>
        <w:t>3</w:t>
      </w:r>
      <w:r>
        <w:rPr>
          <w:sz w:val="28"/>
        </w:rPr>
        <w:t xml:space="preserve">. Профессия: фотограф, инвалид </w:t>
      </w:r>
      <w:r>
        <w:rPr>
          <w:sz w:val="28"/>
          <w:lang w:val="en-US"/>
        </w:rPr>
        <w:t>III</w:t>
      </w:r>
      <w:r>
        <w:rPr>
          <w:sz w:val="28"/>
        </w:rPr>
        <w:t xml:space="preserve"> группы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  <w:r w:rsidRPr="00A754AF">
        <w:rPr>
          <w:sz w:val="28"/>
        </w:rPr>
        <w:t>4</w:t>
      </w:r>
      <w:r>
        <w:rPr>
          <w:sz w:val="28"/>
        </w:rPr>
        <w:t xml:space="preserve">. Место жительства: </w:t>
      </w:r>
    </w:p>
    <w:p w:rsidR="00E17C20" w:rsidRDefault="00E17C20" w:rsidP="00014F84">
      <w:pPr>
        <w:ind w:firstLine="709"/>
        <w:jc w:val="both"/>
        <w:rPr>
          <w:sz w:val="28"/>
        </w:rPr>
      </w:pPr>
      <w:r w:rsidRPr="00A754AF">
        <w:rPr>
          <w:sz w:val="28"/>
        </w:rPr>
        <w:t>5</w:t>
      </w:r>
      <w:r>
        <w:rPr>
          <w:sz w:val="28"/>
        </w:rPr>
        <w:t xml:space="preserve">. Дата поступления в клинику: 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</w:p>
    <w:p w:rsidR="00E17C20" w:rsidRPr="00A754AF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b/>
          <w:sz w:val="28"/>
          <w:u w:val="words"/>
        </w:rPr>
        <w:t>Жалобы.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На момент осмотра больной предъявляет жалобы на общую утомляемость, снижение работоспособности, шаткость при ходьбе, двоение при взгляде влево, нарушение координации, дрожание рук и г</w:t>
      </w:r>
      <w:r>
        <w:rPr>
          <w:sz w:val="28"/>
        </w:rPr>
        <w:t>о</w:t>
      </w:r>
      <w:r>
        <w:rPr>
          <w:sz w:val="28"/>
        </w:rPr>
        <w:t xml:space="preserve">ловы усиливающиеся при волнении. 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morbi: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Считает себя больным с октября 1977 года, когда при прохождении военной службы после травмы (больной при падении ударился з</w:t>
      </w:r>
      <w:r>
        <w:rPr>
          <w:sz w:val="28"/>
        </w:rPr>
        <w:t>а</w:t>
      </w:r>
      <w:r>
        <w:rPr>
          <w:sz w:val="28"/>
        </w:rPr>
        <w:t>тылком), появились сильные головные боли, не имеющие четкой л</w:t>
      </w:r>
      <w:r>
        <w:rPr>
          <w:sz w:val="28"/>
        </w:rPr>
        <w:t>о</w:t>
      </w:r>
      <w:r>
        <w:rPr>
          <w:sz w:val="28"/>
        </w:rPr>
        <w:t>кализации, усиливающиеся ночью и утром, тошнота, рвота. Больной был госпитализирован в военный госпиталь. В госпитале больному была сделана люмбальная пункция, проведена медикаме</w:t>
      </w:r>
      <w:r>
        <w:rPr>
          <w:sz w:val="28"/>
        </w:rPr>
        <w:t>н</w:t>
      </w:r>
      <w:r>
        <w:rPr>
          <w:sz w:val="28"/>
        </w:rPr>
        <w:t>дозная терапия. Проведенное лечение оказалось эффективным</w:t>
      </w:r>
      <w:r w:rsidRPr="00A754AF">
        <w:rPr>
          <w:sz w:val="28"/>
        </w:rPr>
        <w:t>:</w:t>
      </w:r>
      <w:r>
        <w:rPr>
          <w:sz w:val="28"/>
        </w:rPr>
        <w:t xml:space="preserve"> прекратилась рв</w:t>
      </w:r>
      <w:r>
        <w:rPr>
          <w:sz w:val="28"/>
        </w:rPr>
        <w:t>о</w:t>
      </w:r>
      <w:r>
        <w:rPr>
          <w:sz w:val="28"/>
        </w:rPr>
        <w:t>та и тошнота, исчезли головные боли. Примерно через месяц у больного появ</w:t>
      </w:r>
      <w:r>
        <w:rPr>
          <w:sz w:val="28"/>
        </w:rPr>
        <w:t>и</w:t>
      </w:r>
      <w:r>
        <w:rPr>
          <w:sz w:val="28"/>
        </w:rPr>
        <w:t>лось дрожание рук, в связи с чем он не смог выполнять свои обязанности по вое</w:t>
      </w:r>
      <w:r>
        <w:rPr>
          <w:sz w:val="28"/>
        </w:rPr>
        <w:t>н</w:t>
      </w:r>
      <w:r>
        <w:rPr>
          <w:sz w:val="28"/>
        </w:rPr>
        <w:t>ной службе и был комиссован. После демобилизации больной был поставлен на учет к невропатологу по месту жительства. В 1988 году состояние больного ухудшилось</w:t>
      </w:r>
      <w:r w:rsidRPr="00A754AF">
        <w:rPr>
          <w:sz w:val="28"/>
        </w:rPr>
        <w:t>:</w:t>
      </w:r>
      <w:r>
        <w:rPr>
          <w:sz w:val="28"/>
        </w:rPr>
        <w:t xml:space="preserve"> усилился тремор, появились дрожание головы, шаткость походки, двоение при взгляде влево. В этом же году больной по направлению поликлиники был госпитализирован в ВМА для дальнейшего леч</w:t>
      </w:r>
      <w:r>
        <w:rPr>
          <w:sz w:val="28"/>
        </w:rPr>
        <w:t>е</w:t>
      </w:r>
      <w:r>
        <w:rPr>
          <w:sz w:val="28"/>
        </w:rPr>
        <w:t>ния, где ему была проведена компьютерная томография. Проведенное лечение оказалось эффективным</w:t>
      </w:r>
      <w:r w:rsidRPr="00A754AF">
        <w:rPr>
          <w:sz w:val="28"/>
        </w:rPr>
        <w:t>:</w:t>
      </w:r>
      <w:r>
        <w:rPr>
          <w:sz w:val="28"/>
        </w:rPr>
        <w:t xml:space="preserve"> несколько уменьшились тр</w:t>
      </w:r>
      <w:r>
        <w:rPr>
          <w:sz w:val="28"/>
        </w:rPr>
        <w:t>е</w:t>
      </w:r>
      <w:r>
        <w:rPr>
          <w:sz w:val="28"/>
        </w:rPr>
        <w:t>мор и шаткость походки. В дальнейшем состояние больного оставалось без изменений. В 1997 году больной стал отмечать знач</w:t>
      </w:r>
      <w:r>
        <w:rPr>
          <w:sz w:val="28"/>
        </w:rPr>
        <w:t>и</w:t>
      </w:r>
      <w:r>
        <w:rPr>
          <w:sz w:val="28"/>
        </w:rPr>
        <w:t>тельные затруднения в выполнении своих профессиональных навыков. У больн</w:t>
      </w:r>
      <w:r>
        <w:rPr>
          <w:sz w:val="28"/>
        </w:rPr>
        <w:t>о</w:t>
      </w:r>
      <w:r>
        <w:rPr>
          <w:sz w:val="28"/>
        </w:rPr>
        <w:t>го усилился тремор. С этими жалобами в феврале 1998 года больной обратился в поликлинику № 58 Калининского района.</w:t>
      </w:r>
      <w:r w:rsidR="00014F84">
        <w:rPr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в</w:t>
      </w:r>
      <w:r>
        <w:rPr>
          <w:sz w:val="28"/>
        </w:rPr>
        <w:t>ропатолог направил больного для дальнейшего обследования и проведения курса лечения в клинику нервных б</w:t>
      </w:r>
      <w:r>
        <w:rPr>
          <w:sz w:val="28"/>
        </w:rPr>
        <w:t>о</w:t>
      </w:r>
      <w:r>
        <w:rPr>
          <w:sz w:val="28"/>
        </w:rPr>
        <w:t>лезней больницы Петра Великого. После проведенной терапии состояние больн</w:t>
      </w:r>
      <w:r>
        <w:rPr>
          <w:sz w:val="28"/>
        </w:rPr>
        <w:t>о</w:t>
      </w:r>
      <w:r>
        <w:rPr>
          <w:sz w:val="28"/>
        </w:rPr>
        <w:t>го улучшилось</w:t>
      </w:r>
      <w:r w:rsidRPr="00A754AF">
        <w:rPr>
          <w:sz w:val="28"/>
        </w:rPr>
        <w:t xml:space="preserve">: </w:t>
      </w:r>
      <w:r>
        <w:rPr>
          <w:sz w:val="28"/>
        </w:rPr>
        <w:t>о уменьшился тремор, ригидность мышц, уменьшились мозжечковые ра</w:t>
      </w:r>
      <w:r>
        <w:rPr>
          <w:sz w:val="28"/>
        </w:rPr>
        <w:t>с</w:t>
      </w:r>
      <w:r>
        <w:rPr>
          <w:sz w:val="28"/>
        </w:rPr>
        <w:t>стройства.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vitae.</w:t>
      </w:r>
    </w:p>
    <w:p w:rsidR="00E17C20" w:rsidRDefault="00E17C20" w:rsidP="00014F84">
      <w:pPr>
        <w:ind w:firstLine="709"/>
        <w:jc w:val="both"/>
        <w:rPr>
          <w:b/>
          <w:sz w:val="28"/>
          <w:u w:val="words"/>
        </w:rPr>
      </w:pPr>
    </w:p>
    <w:p w:rsidR="00E17C20" w:rsidRDefault="00E17C20" w:rsidP="00014F84">
      <w:pPr>
        <w:pStyle w:val="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Родился в г. Ленинграде. Рос и развивался нормально. Окончил среднюю школу. Начал трудовую деятельность в 25 лет. Работает фотографом.</w:t>
      </w:r>
      <w:r w:rsidR="00014F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Професси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нальные вредности отсутствуют. Материально-бытовые условия хорошие, питается 3 раза в день, принимает гор</w:t>
      </w: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чую пищу.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Перенесенные заболевания и операции:</w:t>
      </w:r>
      <w:r w:rsidR="00014F84">
        <w:rPr>
          <w:sz w:val="28"/>
        </w:rPr>
        <w:t xml:space="preserve"> </w:t>
      </w:r>
      <w:r>
        <w:rPr>
          <w:sz w:val="28"/>
        </w:rPr>
        <w:t>В 2 года перенес острый отит. В 20 лет перенес острый пиелонефрит.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Привычные интоксикации: Курит с 17 лет (1 пачка в день).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Семе</w:t>
      </w:r>
      <w:r>
        <w:rPr>
          <w:sz w:val="28"/>
        </w:rPr>
        <w:t>й</w:t>
      </w:r>
      <w:r>
        <w:rPr>
          <w:sz w:val="28"/>
        </w:rPr>
        <w:t>ная жизнь</w:t>
      </w:r>
      <w:r w:rsidRPr="00A754AF">
        <w:rPr>
          <w:sz w:val="28"/>
        </w:rPr>
        <w:t>:</w:t>
      </w:r>
      <w:r>
        <w:rPr>
          <w:sz w:val="28"/>
        </w:rPr>
        <w:t xml:space="preserve"> женат, детей нет.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Отягощенную наследственность отрицает.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Аллергологический анамнез:</w:t>
      </w:r>
      <w:r w:rsidR="00014F84">
        <w:rPr>
          <w:sz w:val="28"/>
        </w:rPr>
        <w:t xml:space="preserve"> </w:t>
      </w:r>
      <w:r>
        <w:rPr>
          <w:sz w:val="28"/>
        </w:rPr>
        <w:t>на запахи,</w:t>
      </w:r>
      <w:r w:rsidR="00014F84">
        <w:rPr>
          <w:sz w:val="28"/>
        </w:rPr>
        <w:t xml:space="preserve"> </w:t>
      </w:r>
      <w:r>
        <w:rPr>
          <w:sz w:val="28"/>
        </w:rPr>
        <w:t>пищевые продукты, лекарственные препараты и химические вещества аллергические реакции отриц</w:t>
      </w:r>
      <w:r>
        <w:rPr>
          <w:sz w:val="28"/>
        </w:rPr>
        <w:t>а</w:t>
      </w:r>
      <w:r>
        <w:rPr>
          <w:sz w:val="28"/>
        </w:rPr>
        <w:t>ет.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Эпидемиологический анамнез: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туберкулез, гепатит, тифы, малярию, дизентерию и венерические заболевания о</w:t>
      </w:r>
      <w:r>
        <w:rPr>
          <w:sz w:val="28"/>
        </w:rPr>
        <w:t>т</w:t>
      </w:r>
      <w:r>
        <w:rPr>
          <w:sz w:val="28"/>
        </w:rPr>
        <w:t xml:space="preserve">рицает. Контакта с лихорадящими больными не имел.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За последние полгода за пределы С - Петербурга и Ленинградской области не выезжал. Операций по переливанию крови не было. Контакта с ВИЧ - инфицирова</w:t>
      </w:r>
      <w:r>
        <w:rPr>
          <w:sz w:val="28"/>
        </w:rPr>
        <w:t>н</w:t>
      </w:r>
      <w:r>
        <w:rPr>
          <w:sz w:val="28"/>
        </w:rPr>
        <w:t>ными не имел.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Страховой анамнез: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Больничный лист с 18.02.97 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b/>
          <w:sz w:val="28"/>
          <w:u w:val="words"/>
        </w:rPr>
        <w:t>Status praesens objectivus.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Состояние больного удовлетворительное. Сознание ясное. Положение а</w:t>
      </w:r>
      <w:r>
        <w:rPr>
          <w:sz w:val="28"/>
        </w:rPr>
        <w:t>к</w:t>
      </w:r>
      <w:r>
        <w:rPr>
          <w:sz w:val="28"/>
        </w:rPr>
        <w:t>тивное. Телосложение правильное, по внешнему виду соответствует паспортному возра</w:t>
      </w:r>
      <w:r>
        <w:rPr>
          <w:sz w:val="28"/>
        </w:rPr>
        <w:t>с</w:t>
      </w:r>
      <w:r>
        <w:rPr>
          <w:sz w:val="28"/>
        </w:rPr>
        <w:t>ту.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Нормостенический тип конституции. Волосы густые, сухие, блестящие, не секутся.</w:t>
      </w:r>
      <w:r w:rsidR="00014F84">
        <w:rPr>
          <w:sz w:val="28"/>
        </w:rPr>
        <w:t xml:space="preserve"> </w:t>
      </w:r>
      <w:r>
        <w:rPr>
          <w:sz w:val="28"/>
        </w:rPr>
        <w:t>Тип оволосения соответс</w:t>
      </w:r>
      <w:r>
        <w:rPr>
          <w:sz w:val="28"/>
        </w:rPr>
        <w:t>т</w:t>
      </w:r>
      <w:r>
        <w:rPr>
          <w:sz w:val="28"/>
        </w:rPr>
        <w:t>вует полу и возрасту.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Кожные покровы: Обычной окраски, чистые, сухие. Ногти овальной формы, ломкость, деформация ногтевых пластинок отсутствует. Видимые слизистые об</w:t>
      </w:r>
      <w:r>
        <w:rPr>
          <w:sz w:val="28"/>
        </w:rPr>
        <w:t>о</w:t>
      </w:r>
      <w:r>
        <w:rPr>
          <w:sz w:val="28"/>
        </w:rPr>
        <w:t xml:space="preserve">лочки бледно-розового цвета. Подкожная жировая клетчатка развита умеренно, распределена равномерно. Отеков нет. Толщина подкожно-жировой складки в области пупка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</w:rPr>
          <w:t>2 см</w:t>
        </w:r>
      </w:smartTag>
      <w:r>
        <w:rPr>
          <w:sz w:val="28"/>
        </w:rPr>
        <w:t>, в области лоп</w:t>
      </w:r>
      <w:r>
        <w:rPr>
          <w:sz w:val="28"/>
        </w:rPr>
        <w:t>а</w:t>
      </w:r>
      <w:r>
        <w:rPr>
          <w:sz w:val="28"/>
        </w:rPr>
        <w:t xml:space="preserve">ток </w:t>
      </w:r>
      <w:smartTag w:uri="urn:schemas-microsoft-com:office:smarttags" w:element="metricconverter">
        <w:smartTagPr>
          <w:attr w:name="ProductID" w:val="0,6 см"/>
        </w:smartTagPr>
        <w:r>
          <w:rPr>
            <w:sz w:val="28"/>
          </w:rPr>
          <w:t>0,6 см</w:t>
        </w:r>
      </w:smartTag>
      <w:r>
        <w:rPr>
          <w:sz w:val="28"/>
        </w:rPr>
        <w:t>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узлы: затылочные, околоушные,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подчелюстные,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подключичные,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подмышечные, кубитал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ные, паховые, подколенные – не увеличены, безболезненны, обы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ной плотности, подвижны.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Зев чистый, миндалины не увеличены, их слизистая розовая. </w:t>
      </w:r>
    </w:p>
    <w:p w:rsidR="00E17C20" w:rsidRDefault="00E17C20" w:rsidP="00014F84">
      <w:pPr>
        <w:ind w:firstLine="709"/>
        <w:jc w:val="both"/>
        <w:rPr>
          <w:rFonts w:ascii="BrushType" w:hAnsi="BrushType"/>
          <w:sz w:val="28"/>
        </w:rPr>
      </w:pPr>
      <w:r>
        <w:rPr>
          <w:sz w:val="28"/>
        </w:rPr>
        <w:t>Мышечный корсет</w:t>
      </w:r>
      <w:r w:rsidR="00014F84">
        <w:rPr>
          <w:sz w:val="28"/>
        </w:rPr>
        <w:t xml:space="preserve"> </w:t>
      </w:r>
      <w:r>
        <w:rPr>
          <w:sz w:val="28"/>
        </w:rPr>
        <w:t>развит удовлетворительно. Кости не деформированы. Суставы</w:t>
      </w:r>
      <w:r w:rsidR="00014F84">
        <w:rPr>
          <w:sz w:val="28"/>
        </w:rPr>
        <w:t xml:space="preserve"> </w:t>
      </w:r>
      <w:r>
        <w:rPr>
          <w:sz w:val="28"/>
        </w:rPr>
        <w:t>правильной</w:t>
      </w:r>
      <w:r w:rsidR="00014F84">
        <w:rPr>
          <w:sz w:val="28"/>
        </w:rPr>
        <w:t xml:space="preserve"> </w:t>
      </w:r>
      <w:r>
        <w:rPr>
          <w:sz w:val="28"/>
        </w:rPr>
        <w:t>формы,</w:t>
      </w:r>
      <w:r w:rsidR="00014F84">
        <w:rPr>
          <w:sz w:val="28"/>
        </w:rPr>
        <w:t xml:space="preserve"> </w:t>
      </w:r>
      <w:r>
        <w:rPr>
          <w:sz w:val="28"/>
        </w:rPr>
        <w:t>движения</w:t>
      </w:r>
      <w:r w:rsidR="00014F84">
        <w:rPr>
          <w:sz w:val="28"/>
        </w:rPr>
        <w:t xml:space="preserve"> </w:t>
      </w:r>
      <w:r>
        <w:rPr>
          <w:sz w:val="28"/>
        </w:rPr>
        <w:t>в</w:t>
      </w:r>
      <w:r w:rsidR="00014F84">
        <w:rPr>
          <w:sz w:val="28"/>
        </w:rPr>
        <w:t xml:space="preserve"> </w:t>
      </w:r>
      <w:r>
        <w:rPr>
          <w:sz w:val="28"/>
        </w:rPr>
        <w:t>полном</w:t>
      </w:r>
      <w:r w:rsidR="00014F84">
        <w:rPr>
          <w:sz w:val="28"/>
        </w:rPr>
        <w:t xml:space="preserve"> </w:t>
      </w:r>
      <w:r>
        <w:rPr>
          <w:sz w:val="28"/>
        </w:rPr>
        <w:t>объеме, безболезненные. Ногт</w:t>
      </w:r>
      <w:r>
        <w:rPr>
          <w:sz w:val="28"/>
        </w:rPr>
        <w:t>е</w:t>
      </w:r>
      <w:r>
        <w:rPr>
          <w:sz w:val="28"/>
        </w:rPr>
        <w:t>вые фаланги пальцев не изменены. Череп округлой формы, средних размеров. Позвоночник имеет физиологич</w:t>
      </w:r>
      <w:r>
        <w:rPr>
          <w:sz w:val="28"/>
        </w:rPr>
        <w:t>е</w:t>
      </w:r>
      <w:r>
        <w:rPr>
          <w:sz w:val="28"/>
        </w:rPr>
        <w:t>ские</w:t>
      </w:r>
      <w:r w:rsidR="00014F84">
        <w:rPr>
          <w:sz w:val="28"/>
        </w:rPr>
        <w:t xml:space="preserve"> </w:t>
      </w:r>
      <w:r>
        <w:rPr>
          <w:sz w:val="28"/>
        </w:rPr>
        <w:t>изгибы. Щитовидная железа</w:t>
      </w:r>
      <w:r w:rsidRPr="00A754AF">
        <w:rPr>
          <w:sz w:val="28"/>
        </w:rPr>
        <w:t xml:space="preserve">: </w:t>
      </w:r>
      <w:r>
        <w:rPr>
          <w:sz w:val="28"/>
        </w:rPr>
        <w:t>при пальпации не увеличена. При аускультации сосудистые шумы над ее поверхностью не высл</w:t>
      </w:r>
      <w:r>
        <w:rPr>
          <w:sz w:val="28"/>
        </w:rPr>
        <w:t>у</w:t>
      </w:r>
      <w:r>
        <w:rPr>
          <w:sz w:val="28"/>
        </w:rPr>
        <w:t>шиваются.</w:t>
      </w:r>
    </w:p>
    <w:p w:rsidR="00E17C20" w:rsidRPr="00A754AF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Общесоматический статус.</w:t>
      </w:r>
    </w:p>
    <w:p w:rsidR="00E17C20" w:rsidRDefault="00E17C20">
      <w:pPr>
        <w:pStyle w:val="a3"/>
        <w:rPr>
          <w:rFonts w:ascii="Times New Roman" w:hAnsi="Times New Roman"/>
          <w:sz w:val="28"/>
        </w:rPr>
      </w:pPr>
    </w:p>
    <w:p w:rsidR="00E17C20" w:rsidRDefault="00E17C2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Исследование сердечно-сосудистой системы</w:t>
      </w:r>
      <w:r>
        <w:rPr>
          <w:rFonts w:ascii="Times New Roman" w:hAnsi="Times New Roman"/>
          <w:sz w:val="28"/>
        </w:rPr>
        <w:cr/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Форма грудной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клетки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области сердца не изменена. Верхушечный толчок визуально и пальпаторно определяется в 5-ом межреб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рье,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Times New Roman" w:hAnsi="Times New Roman"/>
            <w:sz w:val="28"/>
          </w:rPr>
          <w:t>1.5 см</w:t>
        </w:r>
      </w:smartTag>
      <w:r>
        <w:rPr>
          <w:rFonts w:ascii="Times New Roman" w:hAnsi="Times New Roman"/>
          <w:sz w:val="28"/>
        </w:rPr>
        <w:t>. кнутри от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linea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medioclavicularis, средней силы, площадью 2.5 см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. Сердечный толчок не пальпируется. Пульс частотой 72 уд</w:t>
      </w:r>
      <w:r w:rsidRPr="00A754AF"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мин, удовлетворительного наполнения и напряж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ния, симметричный на обеих руках.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перкуссии правая граница сердечной тупости определяется в: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4-ом межреберье - на </w:t>
      </w:r>
      <w:smartTag w:uri="urn:schemas-microsoft-com:office:smarttags" w:element="metricconverter">
        <w:smartTagPr>
          <w:attr w:name="ProductID" w:val="1.5 см"/>
        </w:smartTagPr>
        <w:r>
          <w:rPr>
            <w:rFonts w:ascii="Times New Roman" w:hAnsi="Times New Roman"/>
            <w:sz w:val="28"/>
          </w:rPr>
          <w:t>1.5 см</w:t>
        </w:r>
      </w:smartTag>
      <w:r>
        <w:rPr>
          <w:rFonts w:ascii="Times New Roman" w:hAnsi="Times New Roman"/>
          <w:sz w:val="28"/>
        </w:rPr>
        <w:t>. кнаружи от правого края грудины;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3-ем межреберье на </w:t>
      </w:r>
      <w:smartTag w:uri="urn:schemas-microsoft-com:office:smarttags" w:element="metricconverter">
        <w:smartTagPr>
          <w:attr w:name="ProductID" w:val="0.5 см"/>
        </w:smartTagPr>
        <w:r>
          <w:rPr>
            <w:rFonts w:ascii="Times New Roman" w:hAnsi="Times New Roman"/>
            <w:sz w:val="28"/>
          </w:rPr>
          <w:t>0.5 см</w:t>
        </w:r>
      </w:smartTag>
      <w:r>
        <w:rPr>
          <w:rFonts w:ascii="Times New Roman" w:hAnsi="Times New Roman"/>
          <w:sz w:val="28"/>
        </w:rPr>
        <w:t>. кнаружи от правого края грудины.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Верхняя граница относительной сердечной тупости определяется</w:t>
      </w:r>
    </w:p>
    <w:p w:rsidR="00E17C20" w:rsidRPr="00A754AF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между</w:t>
      </w:r>
      <w:r w:rsidRPr="00A754AF">
        <w:rPr>
          <w:rFonts w:ascii="Times New Roman" w:hAnsi="Times New Roman"/>
          <w:sz w:val="28"/>
          <w:lang w:val="en-US"/>
        </w:rPr>
        <w:t xml:space="preserve"> linea sternalis </w:t>
      </w:r>
      <w:r>
        <w:rPr>
          <w:rFonts w:ascii="Times New Roman" w:hAnsi="Times New Roman"/>
          <w:sz w:val="28"/>
        </w:rPr>
        <w:t>и</w:t>
      </w:r>
      <w:r w:rsidRPr="00A754AF">
        <w:rPr>
          <w:rFonts w:ascii="Times New Roman" w:hAnsi="Times New Roman"/>
          <w:sz w:val="28"/>
          <w:lang w:val="en-US"/>
        </w:rPr>
        <w:t xml:space="preserve"> linea parasternalis</w:t>
      </w:r>
      <w:r w:rsidR="00014F8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на</w:t>
      </w:r>
      <w:r w:rsidR="00014F84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уровне</w:t>
      </w:r>
      <w:r w:rsidRPr="00A754AF">
        <w:rPr>
          <w:rFonts w:ascii="Times New Roman" w:hAnsi="Times New Roman"/>
          <w:sz w:val="28"/>
          <w:lang w:val="en-US"/>
        </w:rPr>
        <w:t xml:space="preserve"> 3-</w:t>
      </w:r>
      <w:r>
        <w:rPr>
          <w:rFonts w:ascii="Times New Roman" w:hAnsi="Times New Roman"/>
          <w:sz w:val="28"/>
        </w:rPr>
        <w:t>го</w:t>
      </w:r>
      <w:r w:rsidRPr="00A754AF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ребра</w:t>
      </w:r>
      <w:r w:rsidRPr="00A754AF">
        <w:rPr>
          <w:rFonts w:ascii="Times New Roman" w:hAnsi="Times New Roman"/>
          <w:sz w:val="28"/>
          <w:lang w:val="en-US"/>
        </w:rPr>
        <w:t>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Левая граница относительной сердечной тупости определяется: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5-ом межреберье по linea medioclavicularis;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4-ом межреберье по linea medioclavicularis; 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3-ем межреберье на </w:t>
      </w:r>
      <w:smartTag w:uri="urn:schemas-microsoft-com:office:smarttags" w:element="metricconverter">
        <w:smartTagPr>
          <w:attr w:name="ProductID" w:val="1,5 см"/>
        </w:smartTagPr>
        <w:r>
          <w:rPr>
            <w:rFonts w:ascii="Times New Roman" w:hAnsi="Times New Roman"/>
            <w:sz w:val="28"/>
          </w:rPr>
          <w:t>1,5 см</w:t>
        </w:r>
      </w:smartTag>
      <w:r>
        <w:rPr>
          <w:rFonts w:ascii="Times New Roman" w:hAnsi="Times New Roman"/>
          <w:sz w:val="28"/>
        </w:rPr>
        <w:t xml:space="preserve"> кнаружи от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linea parasternalis.</w:t>
      </w:r>
      <w:r>
        <w:rPr>
          <w:rFonts w:ascii="Times New Roman" w:hAnsi="Times New Roman"/>
          <w:sz w:val="28"/>
        </w:rPr>
        <w:cr/>
      </w:r>
    </w:p>
    <w:p w:rsidR="00E17C20" w:rsidRDefault="00E17C20">
      <w:pPr>
        <w:pStyle w:val="a3"/>
        <w:rPr>
          <w:rFonts w:ascii="Times New Roman" w:hAnsi="Times New Roman"/>
          <w:sz w:val="28"/>
        </w:rPr>
      </w:pP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аускультации на верхушке сердца первый тон приглушен, соотношение между первым и вторым тоном сохр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нено.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сердца второй тон приглушен, соотношение между первым и вторым тоном не изменено, акцент II тона на аорте и легочной артерии отсутств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ет.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Артериальное давление на момент осмотра 120/70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Система органов дыхания.</w:t>
      </w:r>
      <w:r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cr/>
        <w:t>Обе половины грудной клетки равномерно и активно участвуют в акте дых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ния. Тип дыхания - брюшной.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Дыхание ритмичное с частотой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 дыхательных движ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ний в минуту, средней глубины.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Пальпация: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Грудная клетка безболезненная, эластичная. Голосовое умеренное по силе, один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ковое с обоих сторон. Границы легких не изменены.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E17C20" w:rsidRDefault="00E17C2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Топографическая перкуссия легких.</w:t>
      </w:r>
    </w:p>
    <w:p w:rsidR="00E17C20" w:rsidRDefault="00E17C20">
      <w:pPr>
        <w:pStyle w:val="a3"/>
        <w:rPr>
          <w:rFonts w:ascii="Times New Roman" w:hAnsi="Times New Roman"/>
          <w:sz w:val="28"/>
        </w:rPr>
      </w:pPr>
    </w:p>
    <w:p w:rsidR="00E17C20" w:rsidRDefault="00E17C2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Нижние границы легких.</w:t>
      </w:r>
    </w:p>
    <w:p w:rsidR="00014F84" w:rsidRDefault="00014F84">
      <w:pPr>
        <w:pStyle w:val="a3"/>
        <w:jc w:val="both"/>
        <w:rPr>
          <w:rFonts w:ascii="Times New Roman" w:hAnsi="Times New Roman"/>
          <w:sz w:val="28"/>
        </w:rPr>
      </w:pP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Высота стояния верхушек легких: спереди на </w:t>
      </w:r>
      <w:smartTag w:uri="urn:schemas-microsoft-com:office:smarttags" w:element="metricconverter">
        <w:smartTagPr>
          <w:attr w:name="ProductID" w:val="3 см"/>
        </w:smartTagPr>
        <w:r>
          <w:rPr>
            <w:rFonts w:ascii="Times New Roman" w:hAnsi="Times New Roman"/>
            <w:sz w:val="28"/>
          </w:rPr>
          <w:t>3 см</w:t>
        </w:r>
      </w:smartTag>
      <w:r>
        <w:rPr>
          <w:rFonts w:ascii="Times New Roman" w:hAnsi="Times New Roman"/>
          <w:sz w:val="28"/>
        </w:rPr>
        <w:t>. выше ключицы, сзади на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уровне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остистого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отростка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 шейного позвонка. Ширина перешейков полей </w:t>
      </w:r>
      <w:r>
        <w:rPr>
          <w:rFonts w:ascii="Times New Roman" w:hAnsi="Times New Roman"/>
          <w:sz w:val="28"/>
        </w:rPr>
        <w:lastRenderedPageBreak/>
        <w:t>Кр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нига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</w:rPr>
          <w:t>6 см</w:t>
        </w:r>
      </w:smartTag>
      <w:r>
        <w:rPr>
          <w:rFonts w:ascii="Times New Roman" w:hAnsi="Times New Roman"/>
          <w:sz w:val="28"/>
        </w:rPr>
        <w:t xml:space="preserve">. Активная подвижность нижнего края легких по linea axilaris media </w:t>
      </w:r>
      <w:smartTag w:uri="urn:schemas-microsoft-com:office:smarttags" w:element="metricconverter">
        <w:smartTagPr>
          <w:attr w:name="ProductID" w:val="6 см"/>
        </w:smartTagPr>
        <w:r>
          <w:rPr>
            <w:rFonts w:ascii="Times New Roman" w:hAnsi="Times New Roman"/>
            <w:sz w:val="28"/>
          </w:rPr>
          <w:t>6 см</w:t>
        </w:r>
      </w:smartTag>
      <w:r>
        <w:rPr>
          <w:rFonts w:ascii="Times New Roman" w:hAnsi="Times New Roman"/>
          <w:sz w:val="28"/>
        </w:rPr>
        <w:t>. справа и слева. При сравнительной перкуссии над всей поверхностью легких опред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ляется ясный легочный звук.</w:t>
      </w: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Аускультация: над всей поверхностью легких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выслушивается дыхание с 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стким оттенком. Побочных дыхательных шумов нет.</w:t>
      </w:r>
    </w:p>
    <w:p w:rsidR="00E17C20" w:rsidRDefault="00E17C20">
      <w:pPr>
        <w:pStyle w:val="a3"/>
        <w:rPr>
          <w:rFonts w:ascii="Times New Roman" w:hAnsi="Times New Roman"/>
          <w:sz w:val="28"/>
        </w:rPr>
      </w:pPr>
    </w:p>
    <w:p w:rsidR="00E17C20" w:rsidRDefault="00E17C2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Пищеварительная система.</w:t>
      </w:r>
    </w:p>
    <w:p w:rsidR="00E17C20" w:rsidRDefault="00E17C20">
      <w:pPr>
        <w:pStyle w:val="a3"/>
        <w:rPr>
          <w:rFonts w:ascii="Times New Roman" w:hAnsi="Times New Roman"/>
          <w:sz w:val="28"/>
        </w:rPr>
      </w:pPr>
    </w:p>
    <w:p w:rsidR="00E17C20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Слизистые щек,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губ,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твердого</w:t>
      </w:r>
      <w:r w:rsidR="00014F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неба розового цвета. Осмотр языка: язык обычных размеров, розовый, влажный, чистый, сосочки сохранены, обложе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ность, трещины, опухоли, язвы отсутствуют. Полость рта не санирована. Минд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лины: не увеличены, гнойные пробки, налет отсутствуют. Слизистая сухая, гладкая. При 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верхностной пальпации живот мягкий, безболезненный. Печень при пальпации не выходит из под края реберной дуги. Край ее ровный, острый, безб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лезненный. Селезенка не пальпируется. Безболезненная. </w:t>
      </w:r>
    </w:p>
    <w:p w:rsidR="00E17C20" w:rsidRDefault="00E17C20">
      <w:pPr>
        <w:pStyle w:val="a3"/>
        <w:rPr>
          <w:rFonts w:ascii="Times New Roman" w:hAnsi="Times New Roman"/>
          <w:sz w:val="28"/>
        </w:rPr>
      </w:pPr>
    </w:p>
    <w:p w:rsidR="00E17C20" w:rsidRDefault="00E17C20">
      <w:pPr>
        <w:pStyle w:val="a3"/>
        <w:jc w:val="center"/>
        <w:rPr>
          <w:rFonts w:ascii="Times New Roman" w:hAnsi="Times New Roman"/>
          <w:b/>
          <w:sz w:val="28"/>
        </w:rPr>
      </w:pPr>
      <w:r>
        <w:cr/>
      </w:r>
      <w:r>
        <w:rPr>
          <w:rFonts w:ascii="Times New Roman" w:hAnsi="Times New Roman"/>
          <w:b/>
          <w:sz w:val="28"/>
        </w:rPr>
        <w:t>Мочевыделительная система.</w:t>
      </w:r>
    </w:p>
    <w:p w:rsidR="00E17C20" w:rsidRPr="00A754AF" w:rsidRDefault="00E17C20" w:rsidP="00014F84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cr/>
        <w:t>Почки не пальпируются. Симптом Гольдфляма с правой и левой стороны отрицательный. Пальпация по ходу мочеточника безболе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ненна.</w:t>
      </w:r>
      <w:r>
        <w:rPr>
          <w:rFonts w:ascii="Times New Roman" w:hAnsi="Times New Roman"/>
          <w:sz w:val="28"/>
        </w:rPr>
        <w:cr/>
      </w: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Психический статус.</w:t>
      </w:r>
    </w:p>
    <w:p w:rsidR="00E17C20" w:rsidRPr="00A754AF" w:rsidRDefault="00E17C20">
      <w:pPr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Сознание ясное, больной ориентируется в пространстве и времени.</w:t>
      </w:r>
    </w:p>
    <w:p w:rsidR="00E17C20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Неврологический статус.</w:t>
      </w:r>
    </w:p>
    <w:p w:rsidR="00E17C20" w:rsidRPr="00A754AF" w:rsidRDefault="00E17C20">
      <w:pPr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Черепно – мозговые нервы.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 xml:space="preserve"> пара (обонятельный нерв)</w:t>
      </w:r>
      <w:r w:rsidRPr="00A754AF">
        <w:rPr>
          <w:sz w:val="28"/>
        </w:rPr>
        <w:t>:</w:t>
      </w:r>
      <w:r>
        <w:rPr>
          <w:sz w:val="28"/>
        </w:rPr>
        <w:t xml:space="preserve"> обоняние сохранено с обеих сторон, обонятел</w:t>
      </w:r>
      <w:r>
        <w:rPr>
          <w:sz w:val="28"/>
        </w:rPr>
        <w:t>ь</w:t>
      </w:r>
      <w:r>
        <w:rPr>
          <w:sz w:val="28"/>
        </w:rPr>
        <w:t>ные галлюцинации отсутствуют.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 xml:space="preserve"> пара (зрительный нерв)</w:t>
      </w:r>
      <w:r w:rsidRPr="00A754AF">
        <w:rPr>
          <w:sz w:val="28"/>
        </w:rPr>
        <w:t>:</w:t>
      </w:r>
      <w:r>
        <w:rPr>
          <w:sz w:val="28"/>
        </w:rPr>
        <w:t xml:space="preserve"> имеется аметропия (миопия), коррегирующаяся линз</w:t>
      </w:r>
      <w:r>
        <w:rPr>
          <w:sz w:val="28"/>
        </w:rPr>
        <w:t>а</w:t>
      </w:r>
      <w:r>
        <w:rPr>
          <w:sz w:val="28"/>
        </w:rPr>
        <w:t>ми. Поля зрения сохранены. Осмотр глазного дна окулистом</w:t>
      </w:r>
      <w:r w:rsidRPr="00A754AF">
        <w:rPr>
          <w:sz w:val="28"/>
        </w:rPr>
        <w:t>:</w:t>
      </w:r>
      <w:r>
        <w:rPr>
          <w:sz w:val="28"/>
        </w:rPr>
        <w:t xml:space="preserve"> глазное дно без в</w:t>
      </w:r>
      <w:r>
        <w:rPr>
          <w:sz w:val="28"/>
        </w:rPr>
        <w:t>и</w:t>
      </w:r>
      <w:r>
        <w:rPr>
          <w:sz w:val="28"/>
        </w:rPr>
        <w:t xml:space="preserve">димой патологии.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 xml:space="preserve"> пара (глазодвигательный нерв), </w:t>
      </w:r>
      <w:r>
        <w:rPr>
          <w:sz w:val="28"/>
          <w:lang w:val="en-US"/>
        </w:rPr>
        <w:t>IV</w:t>
      </w:r>
      <w:r>
        <w:rPr>
          <w:sz w:val="28"/>
        </w:rPr>
        <w:t xml:space="preserve"> пара (блоковый нерв), </w:t>
      </w:r>
      <w:r>
        <w:rPr>
          <w:sz w:val="28"/>
          <w:lang w:val="en-US"/>
        </w:rPr>
        <w:t>VI</w:t>
      </w:r>
      <w:r>
        <w:rPr>
          <w:sz w:val="28"/>
        </w:rPr>
        <w:t xml:space="preserve"> пара (отв</w:t>
      </w:r>
      <w:r>
        <w:rPr>
          <w:sz w:val="28"/>
        </w:rPr>
        <w:t>о</w:t>
      </w:r>
      <w:r>
        <w:rPr>
          <w:sz w:val="28"/>
        </w:rPr>
        <w:t>дящий нерв)</w:t>
      </w:r>
      <w:r w:rsidRPr="00A754AF">
        <w:rPr>
          <w:sz w:val="28"/>
        </w:rPr>
        <w:t>:</w:t>
      </w:r>
      <w:r>
        <w:rPr>
          <w:sz w:val="28"/>
        </w:rPr>
        <w:t xml:space="preserve"> имеется диплопия при взгляде влево, ширина глазных щелей не и</w:t>
      </w:r>
      <w:r>
        <w:rPr>
          <w:sz w:val="28"/>
        </w:rPr>
        <w:t>з</w:t>
      </w:r>
      <w:r>
        <w:rPr>
          <w:sz w:val="28"/>
        </w:rPr>
        <w:t>менена, движения глазных яблок не ограничены. Реакция зрачков на свет сохранена. Конвергенция и аккомод</w:t>
      </w:r>
      <w:r>
        <w:rPr>
          <w:sz w:val="28"/>
        </w:rPr>
        <w:t>а</w:t>
      </w:r>
      <w:r>
        <w:rPr>
          <w:sz w:val="28"/>
        </w:rPr>
        <w:t>ция не нарушены.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</w:t>
      </w:r>
      <w:r>
        <w:rPr>
          <w:sz w:val="28"/>
        </w:rPr>
        <w:t xml:space="preserve"> пара (тройничный нерв)</w:t>
      </w:r>
      <w:r w:rsidRPr="00A754AF">
        <w:rPr>
          <w:sz w:val="28"/>
        </w:rPr>
        <w:t>:</w:t>
      </w:r>
      <w:r>
        <w:rPr>
          <w:sz w:val="28"/>
        </w:rPr>
        <w:t xml:space="preserve"> боли в области лица, болезненность в тригем</w:t>
      </w:r>
      <w:r>
        <w:rPr>
          <w:sz w:val="28"/>
        </w:rPr>
        <w:t>и</w:t>
      </w:r>
      <w:r>
        <w:rPr>
          <w:sz w:val="28"/>
        </w:rPr>
        <w:t>нальных точках отсутствует. Чувствительность в зоне инервации тройничного нерва сохранена. Корнеальный рефлекс сохранен. Сила жевательных мышц с</w:t>
      </w:r>
      <w:r>
        <w:rPr>
          <w:sz w:val="28"/>
        </w:rPr>
        <w:t>о</w:t>
      </w:r>
      <w:r>
        <w:rPr>
          <w:sz w:val="28"/>
        </w:rPr>
        <w:t>хранена.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lastRenderedPageBreak/>
        <w:t>VII</w:t>
      </w:r>
      <w:r>
        <w:rPr>
          <w:sz w:val="28"/>
        </w:rPr>
        <w:t xml:space="preserve"> пара (лицевой нерв)</w:t>
      </w:r>
      <w:r w:rsidRPr="00A754AF">
        <w:rPr>
          <w:sz w:val="28"/>
        </w:rPr>
        <w:t>:</w:t>
      </w:r>
      <w:r>
        <w:rPr>
          <w:sz w:val="28"/>
        </w:rPr>
        <w:t xml:space="preserve"> носогубные складки и углы рта симметричны. Нахмуривание бровей, оскал зубов, надувание щек сохранены. Надбровные рефлексы п</w:t>
      </w:r>
      <w:r>
        <w:rPr>
          <w:sz w:val="28"/>
        </w:rPr>
        <w:t>о</w:t>
      </w:r>
      <w:r>
        <w:rPr>
          <w:sz w:val="28"/>
        </w:rPr>
        <w:t xml:space="preserve">ложительны.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VIII</w:t>
      </w:r>
      <w:r>
        <w:rPr>
          <w:sz w:val="28"/>
        </w:rPr>
        <w:t xml:space="preserve"> пара (преддверно – улитковый нерв)</w:t>
      </w:r>
      <w:r w:rsidRPr="00A754AF">
        <w:rPr>
          <w:sz w:val="28"/>
        </w:rPr>
        <w:t>:</w:t>
      </w:r>
      <w:r>
        <w:rPr>
          <w:sz w:val="28"/>
        </w:rPr>
        <w:t xml:space="preserve"> острота слуха в норме. Костная проводимость сохранена. Шум в ушах головокружение о</w:t>
      </w:r>
      <w:r>
        <w:rPr>
          <w:sz w:val="28"/>
        </w:rPr>
        <w:t>т</w:t>
      </w:r>
      <w:r>
        <w:rPr>
          <w:sz w:val="28"/>
        </w:rPr>
        <w:t xml:space="preserve">сутствуют.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IX</w:t>
      </w:r>
      <w:r>
        <w:rPr>
          <w:sz w:val="28"/>
        </w:rPr>
        <w:t xml:space="preserve"> пара (языкоглоточный нерв), </w:t>
      </w:r>
      <w:r>
        <w:rPr>
          <w:sz w:val="28"/>
          <w:lang w:val="en-US"/>
        </w:rPr>
        <w:t>X</w:t>
      </w:r>
      <w:r>
        <w:rPr>
          <w:sz w:val="28"/>
        </w:rPr>
        <w:t xml:space="preserve"> пара (блуждающий нерв)</w:t>
      </w:r>
      <w:r w:rsidRPr="00A754AF">
        <w:rPr>
          <w:sz w:val="28"/>
        </w:rPr>
        <w:t>:</w:t>
      </w:r>
      <w:r>
        <w:rPr>
          <w:sz w:val="28"/>
        </w:rPr>
        <w:t xml:space="preserve"> дисф</w:t>
      </w:r>
      <w:r>
        <w:rPr>
          <w:sz w:val="28"/>
        </w:rPr>
        <w:t>а</w:t>
      </w:r>
      <w:r>
        <w:rPr>
          <w:sz w:val="28"/>
        </w:rPr>
        <w:t>гия и дисфония отсутствуют. Нарушения вкуса на задней трети языка отсутствуют. Н</w:t>
      </w:r>
      <w:r>
        <w:rPr>
          <w:sz w:val="28"/>
        </w:rPr>
        <w:t>а</w:t>
      </w:r>
      <w:r>
        <w:rPr>
          <w:sz w:val="28"/>
        </w:rPr>
        <w:t>рушения дыхания и сердечного ритма отсутствуют. Небные и глоточные рефлесы сохран</w:t>
      </w:r>
      <w:r>
        <w:rPr>
          <w:sz w:val="28"/>
        </w:rPr>
        <w:t>е</w:t>
      </w:r>
      <w:r>
        <w:rPr>
          <w:sz w:val="28"/>
        </w:rPr>
        <w:t>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XI</w:t>
      </w:r>
      <w:r>
        <w:rPr>
          <w:sz w:val="28"/>
        </w:rPr>
        <w:t xml:space="preserve"> пара (добавочный нерв)</w:t>
      </w:r>
      <w:r w:rsidRPr="00A754AF">
        <w:rPr>
          <w:sz w:val="28"/>
        </w:rPr>
        <w:t>:</w:t>
      </w:r>
      <w:r>
        <w:rPr>
          <w:sz w:val="28"/>
        </w:rPr>
        <w:t xml:space="preserve"> поворот головы и пожимание плечами сохран</w:t>
      </w:r>
      <w:r>
        <w:rPr>
          <w:sz w:val="28"/>
        </w:rPr>
        <w:t>е</w:t>
      </w:r>
      <w:r>
        <w:rPr>
          <w:sz w:val="28"/>
        </w:rPr>
        <w:t>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XII</w:t>
      </w:r>
      <w:r>
        <w:rPr>
          <w:sz w:val="28"/>
        </w:rPr>
        <w:t xml:space="preserve"> пара (подъязычный нерв)</w:t>
      </w:r>
      <w:r w:rsidRPr="00A754AF">
        <w:rPr>
          <w:sz w:val="28"/>
        </w:rPr>
        <w:t>:</w:t>
      </w:r>
      <w:r>
        <w:rPr>
          <w:sz w:val="28"/>
        </w:rPr>
        <w:t xml:space="preserve"> при высовывании язык отклоняется вправо, фасц</w:t>
      </w:r>
      <w:r>
        <w:rPr>
          <w:sz w:val="28"/>
        </w:rPr>
        <w:t>и</w:t>
      </w:r>
      <w:r>
        <w:rPr>
          <w:sz w:val="28"/>
        </w:rPr>
        <w:t>куляции, фибрилляции и атрофии языка отсутствуют. Имеется дизартрия.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u w:val="single"/>
        </w:rPr>
        <w:t>Вывод</w:t>
      </w:r>
      <w:r w:rsidRPr="00A754AF">
        <w:rPr>
          <w:sz w:val="28"/>
          <w:u w:val="single"/>
        </w:rPr>
        <w:t>:</w:t>
      </w:r>
      <w:r>
        <w:rPr>
          <w:sz w:val="28"/>
        </w:rPr>
        <w:t xml:space="preserve"> на основании проведенного исследования функции черепно – мо</w:t>
      </w:r>
      <w:r>
        <w:rPr>
          <w:sz w:val="28"/>
        </w:rPr>
        <w:t>з</w:t>
      </w:r>
      <w:r>
        <w:rPr>
          <w:sz w:val="28"/>
        </w:rPr>
        <w:t xml:space="preserve">говых нервов у больного выявляются нарушения со стороны следующих пар нервов – </w:t>
      </w:r>
      <w:r>
        <w:rPr>
          <w:sz w:val="28"/>
          <w:lang w:val="en-US"/>
        </w:rPr>
        <w:t>VI</w:t>
      </w:r>
      <w:r>
        <w:rPr>
          <w:sz w:val="28"/>
        </w:rPr>
        <w:t xml:space="preserve"> (имеется парез наружной прямой мы</w:t>
      </w:r>
      <w:r>
        <w:rPr>
          <w:sz w:val="28"/>
        </w:rPr>
        <w:t>ш</w:t>
      </w:r>
      <w:r>
        <w:rPr>
          <w:sz w:val="28"/>
        </w:rPr>
        <w:t xml:space="preserve">цы глаза), кортико - нуклеарного пути </w:t>
      </w:r>
      <w:r>
        <w:rPr>
          <w:sz w:val="28"/>
          <w:lang w:val="en-US"/>
        </w:rPr>
        <w:t>XII</w:t>
      </w:r>
      <w:r>
        <w:rPr>
          <w:sz w:val="28"/>
        </w:rPr>
        <w:t xml:space="preserve"> пары (дизартрия, язык отклонен вправо, отсутствуют фибрилляции и а</w:t>
      </w:r>
      <w:r>
        <w:rPr>
          <w:sz w:val="28"/>
        </w:rPr>
        <w:t>т</w:t>
      </w:r>
      <w:r>
        <w:rPr>
          <w:sz w:val="28"/>
        </w:rPr>
        <w:t>рофия языка).</w:t>
      </w:r>
    </w:p>
    <w:p w:rsidR="00E17C20" w:rsidRDefault="00E17C20">
      <w:pPr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Двигательные функции.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Походка</w:t>
      </w:r>
      <w:r w:rsidRPr="00A754AF">
        <w:rPr>
          <w:sz w:val="28"/>
        </w:rPr>
        <w:t>:</w:t>
      </w:r>
      <w:r>
        <w:rPr>
          <w:sz w:val="28"/>
        </w:rPr>
        <w:t xml:space="preserve"> атактическая.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Активные движения</w:t>
      </w:r>
      <w:r w:rsidRPr="00A754AF">
        <w:rPr>
          <w:sz w:val="28"/>
        </w:rPr>
        <w:t>:</w:t>
      </w:r>
      <w:r>
        <w:rPr>
          <w:sz w:val="28"/>
        </w:rPr>
        <w:t xml:space="preserve"> объем активных движений и сила мышц с</w:t>
      </w:r>
      <w:r>
        <w:rPr>
          <w:sz w:val="28"/>
        </w:rPr>
        <w:t>о</w:t>
      </w:r>
      <w:r>
        <w:rPr>
          <w:sz w:val="28"/>
        </w:rPr>
        <w:t>хранены.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Мышечные атрофии, фибрилляции и фасцикуляции мышц отсутс</w:t>
      </w:r>
      <w:r>
        <w:rPr>
          <w:sz w:val="28"/>
        </w:rPr>
        <w:t>т</w:t>
      </w:r>
      <w:r>
        <w:rPr>
          <w:sz w:val="28"/>
        </w:rPr>
        <w:t>вуют.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Имеется гипертонус мышц.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Имеется дрожание, более выраженное в туловище и голове несколько уменьшающееся при выполнении активных движений, риги</w:t>
      </w:r>
      <w:r>
        <w:rPr>
          <w:sz w:val="28"/>
        </w:rPr>
        <w:t>д</w:t>
      </w:r>
      <w:r>
        <w:rPr>
          <w:sz w:val="28"/>
        </w:rPr>
        <w:t>ность мышц, амимия лица.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Рефлексы</w:t>
      </w:r>
      <w:r w:rsidRPr="00A754AF">
        <w:rPr>
          <w:sz w:val="28"/>
        </w:rPr>
        <w:t>:</w:t>
      </w:r>
      <w:r>
        <w:rPr>
          <w:sz w:val="28"/>
        </w:rPr>
        <w:t xml:space="preserve"> сгибательно – локтевой, разгибательно – локтевой, карпорад</w:t>
      </w:r>
      <w:r>
        <w:rPr>
          <w:sz w:val="28"/>
        </w:rPr>
        <w:t>и</w:t>
      </w:r>
      <w:r>
        <w:rPr>
          <w:sz w:val="28"/>
        </w:rPr>
        <w:t>альный, коленный, рефлекс с ахилова сухожилия высокие, одинаковые с обеих сторон. Определяется клонус коленных чашечек и стоп.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Патологические рефлексы</w:t>
      </w:r>
      <w:r w:rsidRPr="00A754AF">
        <w:rPr>
          <w:sz w:val="28"/>
        </w:rPr>
        <w:t>:</w:t>
      </w:r>
      <w:r>
        <w:rPr>
          <w:sz w:val="28"/>
        </w:rPr>
        <w:t xml:space="preserve"> рефлексы орального автоматизма – рефлекс Аствацатурова, рефлекс Маринеску – Радовичи, хоботковый рефлекс отрицател</w:t>
      </w:r>
      <w:r>
        <w:rPr>
          <w:sz w:val="28"/>
        </w:rPr>
        <w:t>ь</w:t>
      </w:r>
      <w:r>
        <w:rPr>
          <w:sz w:val="28"/>
        </w:rPr>
        <w:t>ные. Верхний рефлекс Россолимо отрицательный. Патологические стопные ре</w:t>
      </w:r>
      <w:r>
        <w:rPr>
          <w:sz w:val="28"/>
        </w:rPr>
        <w:t>ф</w:t>
      </w:r>
      <w:r>
        <w:rPr>
          <w:sz w:val="28"/>
        </w:rPr>
        <w:t>лексы</w:t>
      </w:r>
      <w:r w:rsidRPr="00A754AF">
        <w:rPr>
          <w:sz w:val="28"/>
        </w:rPr>
        <w:t>:</w:t>
      </w:r>
      <w:r>
        <w:rPr>
          <w:sz w:val="28"/>
        </w:rPr>
        <w:t xml:space="preserve"> Бабинского, Оппенгейма, Россолимо положительны с двух сторон. Защитные рефлексы отр</w:t>
      </w:r>
      <w:r>
        <w:rPr>
          <w:sz w:val="28"/>
        </w:rPr>
        <w:t>и</w:t>
      </w:r>
      <w:r>
        <w:rPr>
          <w:sz w:val="28"/>
        </w:rPr>
        <w:t>цательны.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Координация движений</w:t>
      </w:r>
      <w:r w:rsidRPr="00A754AF">
        <w:rPr>
          <w:sz w:val="28"/>
        </w:rPr>
        <w:t>:</w:t>
      </w:r>
      <w:r>
        <w:rPr>
          <w:sz w:val="28"/>
        </w:rPr>
        <w:t xml:space="preserve"> Определяется промахивание при пальценосовой пробе. Больной плохо выполняет коленнопяточную пробу. Проба на адиодохок</w:t>
      </w:r>
      <w:r>
        <w:rPr>
          <w:sz w:val="28"/>
        </w:rPr>
        <w:t>и</w:t>
      </w:r>
      <w:r>
        <w:rPr>
          <w:sz w:val="28"/>
        </w:rPr>
        <w:t>нез и дисметрию положительна. Отмечается неустойчивость в позе Ромберга, пошат</w:t>
      </w:r>
      <w:r>
        <w:rPr>
          <w:sz w:val="28"/>
        </w:rPr>
        <w:t>ы</w:t>
      </w:r>
      <w:r>
        <w:rPr>
          <w:sz w:val="28"/>
        </w:rPr>
        <w:t>вание при ходьбе. Отмечаются элементы скандированной речи. Выявляется гор</w:t>
      </w:r>
      <w:r>
        <w:rPr>
          <w:sz w:val="28"/>
        </w:rPr>
        <w:t>и</w:t>
      </w:r>
      <w:r>
        <w:rPr>
          <w:sz w:val="28"/>
        </w:rPr>
        <w:t>зонтальный нистагм.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u w:val="single"/>
        </w:rPr>
        <w:t>Вывод</w:t>
      </w:r>
      <w:r w:rsidRPr="00A754AF">
        <w:rPr>
          <w:sz w:val="28"/>
          <w:u w:val="single"/>
        </w:rPr>
        <w:t>:</w:t>
      </w:r>
      <w:r>
        <w:rPr>
          <w:sz w:val="28"/>
        </w:rPr>
        <w:t xml:space="preserve"> На основании данных исследования двигательных функций (определяю</w:t>
      </w:r>
      <w:r>
        <w:rPr>
          <w:sz w:val="28"/>
        </w:rPr>
        <w:t>т</w:t>
      </w:r>
      <w:r>
        <w:rPr>
          <w:sz w:val="28"/>
        </w:rPr>
        <w:t xml:space="preserve">ся ригидность мышц, размашистый тремор рук и головы, уменьшающийся при выполнении активных движений у больного можно </w:t>
      </w:r>
      <w:r>
        <w:rPr>
          <w:sz w:val="28"/>
        </w:rPr>
        <w:lastRenderedPageBreak/>
        <w:t>диагностировать экстр</w:t>
      </w:r>
      <w:r>
        <w:rPr>
          <w:sz w:val="28"/>
        </w:rPr>
        <w:t>а</w:t>
      </w:r>
      <w:r>
        <w:rPr>
          <w:sz w:val="28"/>
        </w:rPr>
        <w:t>пирамидные нарушения. Учитывая гиперрефлексию в верхних и нижних коне</w:t>
      </w:r>
      <w:r>
        <w:rPr>
          <w:sz w:val="28"/>
        </w:rPr>
        <w:t>ч</w:t>
      </w:r>
      <w:r>
        <w:rPr>
          <w:sz w:val="28"/>
        </w:rPr>
        <w:t>ностях, гипертонус мышц, сохранение силы мышц, наличие патологических ре</w:t>
      </w:r>
      <w:r>
        <w:rPr>
          <w:sz w:val="28"/>
        </w:rPr>
        <w:t>ф</w:t>
      </w:r>
      <w:r>
        <w:rPr>
          <w:sz w:val="28"/>
        </w:rPr>
        <w:t>лексов у больного можно определить рефлекторный тетрапарез. Учитывая нарушение к</w:t>
      </w:r>
      <w:r>
        <w:rPr>
          <w:sz w:val="28"/>
        </w:rPr>
        <w:t>о</w:t>
      </w:r>
      <w:r>
        <w:rPr>
          <w:sz w:val="28"/>
        </w:rPr>
        <w:t>ординации движения (определяется промахивание при пальценосовой пробе, больной плохо выполняет коленнопяточную пробу, проба на адиодохок</w:t>
      </w:r>
      <w:r>
        <w:rPr>
          <w:sz w:val="28"/>
        </w:rPr>
        <w:t>и</w:t>
      </w:r>
      <w:r>
        <w:rPr>
          <w:sz w:val="28"/>
        </w:rPr>
        <w:t>нез и дисметрию положительна, отмечается неустойчивость в позе Ромберга, пошат</w:t>
      </w:r>
      <w:r>
        <w:rPr>
          <w:sz w:val="28"/>
        </w:rPr>
        <w:t>ы</w:t>
      </w:r>
      <w:r>
        <w:rPr>
          <w:sz w:val="28"/>
        </w:rPr>
        <w:t>вание при ходьбе, имеются элементы скандированной речи.) у больного можно диа</w:t>
      </w:r>
      <w:r>
        <w:rPr>
          <w:sz w:val="28"/>
        </w:rPr>
        <w:t>г</w:t>
      </w:r>
      <w:r>
        <w:rPr>
          <w:sz w:val="28"/>
        </w:rPr>
        <w:t>ностировать нарушение функции мозжечка.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Чувствительная сфера.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Болезненность нервных стволов отсутствует. Парастезии не определяются. Расстройства болевой, температурной, тактильной, мышечно – суставной и вибрац</w:t>
      </w:r>
      <w:r>
        <w:rPr>
          <w:sz w:val="28"/>
        </w:rPr>
        <w:t>и</w:t>
      </w:r>
      <w:r>
        <w:rPr>
          <w:sz w:val="28"/>
        </w:rPr>
        <w:t>онной чувствительности не выявляются.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u w:val="single"/>
        </w:rPr>
        <w:t>Вывод</w:t>
      </w:r>
      <w:r w:rsidRPr="00A754AF">
        <w:rPr>
          <w:sz w:val="28"/>
          <w:u w:val="single"/>
        </w:rPr>
        <w:t>:</w:t>
      </w:r>
      <w:r>
        <w:rPr>
          <w:sz w:val="28"/>
        </w:rPr>
        <w:t xml:space="preserve"> Расстройств со стороны чувствительной сферы нет.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Менингиальные симптомы.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Ригидность затылочных мышц, симптом Кернига, верхний, средний, ни</w:t>
      </w:r>
      <w:r>
        <w:rPr>
          <w:sz w:val="28"/>
        </w:rPr>
        <w:t>ж</w:t>
      </w:r>
      <w:r>
        <w:rPr>
          <w:sz w:val="28"/>
        </w:rPr>
        <w:t xml:space="preserve">ный симптомы Брудзинского, симптом Гордона отрицательные. </w:t>
      </w:r>
    </w:p>
    <w:p w:rsidR="00E17C20" w:rsidRDefault="00E17C20" w:rsidP="00014F84">
      <w:pPr>
        <w:ind w:firstLine="709"/>
        <w:jc w:val="both"/>
        <w:rPr>
          <w:sz w:val="28"/>
          <w:u w:val="single"/>
        </w:rPr>
      </w:pPr>
      <w:r>
        <w:rPr>
          <w:sz w:val="28"/>
          <w:u w:val="single"/>
        </w:rPr>
        <w:t>Вывод:</w:t>
      </w:r>
      <w:r>
        <w:rPr>
          <w:sz w:val="28"/>
        </w:rPr>
        <w:t xml:space="preserve"> Менингиальная симптоматика отсутствует.</w:t>
      </w:r>
      <w:r w:rsidR="00014F84">
        <w:rPr>
          <w:sz w:val="28"/>
        </w:rPr>
        <w:t xml:space="preserve"> 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Вегетативная нервная система.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Вазомоторные, секреторные и трофические расстройства (акроцианоз, локальная асфиксия, изменения температуры кожи, невроге</w:t>
      </w:r>
      <w:r>
        <w:rPr>
          <w:sz w:val="28"/>
        </w:rPr>
        <w:t>н</w:t>
      </w:r>
      <w:r>
        <w:rPr>
          <w:sz w:val="28"/>
        </w:rPr>
        <w:t>ный отек, изменение пульсации артерий стоп, эритромегалия, артропатии, локальный гипертрихоз, изменения потоотделения, проле</w:t>
      </w:r>
      <w:r>
        <w:rPr>
          <w:sz w:val="28"/>
        </w:rPr>
        <w:t>ж</w:t>
      </w:r>
      <w:r>
        <w:rPr>
          <w:sz w:val="28"/>
        </w:rPr>
        <w:t xml:space="preserve">ни) не определяются. Рефлекс Ашнера, шейный рефлекс Чермака положительны. Тазовые органы – задержка и недержание мочи, кала, императивные позывы отсутствуют.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u w:val="single"/>
        </w:rPr>
        <w:t>Вывод:</w:t>
      </w:r>
      <w:r>
        <w:rPr>
          <w:sz w:val="28"/>
        </w:rPr>
        <w:t xml:space="preserve"> Нарушения со стороны вегетативной нервной системы не опред</w:t>
      </w:r>
      <w:r>
        <w:rPr>
          <w:sz w:val="28"/>
        </w:rPr>
        <w:t>е</w:t>
      </w:r>
      <w:r>
        <w:rPr>
          <w:sz w:val="28"/>
        </w:rPr>
        <w:t>ляются.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Исследование высших корковых функций.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Отмечается вязкость мышления и некоторое снижение интеллекта. Больной понимает смысл слов, улавливает смысл умышленно и</w:t>
      </w:r>
      <w:r>
        <w:rPr>
          <w:sz w:val="28"/>
        </w:rPr>
        <w:t>з</w:t>
      </w:r>
      <w:r>
        <w:rPr>
          <w:sz w:val="28"/>
        </w:rPr>
        <w:t>вращенных слов, целых фраз, выполняет приказания, понимает смысловые отношения, отмечается наличие парафразий. Больной в</w:t>
      </w:r>
      <w:r>
        <w:rPr>
          <w:sz w:val="28"/>
        </w:rPr>
        <w:t>ы</w:t>
      </w:r>
      <w:r>
        <w:rPr>
          <w:sz w:val="28"/>
        </w:rPr>
        <w:t>полняет сложение и вычитание односложных чисел. Праксия</w:t>
      </w:r>
      <w:r w:rsidRPr="00A754AF">
        <w:rPr>
          <w:sz w:val="28"/>
        </w:rPr>
        <w:t>:</w:t>
      </w:r>
      <w:r>
        <w:rPr>
          <w:sz w:val="28"/>
        </w:rPr>
        <w:t xml:space="preserve"> больной свободно выполняет повс</w:t>
      </w:r>
      <w:r>
        <w:rPr>
          <w:sz w:val="28"/>
        </w:rPr>
        <w:t>е</w:t>
      </w:r>
      <w:r>
        <w:rPr>
          <w:sz w:val="28"/>
        </w:rPr>
        <w:t xml:space="preserve">дневные действия.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Зрительная, обонятельная, вкусовая, слуховая агнозии отсутствуют.</w:t>
      </w:r>
      <w:r w:rsidR="00014F84">
        <w:rPr>
          <w:sz w:val="28"/>
        </w:rPr>
        <w:t xml:space="preserve"> </w:t>
      </w:r>
    </w:p>
    <w:p w:rsidR="00E17C20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Параклиническое обследование и консультации специалистов.</w:t>
      </w:r>
    </w:p>
    <w:p w:rsidR="00E17C20" w:rsidRDefault="00E17C20">
      <w:pPr>
        <w:jc w:val="both"/>
        <w:rPr>
          <w:sz w:val="28"/>
        </w:rPr>
      </w:pPr>
    </w:p>
    <w:p w:rsidR="00E17C20" w:rsidRDefault="00E17C20" w:rsidP="00014F84">
      <w:pPr>
        <w:pStyle w:val="1"/>
        <w:ind w:firstLine="709"/>
      </w:pPr>
      <w:r>
        <w:lastRenderedPageBreak/>
        <w:t>Компьютерная томография от 22.02.88г</w:t>
      </w:r>
    </w:p>
    <w:p w:rsidR="00E17C20" w:rsidRDefault="00E17C20" w:rsidP="00014F84">
      <w:pPr>
        <w:pStyle w:val="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 серии КТ определяется расширение субарахноидальных пространств обоих полушарий и червя мозжечка (больше слева). Незначительное расширение субарахноидальных пространств обоих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лушарий большого мозга. Срединные структуры не смещены, желудочки мозга не расширены. Признаки объемного образования не в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явлены.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Заключение</w:t>
      </w:r>
      <w:r w:rsidRPr="00A754AF">
        <w:rPr>
          <w:sz w:val="28"/>
        </w:rPr>
        <w:t>:</w:t>
      </w:r>
      <w:r>
        <w:rPr>
          <w:sz w:val="28"/>
        </w:rPr>
        <w:t xml:space="preserve"> Атрофия мозжечка, выраженная сильнее слева. Умеренная а</w:t>
      </w:r>
      <w:r>
        <w:rPr>
          <w:sz w:val="28"/>
        </w:rPr>
        <w:t>т</w:t>
      </w:r>
      <w:r>
        <w:rPr>
          <w:sz w:val="28"/>
        </w:rPr>
        <w:t>рофия полушарий большого мозга.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1"/>
        <w:ind w:firstLine="709"/>
      </w:pPr>
      <w:r>
        <w:t>Эхоэнцефалография от 25.02.98г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Смещение М – ЭХО не получено. Умеренное расширение бокового жел</w:t>
      </w:r>
      <w:r>
        <w:rPr>
          <w:sz w:val="28"/>
        </w:rPr>
        <w:t>у</w:t>
      </w:r>
      <w:r>
        <w:rPr>
          <w:sz w:val="28"/>
        </w:rPr>
        <w:t>дочка справа.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1"/>
        <w:ind w:firstLine="709"/>
      </w:pPr>
      <w:r>
        <w:t>ЭКГ от 20.02.98г</w:t>
      </w:r>
    </w:p>
    <w:p w:rsidR="00E17C20" w:rsidRDefault="00E17C20" w:rsidP="00014F84">
      <w:pPr>
        <w:pStyle w:val="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Синусовый ритм. ЧСС = 74 в мин. Признаки гипертрофии левого желудо</w:t>
      </w:r>
      <w:r>
        <w:rPr>
          <w:rFonts w:ascii="Times New Roman" w:hAnsi="Times New Roman"/>
        </w:rPr>
        <w:t>ч</w:t>
      </w:r>
      <w:r>
        <w:rPr>
          <w:rFonts w:ascii="Times New Roman" w:hAnsi="Times New Roman"/>
        </w:rPr>
        <w:t>ка.</w:t>
      </w:r>
    </w:p>
    <w:p w:rsidR="00E17C20" w:rsidRDefault="00E17C20" w:rsidP="00014F84">
      <w:pPr>
        <w:pStyle w:val="1"/>
        <w:ind w:firstLine="709"/>
      </w:pPr>
    </w:p>
    <w:p w:rsidR="00E17C20" w:rsidRDefault="00E17C20" w:rsidP="00014F84">
      <w:pPr>
        <w:pStyle w:val="1"/>
        <w:ind w:firstLine="709"/>
      </w:pPr>
      <w:r>
        <w:t>Клинический анализ крови от 20.02.98г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Hb – 140 г/л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Лейкоциты – 6.7*10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Er</w:t>
      </w:r>
      <w:r w:rsidRPr="00A754AF">
        <w:rPr>
          <w:sz w:val="28"/>
        </w:rPr>
        <w:t xml:space="preserve"> – 4</w:t>
      </w:r>
      <w:r>
        <w:rPr>
          <w:sz w:val="28"/>
        </w:rPr>
        <w:t xml:space="preserve">.5*10 </w:t>
      </w:r>
      <w:r>
        <w:rPr>
          <w:sz w:val="28"/>
          <w:vertAlign w:val="superscript"/>
        </w:rPr>
        <w:t>12</w:t>
      </w:r>
      <w:r w:rsidRPr="00A754AF">
        <w:rPr>
          <w:sz w:val="28"/>
        </w:rPr>
        <w:t>/</w:t>
      </w:r>
      <w:r>
        <w:rPr>
          <w:sz w:val="28"/>
        </w:rPr>
        <w:t>л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ЦПК – 1,01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Палочк. – 2</w:t>
      </w:r>
      <w:r w:rsidR="00014F84">
        <w:rPr>
          <w:sz w:val="28"/>
        </w:rPr>
        <w:t xml:space="preserve">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Сегм.</w:t>
      </w:r>
      <w:r w:rsidR="00014F84">
        <w:rPr>
          <w:sz w:val="28"/>
        </w:rPr>
        <w:t xml:space="preserve"> </w:t>
      </w:r>
      <w:r>
        <w:rPr>
          <w:sz w:val="28"/>
        </w:rPr>
        <w:t>– 46</w:t>
      </w:r>
      <w:r w:rsidR="00014F84">
        <w:rPr>
          <w:sz w:val="28"/>
        </w:rPr>
        <w:t xml:space="preserve">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Лимфоциты – 27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Моноциты – 8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Базофилы – 0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Эозинофилы – 2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СОЭ – 2 мм/ч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1"/>
        <w:ind w:firstLine="709"/>
      </w:pPr>
      <w:r>
        <w:t>Биохимический анализ крови от 25.02.98г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АСТ – 0,13 </w:t>
      </w:r>
      <w:r>
        <w:rPr>
          <w:sz w:val="28"/>
          <w:lang w:val="en-US"/>
        </w:rPr>
        <w:t>mmol</w:t>
      </w:r>
      <w:r w:rsidRPr="00A754AF">
        <w:rPr>
          <w:sz w:val="28"/>
        </w:rPr>
        <w:t>/</w:t>
      </w:r>
      <w:r>
        <w:rPr>
          <w:sz w:val="28"/>
          <w:lang w:val="en-US"/>
        </w:rPr>
        <w:t>l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АЛТ – 0,46 </w:t>
      </w:r>
      <w:r>
        <w:rPr>
          <w:sz w:val="28"/>
          <w:lang w:val="en-US"/>
        </w:rPr>
        <w:t>mmol</w:t>
      </w:r>
      <w:r w:rsidRPr="00A754AF">
        <w:rPr>
          <w:sz w:val="28"/>
        </w:rPr>
        <w:t>/</w:t>
      </w:r>
      <w:r>
        <w:rPr>
          <w:sz w:val="28"/>
          <w:lang w:val="en-US"/>
        </w:rPr>
        <w:t>l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Белок – 74 г</w:t>
      </w:r>
      <w:r w:rsidRPr="00A754AF">
        <w:rPr>
          <w:sz w:val="28"/>
        </w:rPr>
        <w:t>/</w:t>
      </w:r>
      <w:r>
        <w:rPr>
          <w:sz w:val="28"/>
        </w:rPr>
        <w:t>л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Тотальный биллирубин – 12 </w:t>
      </w:r>
      <w:r>
        <w:rPr>
          <w:sz w:val="28"/>
          <w:lang w:val="en-US"/>
        </w:rPr>
        <w:t>mmol</w:t>
      </w:r>
      <w:r w:rsidRPr="00A754AF">
        <w:rPr>
          <w:sz w:val="28"/>
        </w:rPr>
        <w:t>/</w:t>
      </w:r>
      <w:r>
        <w:rPr>
          <w:sz w:val="28"/>
          <w:lang w:val="en-US"/>
        </w:rPr>
        <w:t>l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Глюкоза – 4,4 </w:t>
      </w:r>
      <w:r>
        <w:rPr>
          <w:sz w:val="28"/>
          <w:lang w:val="en-US"/>
        </w:rPr>
        <w:t>mmol</w:t>
      </w:r>
      <w:r w:rsidRPr="00A754AF">
        <w:rPr>
          <w:sz w:val="28"/>
        </w:rPr>
        <w:t>/</w:t>
      </w:r>
      <w:r>
        <w:rPr>
          <w:sz w:val="28"/>
          <w:lang w:val="en-US"/>
        </w:rPr>
        <w:t>l</w:t>
      </w:r>
      <w:r w:rsidRPr="00A754AF">
        <w:rPr>
          <w:sz w:val="28"/>
        </w:rPr>
        <w:t xml:space="preserve">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Калий – 3,7 </w:t>
      </w:r>
      <w:r>
        <w:rPr>
          <w:sz w:val="28"/>
          <w:lang w:val="en-US"/>
        </w:rPr>
        <w:t>mmol</w:t>
      </w:r>
      <w:r w:rsidRPr="00A754AF">
        <w:rPr>
          <w:sz w:val="28"/>
        </w:rPr>
        <w:t>/</w:t>
      </w:r>
      <w:r>
        <w:rPr>
          <w:sz w:val="28"/>
          <w:lang w:val="en-US"/>
        </w:rPr>
        <w:t>l</w:t>
      </w:r>
      <w:r>
        <w:rPr>
          <w:sz w:val="28"/>
        </w:rPr>
        <w:t xml:space="preserve">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Мочевина – 5,8 </w:t>
      </w:r>
      <w:r>
        <w:rPr>
          <w:sz w:val="28"/>
          <w:lang w:val="en-US"/>
        </w:rPr>
        <w:t>mmol</w:t>
      </w:r>
      <w:r w:rsidRPr="00A754AF">
        <w:rPr>
          <w:sz w:val="28"/>
        </w:rPr>
        <w:t>/</w:t>
      </w:r>
      <w:r>
        <w:rPr>
          <w:sz w:val="28"/>
          <w:lang w:val="en-US"/>
        </w:rPr>
        <w:t>l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2"/>
        <w:ind w:firstLine="709"/>
        <w:rPr>
          <w:b w:val="0"/>
        </w:rPr>
      </w:pPr>
      <w:r>
        <w:rPr>
          <w:b w:val="0"/>
        </w:rPr>
        <w:t>Анализ мочи от 22.02.98г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Цвет – светло–желт.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Прозрачность – прозр.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Реакция – кислая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Удельный вес – 1,015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Белок – нет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Эп</w:t>
      </w:r>
      <w:r>
        <w:rPr>
          <w:sz w:val="28"/>
        </w:rPr>
        <w:t>и</w:t>
      </w:r>
      <w:r>
        <w:rPr>
          <w:sz w:val="28"/>
        </w:rPr>
        <w:t>телий – 1 – 2 в п/з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Лейкоциты – единичные в п</w:t>
      </w:r>
      <w:r w:rsidRPr="00A754AF">
        <w:rPr>
          <w:sz w:val="28"/>
        </w:rPr>
        <w:t>/</w:t>
      </w:r>
      <w:r>
        <w:rPr>
          <w:sz w:val="28"/>
        </w:rPr>
        <w:t>з</w:t>
      </w:r>
    </w:p>
    <w:p w:rsidR="00E17C20" w:rsidRDefault="00E17C20" w:rsidP="00014F84">
      <w:pPr>
        <w:pStyle w:val="1"/>
        <w:ind w:firstLine="709"/>
      </w:pPr>
      <w:r>
        <w:t>Консультация окулиста от 23.02.98г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Беспокоит двоение. </w:t>
      </w:r>
    </w:p>
    <w:p w:rsidR="00E17C20" w:rsidRDefault="00E17C20" w:rsidP="00014F84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VisD = 0,5 Am 2,0 D = 1, 0</w:t>
      </w:r>
    </w:p>
    <w:p w:rsidR="00E17C20" w:rsidRDefault="00E17C20" w:rsidP="00014F84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VisS = 0,3 Am 1,5 D = 0,7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Глазные среды прозрачные. Глазное дно без видимой патологии. При исследов</w:t>
      </w:r>
      <w:r>
        <w:rPr>
          <w:sz w:val="28"/>
        </w:rPr>
        <w:t>а</w:t>
      </w:r>
      <w:r>
        <w:rPr>
          <w:sz w:val="28"/>
        </w:rPr>
        <w:t xml:space="preserve">нии с красным стеклом отмечается парез наружной прямой мышцы </w:t>
      </w:r>
      <w:r>
        <w:rPr>
          <w:sz w:val="28"/>
          <w:lang w:val="en-US"/>
        </w:rPr>
        <w:t>OS</w:t>
      </w:r>
      <w:r>
        <w:rPr>
          <w:sz w:val="28"/>
        </w:rPr>
        <w:t xml:space="preserve">. </w:t>
      </w:r>
    </w:p>
    <w:p w:rsidR="00E17C20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Топический диагноз и его обоснование.</w:t>
      </w:r>
    </w:p>
    <w:p w:rsidR="00E17C20" w:rsidRDefault="00E17C20">
      <w:pPr>
        <w:jc w:val="center"/>
        <w:rPr>
          <w:b/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На основании проведенного исследования функции черепно – мо</w:t>
      </w:r>
      <w:r>
        <w:rPr>
          <w:sz w:val="28"/>
        </w:rPr>
        <w:t>з</w:t>
      </w:r>
      <w:r>
        <w:rPr>
          <w:sz w:val="28"/>
        </w:rPr>
        <w:t>говых нервов у больного выявляются нарушения со стороны сл</w:t>
      </w:r>
      <w:r>
        <w:rPr>
          <w:sz w:val="28"/>
        </w:rPr>
        <w:t>е</w:t>
      </w:r>
      <w:r>
        <w:rPr>
          <w:sz w:val="28"/>
        </w:rPr>
        <w:t xml:space="preserve">дующих пар нервов – </w:t>
      </w:r>
      <w:r>
        <w:rPr>
          <w:sz w:val="28"/>
          <w:lang w:val="en-US"/>
        </w:rPr>
        <w:t>VI</w:t>
      </w:r>
      <w:r>
        <w:rPr>
          <w:sz w:val="28"/>
        </w:rPr>
        <w:t xml:space="preserve"> (имеется парез наружной прямой мышцы глаза), кортико - нуклеарного пути </w:t>
      </w:r>
      <w:r>
        <w:rPr>
          <w:sz w:val="28"/>
          <w:lang w:val="en-US"/>
        </w:rPr>
        <w:t>XII</w:t>
      </w:r>
      <w:r>
        <w:rPr>
          <w:sz w:val="28"/>
        </w:rPr>
        <w:t xml:space="preserve"> пары (дизартрия, язык откл</w:t>
      </w:r>
      <w:r>
        <w:rPr>
          <w:sz w:val="28"/>
        </w:rPr>
        <w:t>о</w:t>
      </w:r>
      <w:r>
        <w:rPr>
          <w:sz w:val="28"/>
        </w:rPr>
        <w:t>нен вправо, отсутствуют фибрилляции и атрофия языка).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На основании данных исследования двигательных функций (определяются ригидность мышц, размашистый тремор рук и головы, уменьшающийся при в</w:t>
      </w:r>
      <w:r>
        <w:rPr>
          <w:sz w:val="28"/>
        </w:rPr>
        <w:t>ы</w:t>
      </w:r>
      <w:r>
        <w:rPr>
          <w:sz w:val="28"/>
        </w:rPr>
        <w:t>полнении активных движений) наличие амимии, наличие вязкости мышления у больного можно диагностировать экстрапирамидные нарушения. Учитывая гиперре</w:t>
      </w:r>
      <w:r>
        <w:rPr>
          <w:sz w:val="28"/>
        </w:rPr>
        <w:t>ф</w:t>
      </w:r>
      <w:r>
        <w:rPr>
          <w:sz w:val="28"/>
        </w:rPr>
        <w:t>лексию в верхних и нижних конечностях, гипертонус мышц, сохранение силы мышц, наличие патологических рефлексов у больного можно определить рефлекторный тетрапарез. Учитывая нарушение координации движения (опред</w:t>
      </w:r>
      <w:r>
        <w:rPr>
          <w:sz w:val="28"/>
        </w:rPr>
        <w:t>е</w:t>
      </w:r>
      <w:r>
        <w:rPr>
          <w:sz w:val="28"/>
        </w:rPr>
        <w:t>ляется промахивание при пальценосовой пробе, больной плохо выполняет коле</w:t>
      </w:r>
      <w:r>
        <w:rPr>
          <w:sz w:val="28"/>
        </w:rPr>
        <w:t>н</w:t>
      </w:r>
      <w:r>
        <w:rPr>
          <w:sz w:val="28"/>
        </w:rPr>
        <w:t>нопяточную пробу, проба на адиодохокинез и дисметрию положительна, отмеч</w:t>
      </w:r>
      <w:r>
        <w:rPr>
          <w:sz w:val="28"/>
        </w:rPr>
        <w:t>а</w:t>
      </w:r>
      <w:r>
        <w:rPr>
          <w:sz w:val="28"/>
        </w:rPr>
        <w:t>ется неустойчивость в позе Ромберга, пошатывание при ходьбе, имеются элеме</w:t>
      </w:r>
      <w:r>
        <w:rPr>
          <w:sz w:val="28"/>
        </w:rPr>
        <w:t>н</w:t>
      </w:r>
      <w:r>
        <w:rPr>
          <w:sz w:val="28"/>
        </w:rPr>
        <w:t>ты скандированной речи.) у больного можно диагностировать нарушение функции мо</w:t>
      </w:r>
      <w:r>
        <w:rPr>
          <w:sz w:val="28"/>
        </w:rPr>
        <w:t>з</w:t>
      </w:r>
      <w:r>
        <w:rPr>
          <w:sz w:val="28"/>
        </w:rPr>
        <w:t>жечка.</w:t>
      </w:r>
    </w:p>
    <w:p w:rsidR="00E17C20" w:rsidRPr="00A754AF" w:rsidRDefault="00E17C20">
      <w:pPr>
        <w:jc w:val="both"/>
        <w:rPr>
          <w:sz w:val="28"/>
        </w:rPr>
      </w:pPr>
    </w:p>
    <w:p w:rsidR="00E17C20" w:rsidRDefault="00E17C20">
      <w:pPr>
        <w:pStyle w:val="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Клинический диагноз и его обоснование.</w:t>
      </w:r>
    </w:p>
    <w:p w:rsidR="00E17C20" w:rsidRDefault="00E17C20">
      <w:pPr>
        <w:pStyle w:val="20"/>
        <w:rPr>
          <w:rFonts w:ascii="Times New Roman" w:hAnsi="Times New Roman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Учитывая жалобы больного (На момент осмотра больной предъявляет жалобы на общую утомляемость, снижение работоспособности, шаткость при ходьбе, дво</w:t>
      </w:r>
      <w:r>
        <w:rPr>
          <w:sz w:val="28"/>
        </w:rPr>
        <w:t>е</w:t>
      </w:r>
      <w:r>
        <w:rPr>
          <w:sz w:val="28"/>
        </w:rPr>
        <w:t>ние при взгляде влево, нарушение координации, дрожание рук и головы усиливающиеся при волнении),</w:t>
      </w:r>
      <w:r w:rsidRPr="00A754AF">
        <w:rPr>
          <w:sz w:val="28"/>
        </w:rPr>
        <w:t xml:space="preserve"> </w:t>
      </w:r>
      <w:r>
        <w:rPr>
          <w:sz w:val="28"/>
        </w:rPr>
        <w:t xml:space="preserve">данные анамнеза заболевания </w:t>
      </w:r>
      <w:r w:rsidRPr="00A754AF">
        <w:rPr>
          <w:sz w:val="28"/>
        </w:rPr>
        <w:t>(с</w:t>
      </w:r>
      <w:r>
        <w:rPr>
          <w:sz w:val="28"/>
        </w:rPr>
        <w:t>читает себя бол</w:t>
      </w:r>
      <w:r>
        <w:rPr>
          <w:sz w:val="28"/>
        </w:rPr>
        <w:t>ь</w:t>
      </w:r>
      <w:r>
        <w:rPr>
          <w:sz w:val="28"/>
        </w:rPr>
        <w:t>ным с октября 1977 года, когда при прохождении военной службы после травмы (бол</w:t>
      </w:r>
      <w:r>
        <w:rPr>
          <w:sz w:val="28"/>
        </w:rPr>
        <w:t>ь</w:t>
      </w:r>
      <w:r>
        <w:rPr>
          <w:sz w:val="28"/>
        </w:rPr>
        <w:t>ной при падении ударился затылком), появились сильные головные боли, не имеющие четкой локализации, усиливающиеся ночью и у</w:t>
      </w:r>
      <w:r>
        <w:rPr>
          <w:sz w:val="28"/>
        </w:rPr>
        <w:t>т</w:t>
      </w:r>
      <w:r>
        <w:rPr>
          <w:sz w:val="28"/>
        </w:rPr>
        <w:t>ром, тошнота, рвота. Больной был госпитализирован в военный госпиталь. Проведенное лечение ок</w:t>
      </w:r>
      <w:r>
        <w:rPr>
          <w:sz w:val="28"/>
        </w:rPr>
        <w:t>а</w:t>
      </w:r>
      <w:r>
        <w:rPr>
          <w:sz w:val="28"/>
        </w:rPr>
        <w:t>залось эффективным</w:t>
      </w:r>
      <w:r w:rsidRPr="00A754AF">
        <w:rPr>
          <w:sz w:val="28"/>
        </w:rPr>
        <w:t>:</w:t>
      </w:r>
      <w:r>
        <w:rPr>
          <w:sz w:val="28"/>
        </w:rPr>
        <w:t xml:space="preserve"> прекратилась рвота и тошнота, исчезли головные боли. Примерно через месяц у больного появилось дрожание рук, в связи с чем он не </w:t>
      </w:r>
      <w:r>
        <w:rPr>
          <w:sz w:val="28"/>
        </w:rPr>
        <w:lastRenderedPageBreak/>
        <w:t>смог выполнять свои обязанности по военной службе и больной был комисс</w:t>
      </w:r>
      <w:r>
        <w:rPr>
          <w:sz w:val="28"/>
        </w:rPr>
        <w:t>о</w:t>
      </w:r>
      <w:r>
        <w:rPr>
          <w:sz w:val="28"/>
        </w:rPr>
        <w:t>ван. После демобилизации больной был поставлен на учет к невр</w:t>
      </w:r>
      <w:r>
        <w:rPr>
          <w:sz w:val="28"/>
        </w:rPr>
        <w:t>о</w:t>
      </w:r>
      <w:r>
        <w:rPr>
          <w:sz w:val="28"/>
        </w:rPr>
        <w:t>патологу по месту жительства. В 1988 году состояние больного ухудшилось</w:t>
      </w:r>
      <w:r w:rsidRPr="00A754AF">
        <w:rPr>
          <w:sz w:val="28"/>
        </w:rPr>
        <w:t>:</w:t>
      </w:r>
      <w:r>
        <w:rPr>
          <w:sz w:val="28"/>
        </w:rPr>
        <w:t xml:space="preserve"> усилился тремор, появились дрожание головы, ша</w:t>
      </w:r>
      <w:r>
        <w:rPr>
          <w:sz w:val="28"/>
        </w:rPr>
        <w:t>т</w:t>
      </w:r>
      <w:r>
        <w:rPr>
          <w:sz w:val="28"/>
        </w:rPr>
        <w:t>кость походки,</w:t>
      </w:r>
      <w:r w:rsidR="00014F84">
        <w:rPr>
          <w:sz w:val="28"/>
        </w:rPr>
        <w:t xml:space="preserve"> </w:t>
      </w:r>
      <w:r>
        <w:rPr>
          <w:sz w:val="28"/>
        </w:rPr>
        <w:t>двоение при взгляде влево. В этом же году больной по направлению поликлиники был госпитализирован в ВМА для дальнейшего лечения и обследования, где ему была проведена компьютерная томография. Проведенное лечение оказалось эффекти</w:t>
      </w:r>
      <w:r>
        <w:rPr>
          <w:sz w:val="28"/>
        </w:rPr>
        <w:t>в</w:t>
      </w:r>
      <w:r>
        <w:rPr>
          <w:sz w:val="28"/>
        </w:rPr>
        <w:t>ным</w:t>
      </w:r>
      <w:r w:rsidRPr="00A754AF">
        <w:rPr>
          <w:sz w:val="28"/>
        </w:rPr>
        <w:t>:</w:t>
      </w:r>
      <w:r>
        <w:rPr>
          <w:sz w:val="28"/>
        </w:rPr>
        <w:t xml:space="preserve"> несколько уменьшился тремор. В дальнейшем состояние бол</w:t>
      </w:r>
      <w:r>
        <w:rPr>
          <w:sz w:val="28"/>
        </w:rPr>
        <w:t>ь</w:t>
      </w:r>
      <w:r>
        <w:rPr>
          <w:sz w:val="28"/>
        </w:rPr>
        <w:t>ного оставалось без изменений. В 1997 году больной стал отмечать значительные затруднения в выполнении своих профе</w:t>
      </w:r>
      <w:r>
        <w:rPr>
          <w:sz w:val="28"/>
        </w:rPr>
        <w:t>с</w:t>
      </w:r>
      <w:r>
        <w:rPr>
          <w:sz w:val="28"/>
        </w:rPr>
        <w:t>сиональных навыков. У больного усилился тремор. С этими жалобами в феврале 1998 года больной обратился в поликлинику № 58 Калининского района.</w:t>
      </w:r>
      <w:r w:rsidR="00014F84">
        <w:rPr>
          <w:sz w:val="28"/>
        </w:rPr>
        <w:t xml:space="preserve"> </w:t>
      </w:r>
      <w:r>
        <w:rPr>
          <w:sz w:val="28"/>
        </w:rPr>
        <w:t>Невр</w:t>
      </w:r>
      <w:r>
        <w:rPr>
          <w:sz w:val="28"/>
        </w:rPr>
        <w:t>о</w:t>
      </w:r>
      <w:r>
        <w:rPr>
          <w:sz w:val="28"/>
        </w:rPr>
        <w:t>патолог направил больного для дальнейшего обследования и проведения курса лечения в клинику нервных болезней больницы Петра Великого. После проведе</w:t>
      </w:r>
      <w:r>
        <w:rPr>
          <w:sz w:val="28"/>
        </w:rPr>
        <w:t>н</w:t>
      </w:r>
      <w:r>
        <w:rPr>
          <w:sz w:val="28"/>
        </w:rPr>
        <w:t>ной терапии состояние больного несколько улучшилось</w:t>
      </w:r>
      <w:r w:rsidRPr="00A754AF">
        <w:rPr>
          <w:sz w:val="28"/>
        </w:rPr>
        <w:t xml:space="preserve">: </w:t>
      </w:r>
      <w:r>
        <w:rPr>
          <w:sz w:val="28"/>
        </w:rPr>
        <w:t>несколько уменьшился тремор, ригидность мышц, уменьшились мозжечковые расстро</w:t>
      </w:r>
      <w:r>
        <w:rPr>
          <w:sz w:val="28"/>
        </w:rPr>
        <w:t>й</w:t>
      </w:r>
      <w:r>
        <w:rPr>
          <w:sz w:val="28"/>
        </w:rPr>
        <w:t>ства).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Учитывая данные топического диагноза (отмечаются нарушения со стороны </w:t>
      </w:r>
      <w:r>
        <w:rPr>
          <w:sz w:val="28"/>
          <w:lang w:val="en-US"/>
        </w:rPr>
        <w:t>VI</w:t>
      </w:r>
      <w:r>
        <w:rPr>
          <w:sz w:val="28"/>
        </w:rPr>
        <w:t>,</w:t>
      </w:r>
      <w:r w:rsidRPr="00A754AF">
        <w:rPr>
          <w:sz w:val="28"/>
        </w:rPr>
        <w:t xml:space="preserve"> </w:t>
      </w:r>
      <w:r>
        <w:rPr>
          <w:sz w:val="28"/>
          <w:lang w:val="en-US"/>
        </w:rPr>
        <w:t>XII</w:t>
      </w:r>
      <w:r>
        <w:rPr>
          <w:sz w:val="28"/>
        </w:rPr>
        <w:t xml:space="preserve"> пар черепно-мозговых нервов, экстрапирамидные расстройства, признаки поражения двигательного пути (рефлекторный тетрапарез), экстрапирамидные расстройства, мозжечковые ра</w:t>
      </w:r>
      <w:r>
        <w:rPr>
          <w:sz w:val="28"/>
        </w:rPr>
        <w:t>с</w:t>
      </w:r>
      <w:r>
        <w:rPr>
          <w:sz w:val="28"/>
        </w:rPr>
        <w:t>стройства), данные компьютерной томографии от 22.02.88 (атрофические изменения мозжечка и незначительные атрофические изменения полушарий большого мозга) у больного можно диагностировать олив</w:t>
      </w:r>
      <w:r>
        <w:rPr>
          <w:sz w:val="28"/>
        </w:rPr>
        <w:t>о</w:t>
      </w:r>
      <w:r>
        <w:rPr>
          <w:sz w:val="28"/>
        </w:rPr>
        <w:t>понтоцеребеллярную дегенерацию.</w:t>
      </w:r>
    </w:p>
    <w:p w:rsidR="00E17C20" w:rsidRDefault="00E17C20">
      <w:pPr>
        <w:pStyle w:val="20"/>
        <w:jc w:val="center"/>
        <w:rPr>
          <w:rFonts w:ascii="Times New Roman" w:hAnsi="Times New Roman"/>
          <w:b/>
        </w:rPr>
      </w:pPr>
    </w:p>
    <w:p w:rsidR="00E17C20" w:rsidRDefault="00E17C20">
      <w:pPr>
        <w:pStyle w:val="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Дифференциальный диагноз.</w:t>
      </w:r>
    </w:p>
    <w:p w:rsidR="00E17C20" w:rsidRDefault="00E17C20">
      <w:pPr>
        <w:pStyle w:val="20"/>
        <w:jc w:val="center"/>
        <w:rPr>
          <w:rFonts w:ascii="Times New Roman" w:hAnsi="Times New Roman"/>
          <w:b/>
        </w:rPr>
      </w:pPr>
    </w:p>
    <w:p w:rsidR="00E17C20" w:rsidRDefault="00E17C20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Дифференциальный диагноз проводится с </w:t>
      </w:r>
      <w:r w:rsidR="00014F84">
        <w:rPr>
          <w:rFonts w:ascii="Times New Roman" w:hAnsi="Times New Roman"/>
        </w:rPr>
        <w:t>рассеянным</w:t>
      </w:r>
      <w:r>
        <w:rPr>
          <w:rFonts w:ascii="Times New Roman" w:hAnsi="Times New Roman"/>
        </w:rPr>
        <w:t xml:space="preserve"> склерозом.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2840"/>
      </w:tblGrid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Признак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Оливопонтоцеребе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лярная дегенерация.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Рассеянный склероз.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1. Возраст больных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50 – 65 лет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20 – 35 лет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2. Течение заболев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ния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Медленно прогре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сирующее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Прогрессирующее, ремиттирующее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3. Наличие двиг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тельных расстройств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правило силовых парезов не бывает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правило нижний спастический пар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парез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4. Наличие бульба</w:t>
            </w:r>
            <w:r>
              <w:rPr>
                <w:sz w:val="28"/>
              </w:rPr>
              <w:t>р</w:t>
            </w:r>
            <w:r>
              <w:rPr>
                <w:sz w:val="28"/>
              </w:rPr>
              <w:t>ных нарушений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Часто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Редко</w:t>
            </w:r>
          </w:p>
          <w:p w:rsidR="00E17C20" w:rsidRDefault="00E17C20">
            <w:pPr>
              <w:jc w:val="both"/>
              <w:rPr>
                <w:sz w:val="28"/>
              </w:rPr>
            </w:pP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5. Локализация мо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жечковых нарушений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правило в тул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вище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Как правило в коне</w:t>
            </w:r>
            <w:r>
              <w:rPr>
                <w:sz w:val="28"/>
              </w:rPr>
              <w:t>ч</w:t>
            </w:r>
            <w:r>
              <w:rPr>
                <w:sz w:val="28"/>
              </w:rPr>
              <w:t>ностях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Наличие экстрап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рамидных </w:t>
            </w:r>
            <w:r>
              <w:rPr>
                <w:sz w:val="28"/>
              </w:rPr>
              <w:lastRenderedPageBreak/>
              <w:t>наруш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ний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Есть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 Снижение инте</w:t>
            </w:r>
            <w:r>
              <w:rPr>
                <w:sz w:val="28"/>
              </w:rPr>
              <w:t>л</w:t>
            </w:r>
            <w:r>
              <w:rPr>
                <w:sz w:val="28"/>
              </w:rPr>
              <w:t>лекта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Есть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ранних стадиях нет</w:t>
            </w:r>
          </w:p>
        </w:tc>
      </w:tr>
      <w:tr w:rsidR="00E17C2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8. Поражение второй пары черепно-мозговых нервов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  <w:tc>
          <w:tcPr>
            <w:tcW w:w="2840" w:type="dxa"/>
          </w:tcPr>
          <w:p w:rsidR="00E17C20" w:rsidRDefault="00E17C20">
            <w:pPr>
              <w:jc w:val="both"/>
              <w:rPr>
                <w:sz w:val="28"/>
              </w:rPr>
            </w:pPr>
            <w:r>
              <w:rPr>
                <w:sz w:val="28"/>
              </w:rPr>
              <w:t>Очень часто, наличие ретробульбарного неврита с ремитт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рующим снижением зрения</w:t>
            </w:r>
          </w:p>
        </w:tc>
      </w:tr>
    </w:tbl>
    <w:p w:rsidR="00E17C20" w:rsidRDefault="00E17C20">
      <w:pPr>
        <w:jc w:val="both"/>
        <w:rPr>
          <w:sz w:val="28"/>
        </w:rPr>
      </w:pPr>
    </w:p>
    <w:p w:rsidR="00E17C20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Этиология, патоморфология и патогенез заболевания.</w:t>
      </w:r>
    </w:p>
    <w:p w:rsidR="00E17C20" w:rsidRDefault="00E17C20">
      <w:pPr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Оливопонтоцеребеллярные дегенерации это группа наследственных забол</w:t>
      </w:r>
      <w:r>
        <w:rPr>
          <w:sz w:val="28"/>
        </w:rPr>
        <w:t>е</w:t>
      </w:r>
      <w:r>
        <w:rPr>
          <w:sz w:val="28"/>
        </w:rPr>
        <w:t>ваний нервной системы, характеризующаяся дегенеративными изменениями не</w:t>
      </w:r>
      <w:r>
        <w:rPr>
          <w:sz w:val="28"/>
        </w:rPr>
        <w:t>й</w:t>
      </w:r>
      <w:r>
        <w:rPr>
          <w:sz w:val="28"/>
        </w:rPr>
        <w:t>ронов мозжечка, ядер нижних олив и моста мозга, в ряде случаев – ядер черепных не</w:t>
      </w:r>
      <w:r>
        <w:rPr>
          <w:sz w:val="28"/>
        </w:rPr>
        <w:t>р</w:t>
      </w:r>
      <w:r>
        <w:rPr>
          <w:sz w:val="28"/>
        </w:rPr>
        <w:t>вов каудальной группы, в меньшей степени – поражением проводящих путей и клеток передних рогов спинного мозга, базальных ганглиев. Заболевания отлич</w:t>
      </w:r>
      <w:r>
        <w:rPr>
          <w:sz w:val="28"/>
        </w:rPr>
        <w:t>а</w:t>
      </w:r>
      <w:r>
        <w:rPr>
          <w:sz w:val="28"/>
        </w:rPr>
        <w:t>ются типом наследования и различным сочетанием клинических симптомов. Согласно классификации Кенигсмарка и Вайнера выделяют пять клинических типов оливопонтоцеребеллярных дегенер</w:t>
      </w:r>
      <w:r>
        <w:rPr>
          <w:sz w:val="28"/>
        </w:rPr>
        <w:t>а</w:t>
      </w:r>
      <w:r>
        <w:rPr>
          <w:sz w:val="28"/>
        </w:rPr>
        <w:t>ций</w:t>
      </w:r>
      <w:r w:rsidRPr="00A754AF">
        <w:rPr>
          <w:sz w:val="28"/>
        </w:rPr>
        <w:t>: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Тип 1 - оливопонтоцеребеллярная дегенерация </w:t>
      </w:r>
      <w:r>
        <w:rPr>
          <w:sz w:val="28"/>
          <w:lang w:val="en-US"/>
        </w:rPr>
        <w:t>Mendel</w:t>
      </w:r>
      <w:r>
        <w:rPr>
          <w:sz w:val="28"/>
        </w:rPr>
        <w:t>. Наследуется по аутосомно – доминантному типу. Течение медленно прогрессирующее. Клинич</w:t>
      </w:r>
      <w:r>
        <w:rPr>
          <w:sz w:val="28"/>
        </w:rPr>
        <w:t>е</w:t>
      </w:r>
      <w:r>
        <w:rPr>
          <w:sz w:val="28"/>
        </w:rPr>
        <w:t>ская картина</w:t>
      </w:r>
      <w:r w:rsidRPr="00A754AF">
        <w:rPr>
          <w:sz w:val="28"/>
        </w:rPr>
        <w:t>:</w:t>
      </w:r>
      <w:r>
        <w:rPr>
          <w:sz w:val="28"/>
        </w:rPr>
        <w:t xml:space="preserve"> поражения мозжечка (атаксия, мышечная гипотония, скандирова</w:t>
      </w:r>
      <w:r>
        <w:rPr>
          <w:sz w:val="28"/>
        </w:rPr>
        <w:t>н</w:t>
      </w:r>
      <w:r>
        <w:rPr>
          <w:sz w:val="28"/>
        </w:rPr>
        <w:t>ная речь с элементами дизартрии, интенционное дрожание), ядер каудальных черепных не</w:t>
      </w:r>
      <w:r>
        <w:rPr>
          <w:sz w:val="28"/>
        </w:rPr>
        <w:t>р</w:t>
      </w:r>
      <w:r>
        <w:rPr>
          <w:sz w:val="28"/>
        </w:rPr>
        <w:t>вов (дизартрия, дисфагия), подкорковых ганглиев (гиперкинезы)</w:t>
      </w:r>
      <w:r w:rsidRPr="00A754AF">
        <w:rPr>
          <w:sz w:val="28"/>
        </w:rPr>
        <w:t>;</w:t>
      </w:r>
      <w:r>
        <w:rPr>
          <w:sz w:val="28"/>
        </w:rPr>
        <w:t xml:space="preserve"> реже выявляю</w:t>
      </w:r>
      <w:r>
        <w:rPr>
          <w:sz w:val="28"/>
        </w:rPr>
        <w:t>т</w:t>
      </w:r>
      <w:r>
        <w:rPr>
          <w:sz w:val="28"/>
        </w:rPr>
        <w:t>ся пирамидные и глазодвигательные симптомы.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Тип 2 - оливопонтоцеребеллярная дегенерация </w:t>
      </w:r>
      <w:r>
        <w:rPr>
          <w:sz w:val="28"/>
          <w:lang w:val="en-US"/>
        </w:rPr>
        <w:t>Fickler</w:t>
      </w:r>
      <w:r w:rsidRPr="00A754AF">
        <w:rPr>
          <w:sz w:val="28"/>
        </w:rPr>
        <w:t xml:space="preserve"> – </w:t>
      </w:r>
      <w:r>
        <w:rPr>
          <w:sz w:val="28"/>
          <w:lang w:val="en-US"/>
        </w:rPr>
        <w:t>Winkler</w:t>
      </w:r>
      <w:r w:rsidRPr="00A754AF">
        <w:rPr>
          <w:sz w:val="28"/>
        </w:rPr>
        <w:t xml:space="preserve">. </w:t>
      </w:r>
      <w:r>
        <w:rPr>
          <w:sz w:val="28"/>
        </w:rPr>
        <w:t>Наследуе</w:t>
      </w:r>
      <w:r>
        <w:rPr>
          <w:sz w:val="28"/>
        </w:rPr>
        <w:t>т</w:t>
      </w:r>
      <w:r>
        <w:rPr>
          <w:sz w:val="28"/>
        </w:rPr>
        <w:t>ся аутосомно – рецессивно. Клиника</w:t>
      </w:r>
      <w:r w:rsidRPr="00A754AF">
        <w:rPr>
          <w:sz w:val="28"/>
        </w:rPr>
        <w:t xml:space="preserve">: </w:t>
      </w:r>
      <w:r>
        <w:rPr>
          <w:sz w:val="28"/>
        </w:rPr>
        <w:t>симптомы поражения мозжечка, преимущ</w:t>
      </w:r>
      <w:r>
        <w:rPr>
          <w:sz w:val="28"/>
        </w:rPr>
        <w:t>е</w:t>
      </w:r>
      <w:r>
        <w:rPr>
          <w:sz w:val="28"/>
        </w:rPr>
        <w:t>ственно с атаксией в конечностях.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Тип 3 - оливопонтоцеребеллярная дегенерация с ретинальной дег</w:t>
      </w:r>
      <w:r>
        <w:rPr>
          <w:sz w:val="28"/>
        </w:rPr>
        <w:t>е</w:t>
      </w:r>
      <w:r>
        <w:rPr>
          <w:sz w:val="28"/>
        </w:rPr>
        <w:t xml:space="preserve">нерацией. Впервые описана </w:t>
      </w:r>
      <w:r>
        <w:rPr>
          <w:sz w:val="28"/>
          <w:lang w:val="en-US"/>
        </w:rPr>
        <w:t>Havener</w:t>
      </w:r>
      <w:r>
        <w:rPr>
          <w:sz w:val="28"/>
        </w:rPr>
        <w:t>. Наследуется по аутосомно – доминантному типу. Наряду с мозжечковыми и экстрапирамидными симптомами определяется прогре</w:t>
      </w:r>
      <w:r>
        <w:rPr>
          <w:sz w:val="28"/>
        </w:rPr>
        <w:t>с</w:t>
      </w:r>
      <w:r>
        <w:rPr>
          <w:sz w:val="28"/>
        </w:rPr>
        <w:t>сирующее снижение остроты зрения вследствие пигментной дегенерации ганглинозных клеток се</w:t>
      </w:r>
      <w:r>
        <w:rPr>
          <w:sz w:val="28"/>
        </w:rPr>
        <w:t>т</w:t>
      </w:r>
      <w:r>
        <w:rPr>
          <w:sz w:val="28"/>
        </w:rPr>
        <w:t xml:space="preserve">чатки.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Тип 4 - оливопонтоцеребеллярная дегенерация </w:t>
      </w:r>
      <w:r>
        <w:rPr>
          <w:sz w:val="28"/>
          <w:lang w:val="en-US"/>
        </w:rPr>
        <w:t>Shut</w:t>
      </w:r>
      <w:r w:rsidRPr="00A754AF">
        <w:rPr>
          <w:sz w:val="28"/>
        </w:rPr>
        <w:t xml:space="preserve"> – </w:t>
      </w:r>
      <w:r>
        <w:rPr>
          <w:sz w:val="28"/>
          <w:lang w:val="en-US"/>
        </w:rPr>
        <w:t>Haymeker</w:t>
      </w:r>
      <w:r>
        <w:rPr>
          <w:sz w:val="28"/>
        </w:rPr>
        <w:t>. Наследуе</w:t>
      </w:r>
      <w:r>
        <w:rPr>
          <w:sz w:val="28"/>
        </w:rPr>
        <w:t>т</w:t>
      </w:r>
      <w:r>
        <w:rPr>
          <w:sz w:val="28"/>
        </w:rPr>
        <w:t>ся по аутосомно – доминантному типу. Наблюдаются мозжечковые нарушения и пор</w:t>
      </w:r>
      <w:r>
        <w:rPr>
          <w:sz w:val="28"/>
        </w:rPr>
        <w:t>а</w:t>
      </w:r>
      <w:r>
        <w:rPr>
          <w:sz w:val="28"/>
        </w:rPr>
        <w:t xml:space="preserve">жения ядер </w:t>
      </w:r>
      <w:r>
        <w:rPr>
          <w:sz w:val="28"/>
          <w:lang w:val="en-US"/>
        </w:rPr>
        <w:t>VII</w:t>
      </w:r>
      <w:r w:rsidRPr="00A754AF">
        <w:rPr>
          <w:sz w:val="28"/>
        </w:rPr>
        <w:t xml:space="preserve">, </w:t>
      </w:r>
      <w:r>
        <w:rPr>
          <w:sz w:val="28"/>
          <w:lang w:val="en-US"/>
        </w:rPr>
        <w:t>IX</w:t>
      </w:r>
      <w:r w:rsidRPr="00A754AF">
        <w:rPr>
          <w:sz w:val="28"/>
        </w:rPr>
        <w:t xml:space="preserve">, </w:t>
      </w:r>
      <w:r>
        <w:rPr>
          <w:sz w:val="28"/>
          <w:lang w:val="en-US"/>
        </w:rPr>
        <w:t>X</w:t>
      </w:r>
      <w:r w:rsidRPr="00A754AF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XII</w:t>
      </w:r>
      <w:r>
        <w:rPr>
          <w:sz w:val="28"/>
        </w:rPr>
        <w:t xml:space="preserve"> пар черепных нервов (паралич лицевого нерва, бульбарные симптомы) и задних канатиков спинного мозга (расстройства м</w:t>
      </w:r>
      <w:r>
        <w:rPr>
          <w:sz w:val="28"/>
        </w:rPr>
        <w:t>ы</w:t>
      </w:r>
      <w:r>
        <w:rPr>
          <w:sz w:val="28"/>
        </w:rPr>
        <w:t>шечно – суставного чувства и вибрационной чувствительности).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Тип 5 - оливопонтоцеребеллярная дегенерация с деменцией, офтальмопл</w:t>
      </w:r>
      <w:r>
        <w:rPr>
          <w:sz w:val="28"/>
        </w:rPr>
        <w:t>е</w:t>
      </w:r>
      <w:r>
        <w:rPr>
          <w:sz w:val="28"/>
        </w:rPr>
        <w:t>гией и экстрапирамидными нарушениями. Тип наследования аутосомно – дом</w:t>
      </w:r>
      <w:r>
        <w:rPr>
          <w:sz w:val="28"/>
        </w:rPr>
        <w:t>и</w:t>
      </w:r>
      <w:r>
        <w:rPr>
          <w:sz w:val="28"/>
        </w:rPr>
        <w:t>нантный. Характеризуется деменцией, прогрессирующей офтальмоплегией, экстрапирамидными и мозжечк</w:t>
      </w:r>
      <w:r>
        <w:rPr>
          <w:sz w:val="28"/>
        </w:rPr>
        <w:t>о</w:t>
      </w:r>
      <w:r>
        <w:rPr>
          <w:sz w:val="28"/>
        </w:rPr>
        <w:t>выми симптомами.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Выделяют также синдром </w:t>
      </w:r>
      <w:r>
        <w:rPr>
          <w:sz w:val="28"/>
          <w:lang w:val="en-US"/>
        </w:rPr>
        <w:t>Shy</w:t>
      </w:r>
      <w:r w:rsidRPr="00A754AF">
        <w:rPr>
          <w:sz w:val="28"/>
        </w:rPr>
        <w:t xml:space="preserve"> – </w:t>
      </w:r>
      <w:r>
        <w:rPr>
          <w:sz w:val="28"/>
          <w:lang w:val="en-US"/>
        </w:rPr>
        <w:t>Drager</w:t>
      </w:r>
      <w:r>
        <w:rPr>
          <w:sz w:val="28"/>
        </w:rPr>
        <w:t>, характеризующийся поражением вегет</w:t>
      </w:r>
      <w:r>
        <w:rPr>
          <w:sz w:val="28"/>
        </w:rPr>
        <w:t>а</w:t>
      </w:r>
      <w:r>
        <w:rPr>
          <w:sz w:val="28"/>
        </w:rPr>
        <w:t>тивной нервной системы, мозжечка и</w:t>
      </w:r>
      <w:r w:rsidR="00014F84">
        <w:rPr>
          <w:sz w:val="28"/>
        </w:rPr>
        <w:t xml:space="preserve"> </w:t>
      </w:r>
      <w:r>
        <w:rPr>
          <w:sz w:val="28"/>
        </w:rPr>
        <w:t>базальных ганглиев. Он включает в себя стрионигральную, оливопонтоцеребеллярная дегенерации и мультисисте</w:t>
      </w:r>
      <w:r>
        <w:rPr>
          <w:sz w:val="28"/>
        </w:rPr>
        <w:t>м</w:t>
      </w:r>
      <w:r>
        <w:rPr>
          <w:sz w:val="28"/>
        </w:rPr>
        <w:t>ную атрофию мозга. Характерны также атрофические процессы в мозжечке, б</w:t>
      </w:r>
      <w:r>
        <w:rPr>
          <w:sz w:val="28"/>
        </w:rPr>
        <w:t>а</w:t>
      </w:r>
      <w:r>
        <w:rPr>
          <w:sz w:val="28"/>
        </w:rPr>
        <w:t>зальной части моста и подкорковых ядрах.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Лечение заболевания.</w:t>
      </w:r>
    </w:p>
    <w:p w:rsidR="00E17C20" w:rsidRDefault="00E17C20">
      <w:pPr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Лечение заболевания симптоматическое. Проводят курсы неспецифического общеукрепляющего лечения, массаж, лечебную физкул</w:t>
      </w:r>
      <w:r>
        <w:rPr>
          <w:sz w:val="28"/>
        </w:rPr>
        <w:t>ь</w:t>
      </w:r>
      <w:r>
        <w:rPr>
          <w:sz w:val="28"/>
        </w:rPr>
        <w:t>туру.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Лечение больного</w:t>
      </w:r>
      <w:r w:rsidRPr="00A754AF">
        <w:rPr>
          <w:sz w:val="28"/>
        </w:rPr>
        <w:t>: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Фармакологическое лечение.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  <w:r>
        <w:rPr>
          <w:sz w:val="28"/>
          <w:lang w:val="en-US"/>
        </w:rPr>
        <w:t>Recipe</w:t>
      </w:r>
      <w:r w:rsidRPr="00A754AF">
        <w:rPr>
          <w:sz w:val="28"/>
        </w:rPr>
        <w:t xml:space="preserve">: </w:t>
      </w:r>
      <w:r>
        <w:rPr>
          <w:sz w:val="28"/>
          <w:lang w:val="en-US"/>
        </w:rPr>
        <w:t>Pyracetami</w:t>
      </w:r>
      <w:r w:rsidRPr="00A754AF">
        <w:rPr>
          <w:sz w:val="28"/>
        </w:rPr>
        <w:t xml:space="preserve"> 0,4 </w:t>
      </w:r>
    </w:p>
    <w:p w:rsidR="00E17C20" w:rsidRDefault="00E17C20">
      <w:pPr>
        <w:jc w:val="both"/>
        <w:rPr>
          <w:sz w:val="28"/>
          <w:lang w:val="en-US"/>
        </w:rPr>
      </w:pPr>
      <w:r w:rsidRPr="00A754AF">
        <w:rPr>
          <w:sz w:val="28"/>
        </w:rPr>
        <w:t xml:space="preserve">             </w:t>
      </w:r>
      <w:r>
        <w:rPr>
          <w:sz w:val="28"/>
          <w:lang w:val="en-US"/>
        </w:rPr>
        <w:t xml:space="preserve">D. t. d. N </w:t>
      </w:r>
      <w:smartTag w:uri="urn:schemas-microsoft-com:office:smarttags" w:element="metricconverter">
        <w:smartTagPr>
          <w:attr w:name="ProductID" w:val="60 in"/>
        </w:smartTagPr>
        <w:r>
          <w:rPr>
            <w:sz w:val="28"/>
            <w:lang w:val="en-US"/>
          </w:rPr>
          <w:t>60 in</w:t>
        </w:r>
      </w:smartTag>
      <w:r>
        <w:rPr>
          <w:sz w:val="28"/>
          <w:lang w:val="en-US"/>
        </w:rPr>
        <w:t xml:space="preserve"> caps. gelatin. </w:t>
      </w:r>
      <w:r w:rsidRPr="00A754AF">
        <w:rPr>
          <w:sz w:val="28"/>
          <w:lang w:val="en-US"/>
        </w:rPr>
        <w:t xml:space="preserve"> </w:t>
      </w:r>
    </w:p>
    <w:p w:rsidR="00E17C20" w:rsidRDefault="00E17C20">
      <w:pPr>
        <w:jc w:val="both"/>
        <w:rPr>
          <w:sz w:val="28"/>
        </w:rPr>
      </w:pPr>
      <w:r>
        <w:rPr>
          <w:sz w:val="28"/>
          <w:lang w:val="en-US"/>
        </w:rPr>
        <w:t xml:space="preserve">             Signa</w:t>
      </w:r>
      <w:r w:rsidRPr="00A754AF">
        <w:rPr>
          <w:sz w:val="28"/>
        </w:rPr>
        <w:t xml:space="preserve">: </w:t>
      </w:r>
      <w:r>
        <w:rPr>
          <w:sz w:val="28"/>
        </w:rPr>
        <w:t>по 1 капсуле 4 раза в день.</w:t>
      </w:r>
    </w:p>
    <w:p w:rsidR="00E17C20" w:rsidRDefault="00E17C20">
      <w:pPr>
        <w:jc w:val="both"/>
        <w:rPr>
          <w:sz w:val="28"/>
        </w:rPr>
      </w:pPr>
    </w:p>
    <w:p w:rsidR="00E17C20" w:rsidRPr="00A754AF" w:rsidRDefault="00E17C20">
      <w:pPr>
        <w:jc w:val="both"/>
        <w:rPr>
          <w:sz w:val="28"/>
        </w:rPr>
      </w:pPr>
      <w:r w:rsidRPr="00A754AF">
        <w:rPr>
          <w:sz w:val="28"/>
        </w:rPr>
        <w:t xml:space="preserve">                                   #  </w:t>
      </w:r>
    </w:p>
    <w:p w:rsidR="00E17C20" w:rsidRPr="00A754AF" w:rsidRDefault="00E17C20">
      <w:pPr>
        <w:jc w:val="both"/>
        <w:rPr>
          <w:sz w:val="28"/>
        </w:rPr>
      </w:pPr>
    </w:p>
    <w:p w:rsidR="00E17C20" w:rsidRPr="00A754AF" w:rsidRDefault="00E17C20">
      <w:pPr>
        <w:jc w:val="both"/>
        <w:rPr>
          <w:sz w:val="28"/>
        </w:rPr>
      </w:pPr>
      <w:r>
        <w:rPr>
          <w:sz w:val="28"/>
          <w:lang w:val="en-US"/>
        </w:rPr>
        <w:t>Recipe</w:t>
      </w:r>
      <w:r w:rsidRPr="00A754AF">
        <w:rPr>
          <w:sz w:val="28"/>
        </w:rPr>
        <w:t xml:space="preserve">: </w:t>
      </w:r>
      <w:r>
        <w:rPr>
          <w:sz w:val="28"/>
          <w:lang w:val="en-US"/>
        </w:rPr>
        <w:t>Tabul</w:t>
      </w:r>
      <w:r w:rsidRPr="00A754AF">
        <w:rPr>
          <w:sz w:val="28"/>
        </w:rPr>
        <w:t>.  “</w:t>
      </w:r>
      <w:r>
        <w:rPr>
          <w:sz w:val="28"/>
          <w:lang w:val="en-US"/>
        </w:rPr>
        <w:t>Nakom</w:t>
      </w:r>
      <w:r w:rsidRPr="00A754AF">
        <w:rPr>
          <w:sz w:val="28"/>
        </w:rPr>
        <w:t xml:space="preserve">” </w:t>
      </w:r>
      <w:r>
        <w:rPr>
          <w:sz w:val="28"/>
          <w:lang w:val="en-US"/>
        </w:rPr>
        <w:t>N</w:t>
      </w:r>
      <w:r w:rsidRPr="00A754AF">
        <w:rPr>
          <w:sz w:val="28"/>
        </w:rPr>
        <w:t xml:space="preserve"> 100</w:t>
      </w:r>
    </w:p>
    <w:p w:rsidR="00E17C20" w:rsidRDefault="00E17C20">
      <w:pPr>
        <w:jc w:val="both"/>
        <w:rPr>
          <w:sz w:val="28"/>
        </w:rPr>
      </w:pPr>
      <w:r w:rsidRPr="00A754AF">
        <w:rPr>
          <w:sz w:val="28"/>
        </w:rPr>
        <w:t xml:space="preserve">             </w:t>
      </w:r>
      <w:r>
        <w:rPr>
          <w:sz w:val="28"/>
          <w:lang w:val="en-US"/>
        </w:rPr>
        <w:t>D</w:t>
      </w:r>
      <w:r w:rsidRPr="00A754AF">
        <w:rPr>
          <w:sz w:val="28"/>
        </w:rPr>
        <w:t>.</w:t>
      </w:r>
      <w:r>
        <w:rPr>
          <w:sz w:val="28"/>
          <w:lang w:val="en-US"/>
        </w:rPr>
        <w:t>S</w:t>
      </w:r>
      <w:r w:rsidRPr="00A754AF">
        <w:rPr>
          <w:sz w:val="28"/>
        </w:rPr>
        <w:t>.:</w:t>
      </w:r>
      <w:r>
        <w:rPr>
          <w:sz w:val="28"/>
        </w:rPr>
        <w:t xml:space="preserve"> По 1 таблетке 2 раза в день.</w:t>
      </w:r>
    </w:p>
    <w:p w:rsidR="00E17C20" w:rsidRDefault="00E17C20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</w:t>
      </w:r>
      <w:r>
        <w:rPr>
          <w:sz w:val="28"/>
          <w:lang w:val="en-US"/>
        </w:rPr>
        <w:t>#</w:t>
      </w:r>
    </w:p>
    <w:p w:rsidR="00E17C20" w:rsidRDefault="00E17C20">
      <w:pPr>
        <w:jc w:val="both"/>
        <w:rPr>
          <w:sz w:val="28"/>
          <w:lang w:val="en-US"/>
        </w:rPr>
      </w:pPr>
    </w:p>
    <w:p w:rsidR="00E17C20" w:rsidRDefault="00E17C20">
      <w:pPr>
        <w:jc w:val="both"/>
        <w:rPr>
          <w:sz w:val="28"/>
          <w:lang w:val="en-US"/>
        </w:rPr>
      </w:pPr>
      <w:r>
        <w:rPr>
          <w:sz w:val="28"/>
          <w:lang w:val="en-US"/>
        </w:rPr>
        <w:t>Recipe: Sol. Cyanocobalamini 0,05% - 1 ml</w:t>
      </w:r>
    </w:p>
    <w:p w:rsidR="00E17C20" w:rsidRDefault="00E17C20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D.t.d. N 50</w:t>
      </w:r>
    </w:p>
    <w:p w:rsidR="00E17C20" w:rsidRPr="00A754AF" w:rsidRDefault="00E17C20">
      <w:pPr>
        <w:jc w:val="both"/>
        <w:rPr>
          <w:sz w:val="28"/>
        </w:rPr>
      </w:pPr>
      <w:r>
        <w:rPr>
          <w:sz w:val="28"/>
          <w:lang w:val="en-US"/>
        </w:rPr>
        <w:t xml:space="preserve">                     Signa</w:t>
      </w:r>
      <w:r w:rsidRPr="00A754AF">
        <w:rPr>
          <w:sz w:val="28"/>
        </w:rPr>
        <w:t xml:space="preserve">: </w:t>
      </w:r>
      <w:r>
        <w:rPr>
          <w:sz w:val="28"/>
        </w:rPr>
        <w:t>Вводить внутримышечно по 1</w:t>
      </w:r>
      <w:r w:rsidRPr="00A754AF">
        <w:rPr>
          <w:sz w:val="28"/>
        </w:rPr>
        <w:t xml:space="preserve"> </w:t>
      </w:r>
      <w:r>
        <w:rPr>
          <w:sz w:val="28"/>
          <w:lang w:val="en-US"/>
        </w:rPr>
        <w:t>ml</w:t>
      </w:r>
      <w:r w:rsidRPr="00A754AF">
        <w:rPr>
          <w:sz w:val="28"/>
        </w:rPr>
        <w:t xml:space="preserve"> 2 раза в день.</w:t>
      </w:r>
    </w:p>
    <w:p w:rsidR="00E17C20" w:rsidRDefault="00E17C20">
      <w:pPr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Нелекарственное лечение</w:t>
      </w:r>
      <w:r>
        <w:rPr>
          <w:sz w:val="28"/>
          <w:lang w:val="en-US"/>
        </w:rPr>
        <w:t>:</w:t>
      </w:r>
      <w:r>
        <w:rPr>
          <w:sz w:val="28"/>
        </w:rPr>
        <w:t xml:space="preserve"> 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режим труда и отдыха</w:t>
      </w:r>
    </w:p>
    <w:p w:rsidR="00E17C20" w:rsidRDefault="00E17C20" w:rsidP="00014F84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массаж</w:t>
      </w:r>
    </w:p>
    <w:p w:rsidR="00E17C20" w:rsidRDefault="00E17C20" w:rsidP="00014F84">
      <w:pPr>
        <w:numPr>
          <w:ilvl w:val="0"/>
          <w:numId w:val="12"/>
        </w:numPr>
        <w:ind w:left="0" w:firstLine="709"/>
        <w:jc w:val="both"/>
        <w:rPr>
          <w:sz w:val="28"/>
        </w:rPr>
      </w:pPr>
      <w:r>
        <w:rPr>
          <w:sz w:val="28"/>
        </w:rPr>
        <w:t>лечебная физкультура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Прогноз для жизни.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Благоприятный.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Прогноз для выздоровления.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Неблагоприятный.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Прогноз для трудоспособности.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Благоприятный.</w:t>
      </w:r>
    </w:p>
    <w:p w:rsidR="00E17C20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Эпикриз.</w:t>
      </w:r>
    </w:p>
    <w:p w:rsidR="00E17C20" w:rsidRDefault="00E17C20">
      <w:pPr>
        <w:jc w:val="both"/>
        <w:rPr>
          <w:sz w:val="28"/>
        </w:rPr>
      </w:pPr>
    </w:p>
    <w:p w:rsidR="00E17C20" w:rsidRDefault="00E17C20" w:rsidP="00014F84">
      <w:pPr>
        <w:pStyle w:val="20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Больной </w:t>
      </w:r>
      <w:r>
        <w:rPr>
          <w:rFonts w:ascii="Times New Roman" w:hAnsi="Times New Roman"/>
          <w:lang w:val="en-US"/>
        </w:rPr>
        <w:t>x</w:t>
      </w:r>
      <w:r>
        <w:rPr>
          <w:rFonts w:ascii="Times New Roman" w:hAnsi="Times New Roman"/>
        </w:rPr>
        <w:t>, 39 лет поступил в клинику нервных болезней 18.02.1998 с диа</w:t>
      </w:r>
      <w:r>
        <w:rPr>
          <w:rFonts w:ascii="Times New Roman" w:hAnsi="Times New Roman"/>
        </w:rPr>
        <w:t>г</w:t>
      </w:r>
      <w:r>
        <w:rPr>
          <w:rFonts w:ascii="Times New Roman" w:hAnsi="Times New Roman"/>
        </w:rPr>
        <w:t>нозом оливопонтоцеребеллярная дегенерация. При осмотре больной предъявлял жалобы</w:t>
      </w:r>
      <w:r w:rsidRPr="00A754AF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на общую утомляемость, снижение работоспособности, шаткость при ходьбе, двоение при взгляде влево, нарушение координации, дрожание рук и головы ус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ливающиеся при волнении.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Считает себя больным с октября 1977 года, когда при прохождении военной службы после травмы (больной при падении ударился з</w:t>
      </w:r>
      <w:r>
        <w:rPr>
          <w:sz w:val="28"/>
        </w:rPr>
        <w:t>а</w:t>
      </w:r>
      <w:r>
        <w:rPr>
          <w:sz w:val="28"/>
        </w:rPr>
        <w:t>тылком), появились сильные головные боли, не имеющие четкой л</w:t>
      </w:r>
      <w:r>
        <w:rPr>
          <w:sz w:val="28"/>
        </w:rPr>
        <w:t>о</w:t>
      </w:r>
      <w:r>
        <w:rPr>
          <w:sz w:val="28"/>
        </w:rPr>
        <w:t>кализации, усиливающиеся ночью и утром, тошнота, рвота. Больной был госпитализирован в военный госпиталь. В госпитале больному была сделана люмбальная пункция. Проведенное лечение оказалось эффективным</w:t>
      </w:r>
      <w:r w:rsidRPr="00A754AF">
        <w:rPr>
          <w:sz w:val="28"/>
        </w:rPr>
        <w:t>:</w:t>
      </w:r>
      <w:r>
        <w:rPr>
          <w:sz w:val="28"/>
        </w:rPr>
        <w:t xml:space="preserve"> прекратилась рвота и тошнота, исчезли головные б</w:t>
      </w:r>
      <w:r>
        <w:rPr>
          <w:sz w:val="28"/>
        </w:rPr>
        <w:t>о</w:t>
      </w:r>
      <w:r>
        <w:rPr>
          <w:sz w:val="28"/>
        </w:rPr>
        <w:t>ли. Примерно через месяц у больного появилось дрожание рук, в связи с чем он не смог выполнять свои обязанности по военной службе и больной был комиссован. После демобилизации больной был поставлен на учет к невропатологу по месту жительства. В 1988 году состояние больного ухудшилось</w:t>
      </w:r>
      <w:r w:rsidRPr="00A754AF">
        <w:rPr>
          <w:sz w:val="28"/>
        </w:rPr>
        <w:t>:</w:t>
      </w:r>
      <w:r>
        <w:rPr>
          <w:sz w:val="28"/>
        </w:rPr>
        <w:t xml:space="preserve"> усилился тремор, по</w:t>
      </w:r>
      <w:r>
        <w:rPr>
          <w:sz w:val="28"/>
        </w:rPr>
        <w:t>я</w:t>
      </w:r>
      <w:r>
        <w:rPr>
          <w:sz w:val="28"/>
        </w:rPr>
        <w:t>вилось дрожание головы, появилась шаткость походки,</w:t>
      </w:r>
      <w:r w:rsidR="00014F84">
        <w:rPr>
          <w:sz w:val="28"/>
        </w:rPr>
        <w:t xml:space="preserve"> </w:t>
      </w:r>
      <w:r>
        <w:rPr>
          <w:sz w:val="28"/>
        </w:rPr>
        <w:t>появилось двоение при взгляде влево. В этом же году больной по направлению поликлиники был госп</w:t>
      </w:r>
      <w:r>
        <w:rPr>
          <w:sz w:val="28"/>
        </w:rPr>
        <w:t>и</w:t>
      </w:r>
      <w:r>
        <w:rPr>
          <w:sz w:val="28"/>
        </w:rPr>
        <w:t>тализирован в ВМА для проведения лечения и дальнейшего обследования (была проведена компьютерная томография). Проведенное лечение оказалось эффе</w:t>
      </w:r>
      <w:r>
        <w:rPr>
          <w:sz w:val="28"/>
        </w:rPr>
        <w:t>к</w:t>
      </w:r>
      <w:r>
        <w:rPr>
          <w:sz w:val="28"/>
        </w:rPr>
        <w:t>тивным</w:t>
      </w:r>
      <w:r w:rsidRPr="00A754AF">
        <w:rPr>
          <w:sz w:val="28"/>
        </w:rPr>
        <w:t>:</w:t>
      </w:r>
      <w:r>
        <w:rPr>
          <w:sz w:val="28"/>
        </w:rPr>
        <w:t xml:space="preserve"> несколько уменьшился тремор. В дальнейшем состояние больного оставалось без изменений. В 1997 году больной стал отмечать значительные затруднения в выполнении своих профессиональных навыков. У бол</w:t>
      </w:r>
      <w:r>
        <w:rPr>
          <w:sz w:val="28"/>
        </w:rPr>
        <w:t>ь</w:t>
      </w:r>
      <w:r>
        <w:rPr>
          <w:sz w:val="28"/>
        </w:rPr>
        <w:t>ного усилился тремор. С этими жалобами в феврале 1998 года бол</w:t>
      </w:r>
      <w:r>
        <w:rPr>
          <w:sz w:val="28"/>
        </w:rPr>
        <w:t>ь</w:t>
      </w:r>
      <w:r>
        <w:rPr>
          <w:sz w:val="28"/>
        </w:rPr>
        <w:t>ной обратился в поликлинику № 58 Калининского района.</w:t>
      </w:r>
      <w:r w:rsidR="00014F84">
        <w:rPr>
          <w:sz w:val="28"/>
        </w:rPr>
        <w:t xml:space="preserve"> </w:t>
      </w:r>
      <w:r>
        <w:rPr>
          <w:sz w:val="28"/>
        </w:rPr>
        <w:t>Невроп</w:t>
      </w:r>
      <w:r>
        <w:rPr>
          <w:sz w:val="28"/>
        </w:rPr>
        <w:t>а</w:t>
      </w:r>
      <w:r>
        <w:rPr>
          <w:sz w:val="28"/>
        </w:rPr>
        <w:t>толог направил больного для дальнейшего обследования и провед</w:t>
      </w:r>
      <w:r>
        <w:rPr>
          <w:sz w:val="28"/>
        </w:rPr>
        <w:t>е</w:t>
      </w:r>
      <w:r>
        <w:rPr>
          <w:sz w:val="28"/>
        </w:rPr>
        <w:t>ния курса лечения в клинику нервных болезней больницы Петра В</w:t>
      </w:r>
      <w:r>
        <w:rPr>
          <w:sz w:val="28"/>
        </w:rPr>
        <w:t>е</w:t>
      </w:r>
      <w:r>
        <w:rPr>
          <w:sz w:val="28"/>
        </w:rPr>
        <w:t xml:space="preserve">ликого.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Объективно</w:t>
      </w:r>
      <w:r w:rsidRPr="00A754AF">
        <w:rPr>
          <w:sz w:val="28"/>
        </w:rPr>
        <w:t>:</w:t>
      </w:r>
      <w:r>
        <w:rPr>
          <w:sz w:val="28"/>
        </w:rPr>
        <w:t xml:space="preserve"> наблюдается нарушения со стороны следующих пар нервов – </w:t>
      </w:r>
      <w:r>
        <w:rPr>
          <w:sz w:val="28"/>
          <w:lang w:val="en-US"/>
        </w:rPr>
        <w:t>VI</w:t>
      </w:r>
      <w:r>
        <w:rPr>
          <w:sz w:val="28"/>
        </w:rPr>
        <w:t xml:space="preserve"> (имеется парез наружной прямой мышцы глаза), корт</w:t>
      </w:r>
      <w:r>
        <w:rPr>
          <w:sz w:val="28"/>
        </w:rPr>
        <w:t>и</w:t>
      </w:r>
      <w:r>
        <w:rPr>
          <w:sz w:val="28"/>
        </w:rPr>
        <w:t xml:space="preserve">ко - нуклеарного пути </w:t>
      </w:r>
      <w:r>
        <w:rPr>
          <w:sz w:val="28"/>
          <w:lang w:val="en-US"/>
        </w:rPr>
        <w:t>XII</w:t>
      </w:r>
      <w:r>
        <w:rPr>
          <w:sz w:val="28"/>
        </w:rPr>
        <w:t xml:space="preserve"> пары (дизартрия, язык отклонен вправо, отсутствуют фибрилляции и атрофия языка), пирамидные наруш</w:t>
      </w:r>
      <w:r>
        <w:rPr>
          <w:sz w:val="28"/>
        </w:rPr>
        <w:t>е</w:t>
      </w:r>
      <w:r>
        <w:rPr>
          <w:sz w:val="28"/>
        </w:rPr>
        <w:t>ния (рефлекторный тетрапарез), экстрапирамидные нарушения (о</w:t>
      </w:r>
      <w:r>
        <w:rPr>
          <w:sz w:val="28"/>
        </w:rPr>
        <w:t>п</w:t>
      </w:r>
      <w:r>
        <w:rPr>
          <w:sz w:val="28"/>
        </w:rPr>
        <w:t>ределяются ригидность мышц, размашистый тремор рук и головы, уменьшающийся при выполнении активных движений, гипомимия). Учитывая нарушение координации движения (определяется промахивание при пальценос</w:t>
      </w:r>
      <w:r>
        <w:rPr>
          <w:sz w:val="28"/>
        </w:rPr>
        <w:t>о</w:t>
      </w:r>
      <w:r>
        <w:rPr>
          <w:sz w:val="28"/>
        </w:rPr>
        <w:t>вой пробе, больной плохо выполняет коленнопяточную пробу, проба на адиодохокинез и дисметрию полож</w:t>
      </w:r>
      <w:r>
        <w:rPr>
          <w:sz w:val="28"/>
        </w:rPr>
        <w:t>и</w:t>
      </w:r>
      <w:r>
        <w:rPr>
          <w:sz w:val="28"/>
        </w:rPr>
        <w:t>тельна, отмечается неустойчивость в позе Ромберга, пошатывание при ходьбе, имеются элементы скандированной речи.) у больного диагностируются мо</w:t>
      </w:r>
      <w:r>
        <w:rPr>
          <w:sz w:val="28"/>
        </w:rPr>
        <w:t>з</w:t>
      </w:r>
      <w:r>
        <w:rPr>
          <w:sz w:val="28"/>
        </w:rPr>
        <w:t>жечковые расстройства.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Исследование высших корковых функций показало вязкость мышления и некот</w:t>
      </w:r>
      <w:r>
        <w:rPr>
          <w:sz w:val="28"/>
        </w:rPr>
        <w:t>о</w:t>
      </w:r>
      <w:r>
        <w:rPr>
          <w:sz w:val="28"/>
        </w:rPr>
        <w:t xml:space="preserve">рое снижение интеллекта.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Параклиническое обследование и консультации специалистов.</w:t>
      </w:r>
    </w:p>
    <w:p w:rsidR="00E17C20" w:rsidRDefault="00E17C20" w:rsidP="00014F84">
      <w:pPr>
        <w:pStyle w:val="1"/>
        <w:ind w:firstLine="709"/>
      </w:pPr>
      <w:r>
        <w:t>Компьютерная томография от 22.02.88г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Заключение</w:t>
      </w:r>
      <w:r w:rsidRPr="00A754AF">
        <w:rPr>
          <w:sz w:val="28"/>
        </w:rPr>
        <w:t>:</w:t>
      </w:r>
      <w:r>
        <w:rPr>
          <w:sz w:val="28"/>
        </w:rPr>
        <w:t xml:space="preserve"> Атрофия мозжечка, выраженная сильнее слева. Умеренная а</w:t>
      </w:r>
      <w:r>
        <w:rPr>
          <w:sz w:val="28"/>
        </w:rPr>
        <w:t>т</w:t>
      </w:r>
      <w:r>
        <w:rPr>
          <w:sz w:val="28"/>
        </w:rPr>
        <w:t>рофия полушарий большого мозга.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1"/>
        <w:ind w:firstLine="709"/>
      </w:pPr>
      <w:r>
        <w:t>Эхоэнцефалография от 25.02.98г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Смещение М – ЭХО не получено. Умеренное расширение бокового жел</w:t>
      </w:r>
      <w:r>
        <w:rPr>
          <w:sz w:val="28"/>
        </w:rPr>
        <w:t>у</w:t>
      </w:r>
      <w:r>
        <w:rPr>
          <w:sz w:val="28"/>
        </w:rPr>
        <w:t>дочка справа.</w:t>
      </w: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ind w:firstLine="709"/>
        <w:jc w:val="both"/>
        <w:rPr>
          <w:sz w:val="28"/>
        </w:rPr>
      </w:pPr>
    </w:p>
    <w:p w:rsidR="00E17C20" w:rsidRDefault="00E17C20" w:rsidP="00014F84">
      <w:pPr>
        <w:pStyle w:val="1"/>
        <w:ind w:firstLine="709"/>
      </w:pPr>
      <w:r>
        <w:t>Консультация окулиста от 23.02.98г</w:t>
      </w:r>
    </w:p>
    <w:p w:rsidR="00E17C20" w:rsidRPr="00A754AF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Беспокоит двоение. </w:t>
      </w:r>
    </w:p>
    <w:p w:rsidR="00E17C20" w:rsidRDefault="00E17C20" w:rsidP="00014F84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VisD = 0,5 Am 2,0 D = 1, 0</w:t>
      </w:r>
    </w:p>
    <w:p w:rsidR="00E17C20" w:rsidRDefault="00E17C20" w:rsidP="00014F84">
      <w:pPr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t>VisS = 0,3 Am 1,5 D = 0,7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 xml:space="preserve">При исследовании с красным стеклом отмечается парез наружной прямой мышцы </w:t>
      </w:r>
      <w:r>
        <w:rPr>
          <w:sz w:val="28"/>
          <w:lang w:val="en-US"/>
        </w:rPr>
        <w:t>OS</w:t>
      </w:r>
      <w:r>
        <w:rPr>
          <w:sz w:val="28"/>
        </w:rPr>
        <w:t xml:space="preserve">. 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Дифференциальный диагноз проводился с рассеянным склерозом.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Учитывая жалобы больного, данные анамнеза заболевания, объективного осмотра и параклинических обследований, дифференциального диагноза был поставлен клинический диагноз</w:t>
      </w:r>
      <w:r w:rsidRPr="00A754AF">
        <w:rPr>
          <w:sz w:val="28"/>
        </w:rPr>
        <w:t>:</w:t>
      </w:r>
      <w:r>
        <w:rPr>
          <w:sz w:val="28"/>
        </w:rPr>
        <w:t xml:space="preserve"> оливопонтоц</w:t>
      </w:r>
      <w:r>
        <w:rPr>
          <w:sz w:val="28"/>
        </w:rPr>
        <w:t>е</w:t>
      </w:r>
      <w:r>
        <w:rPr>
          <w:sz w:val="28"/>
        </w:rPr>
        <w:t>ребеллярная дегенерация.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Проведена терапия</w:t>
      </w:r>
      <w:r w:rsidRPr="00A754AF">
        <w:rPr>
          <w:sz w:val="28"/>
        </w:rPr>
        <w:t xml:space="preserve">: </w:t>
      </w:r>
      <w:r>
        <w:rPr>
          <w:sz w:val="28"/>
        </w:rPr>
        <w:t xml:space="preserve">пирацетам 0,4 – 4 раза в день, витамин </w:t>
      </w:r>
      <w:r>
        <w:rPr>
          <w:sz w:val="28"/>
          <w:lang w:val="en-US"/>
        </w:rPr>
        <w:t>B</w:t>
      </w:r>
      <w:r w:rsidRPr="00A754AF">
        <w:rPr>
          <w:sz w:val="28"/>
        </w:rPr>
        <w:t>12</w:t>
      </w:r>
      <w:r>
        <w:rPr>
          <w:sz w:val="28"/>
        </w:rPr>
        <w:t xml:space="preserve"> – 0,05% 1мл в.м. 1 раз в день, наком 1 таблетка – 1 раз в день, ЛФК, массаж. После проведенной т</w:t>
      </w:r>
      <w:r>
        <w:rPr>
          <w:sz w:val="28"/>
        </w:rPr>
        <w:t>е</w:t>
      </w:r>
      <w:r>
        <w:rPr>
          <w:sz w:val="28"/>
        </w:rPr>
        <w:t>рапии состояние больного несколько улучшилось</w:t>
      </w:r>
      <w:r w:rsidRPr="00A754AF">
        <w:rPr>
          <w:sz w:val="28"/>
        </w:rPr>
        <w:t xml:space="preserve">: </w:t>
      </w:r>
      <w:r>
        <w:rPr>
          <w:sz w:val="28"/>
        </w:rPr>
        <w:t>несколько уменьшился тремор, ригидность мышц, уменьш</w:t>
      </w:r>
      <w:r>
        <w:rPr>
          <w:sz w:val="28"/>
        </w:rPr>
        <w:t>и</w:t>
      </w:r>
      <w:r>
        <w:rPr>
          <w:sz w:val="28"/>
        </w:rPr>
        <w:t>лись мозжечковые расстройства.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Прогноз для жизни.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Благоприятный.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Прогноз для выздоровления.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Неблагоприятный.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Прогноз для трудоспособности.</w:t>
      </w:r>
    </w:p>
    <w:p w:rsidR="00E17C20" w:rsidRDefault="00E17C20" w:rsidP="00014F84">
      <w:pPr>
        <w:ind w:firstLine="709"/>
        <w:jc w:val="both"/>
        <w:rPr>
          <w:sz w:val="28"/>
        </w:rPr>
      </w:pPr>
      <w:r>
        <w:rPr>
          <w:sz w:val="28"/>
        </w:rPr>
        <w:t>Благоприятный.</w:t>
      </w:r>
    </w:p>
    <w:p w:rsidR="00E17C20" w:rsidRDefault="00E17C20">
      <w:pPr>
        <w:jc w:val="both"/>
        <w:rPr>
          <w:sz w:val="28"/>
        </w:rPr>
      </w:pPr>
    </w:p>
    <w:p w:rsidR="00E17C20" w:rsidRDefault="00E17C20">
      <w:pPr>
        <w:jc w:val="center"/>
        <w:rPr>
          <w:b/>
          <w:sz w:val="28"/>
        </w:rPr>
      </w:pPr>
      <w:r>
        <w:rPr>
          <w:b/>
          <w:sz w:val="28"/>
        </w:rPr>
        <w:t>Используемая литература.</w:t>
      </w:r>
    </w:p>
    <w:p w:rsidR="00E17C20" w:rsidRDefault="00E17C20">
      <w:pPr>
        <w:jc w:val="both"/>
        <w:rPr>
          <w:b/>
          <w:sz w:val="28"/>
        </w:rPr>
      </w:pPr>
    </w:p>
    <w:p w:rsidR="00E17C20" w:rsidRDefault="00E17C20" w:rsidP="00014F84">
      <w:pPr>
        <w:pStyle w:val="20"/>
        <w:numPr>
          <w:ilvl w:val="0"/>
          <w:numId w:val="13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Е.И. Гусев, Нервные болезни, М, Медицина 1988г.</w:t>
      </w:r>
    </w:p>
    <w:p w:rsidR="00E17C20" w:rsidRDefault="00E17C20" w:rsidP="00014F84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И.Н. Горбач, Неврологические расстройства (формы, стадии, синдромы, теч</w:t>
      </w:r>
      <w:r>
        <w:rPr>
          <w:sz w:val="28"/>
        </w:rPr>
        <w:t>е</w:t>
      </w:r>
      <w:r>
        <w:rPr>
          <w:sz w:val="28"/>
        </w:rPr>
        <w:t>ние), Минск 1995г.</w:t>
      </w:r>
    </w:p>
    <w:p w:rsidR="00E17C20" w:rsidRDefault="00E17C20" w:rsidP="00014F84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>Э.А. Лудянский, Руководство по заболеваниям нервной системы, В</w:t>
      </w:r>
      <w:r>
        <w:rPr>
          <w:sz w:val="28"/>
        </w:rPr>
        <w:t>о</w:t>
      </w:r>
      <w:r>
        <w:rPr>
          <w:sz w:val="28"/>
        </w:rPr>
        <w:t>логда 1995г.</w:t>
      </w:r>
    </w:p>
    <w:p w:rsidR="00E17C20" w:rsidRPr="00341262" w:rsidRDefault="00E17C20" w:rsidP="00341262">
      <w:pPr>
        <w:numPr>
          <w:ilvl w:val="0"/>
          <w:numId w:val="13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Неврология под ред. Самуеса, М 1997. </w:t>
      </w:r>
    </w:p>
    <w:sectPr w:rsidR="00E17C20" w:rsidRPr="00341262" w:rsidSect="00A754AF">
      <w:footerReference w:type="even" r:id="rId8"/>
      <w:footerReference w:type="default" r:id="rId9"/>
      <w:pgSz w:w="11906" w:h="16838"/>
      <w:pgMar w:top="1440" w:right="851" w:bottom="144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CA" w:rsidRDefault="00AB3ECA">
      <w:r>
        <w:separator/>
      </w:r>
    </w:p>
  </w:endnote>
  <w:endnote w:type="continuationSeparator" w:id="0">
    <w:p w:rsidR="00AB3ECA" w:rsidRDefault="00AB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20" w:rsidRDefault="00E17C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E17C20" w:rsidRDefault="00E17C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C20" w:rsidRDefault="00E17C2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1ADC">
      <w:rPr>
        <w:rStyle w:val="a5"/>
        <w:noProof/>
      </w:rPr>
      <w:t>2</w:t>
    </w:r>
    <w:r>
      <w:rPr>
        <w:rStyle w:val="a5"/>
      </w:rPr>
      <w:fldChar w:fldCharType="end"/>
    </w:r>
  </w:p>
  <w:p w:rsidR="00E17C20" w:rsidRDefault="00E17C2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CA" w:rsidRDefault="00AB3ECA">
      <w:r>
        <w:separator/>
      </w:r>
    </w:p>
  </w:footnote>
  <w:footnote w:type="continuationSeparator" w:id="0">
    <w:p w:rsidR="00AB3ECA" w:rsidRDefault="00AB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A6A82"/>
    <w:multiLevelType w:val="singleLevel"/>
    <w:tmpl w:val="7AF455A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F752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56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A50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7F3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645DF4"/>
    <w:multiLevelType w:val="singleLevel"/>
    <w:tmpl w:val="327E70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CF3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36E65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A52857"/>
    <w:multiLevelType w:val="singleLevel"/>
    <w:tmpl w:val="A4F0F9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9843472"/>
    <w:multiLevelType w:val="singleLevel"/>
    <w:tmpl w:val="689A446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DE8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3065FC"/>
    <w:multiLevelType w:val="singleLevel"/>
    <w:tmpl w:val="86CA9DC2"/>
    <w:lvl w:ilvl="0">
      <w:start w:val="8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2C"/>
    <w:rsid w:val="00014F84"/>
    <w:rsid w:val="002E4B0F"/>
    <w:rsid w:val="00341262"/>
    <w:rsid w:val="0043172C"/>
    <w:rsid w:val="00A754AF"/>
    <w:rsid w:val="00AB3ECA"/>
    <w:rsid w:val="00DA1ADC"/>
    <w:rsid w:val="00E17C20"/>
    <w:rsid w:val="00E2278F"/>
    <w:rsid w:val="00EA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creator>pazufu</dc:creator>
  <cp:lastModifiedBy>Igor</cp:lastModifiedBy>
  <cp:revision>2</cp:revision>
  <cp:lastPrinted>1998-03-16T17:53:00Z</cp:lastPrinted>
  <dcterms:created xsi:type="dcterms:W3CDTF">2024-05-17T06:22:00Z</dcterms:created>
  <dcterms:modified xsi:type="dcterms:W3CDTF">2024-05-17T06:22:00Z</dcterms:modified>
</cp:coreProperties>
</file>