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0B0F">
      <w:pPr>
        <w:pStyle w:val="a4"/>
      </w:pPr>
      <w:bookmarkStart w:id="0" w:name="_GoBack"/>
      <w:bookmarkEnd w:id="0"/>
      <w:r>
        <w:t>Опыт использования трехфазного орального контрацептива три-регол в гинекологии</w:t>
      </w:r>
    </w:p>
    <w:p w:rsidR="00000000" w:rsidRDefault="00750B0F">
      <w:pPr>
        <w:pStyle w:val="a3"/>
      </w:pPr>
      <w:r>
        <w:rPr>
          <w:b/>
          <w:bCs/>
        </w:rPr>
        <w:t>О</w:t>
      </w:r>
      <w:r>
        <w:t>дним из самых распространенных методов предупреждения нежелательной беременн</w:t>
      </w:r>
      <w:r>
        <w:t>ости является гормональная контрацепция. По данным ВОЗ, свыше 200 млн женщин фертильного возраста используют гормональные противозачаточные препараты. В Европе и США гормональные контрацептивы используют более 60% женщин детородного возраста, в России этот</w:t>
      </w:r>
      <w:r>
        <w:t xml:space="preserve"> показатель составляет 6%. </w:t>
      </w:r>
      <w:r>
        <w:br/>
        <w:t xml:space="preserve">   В последние десятилетия в проблеме гормональной контрацепции прослеживаются три основные тенденции: </w:t>
      </w:r>
      <w:r>
        <w:br/>
        <w:t>   1. Синтез препаратов со сниженной дозировкой эстрогенного и гестагенного компонентов, направленных на уменьшение риска ра</w:t>
      </w:r>
      <w:r>
        <w:t xml:space="preserve">звития осложнений и побочных реакций. </w:t>
      </w:r>
      <w:r>
        <w:br/>
        <w:t xml:space="preserve">   2. Синтез гестагенов нового поколения, характеризующихся высоким сродством с рецепторами прогестерона (дезогестрел, гестоден, норгестимат). </w:t>
      </w:r>
      <w:r>
        <w:br/>
        <w:t>   3. Применение многофазных препаратов для обеспечения более физиологиче</w:t>
      </w:r>
      <w:r>
        <w:t xml:space="preserve">ских изменений в органах репродуктивной системы. </w:t>
      </w:r>
      <w:r>
        <w:br/>
        <w:t>   Трехфазные препараты характеризуются более поздним и менее выраженным ингибирующим влиянием на гипоталамо-гипофизарную систему и яичники за счет снижения суммарной дозы компонентов и изменения их комбина</w:t>
      </w:r>
      <w:r>
        <w:t xml:space="preserve">ции, более физиологичным действием на эндометрий, низким процентом побочных реакций, что расширяет показания к их применению, особенно у молодых нерожавших женщин, не только с контрацептивной , но и с лечебной целью. </w:t>
      </w:r>
      <w:r>
        <w:br/>
        <w:t>   Три-регол ("Гедеон Рихтер", Венгрия</w:t>
      </w:r>
      <w:r>
        <w:t xml:space="preserve">) представляет собой трехфазный оральный контрацептив, состоящий из 3 видов таблеток с различным содержанием этинилэстрадиола и левоноргестрела. </w:t>
      </w:r>
      <w:r>
        <w:br/>
        <w:t xml:space="preserve">   Мы изучали контрацептивную и терапевтическую эффективность три-регола у здоровых женщин и гинекологических </w:t>
      </w:r>
      <w:r>
        <w:t xml:space="preserve">больных. </w:t>
      </w:r>
      <w:r>
        <w:br/>
        <w:t xml:space="preserve">   При наблюдении 267 пациенток были проанализированы более 1 700 менструальных циклов, в которых три-регол использовался с контрацептивной и терапевтической целями. </w:t>
      </w:r>
      <w:r>
        <w:br/>
        <w:t>   При применении три-регола нами ни в одном случае не была зарегистрирована бе</w:t>
      </w:r>
      <w:r>
        <w:t xml:space="preserve">ременность, т.е. контрацептивная эффективность препарата составила 100%. </w:t>
      </w:r>
      <w:r>
        <w:br/>
        <w:t>   Побочные реакции при использовании три-регола составили 18%, как правило, они были отмечены в первые 2 - 3 мес применения препарата и исчезали самостоятельно, без назначения допол</w:t>
      </w:r>
      <w:r>
        <w:t xml:space="preserve">нительных медикаментозных средств. Ни в одном случае не пришлось отменить препарат из-за побочных реакций. </w:t>
      </w:r>
      <w:r>
        <w:br/>
        <w:t>   Мы использовали препарат для лечения дисменореи, предменструального синдрома, гипофункции яичников. В группе больных с первичной дисменореей у 75</w:t>
      </w:r>
      <w:r>
        <w:t>% пациенток после 2 - 3 циклов приема препарата полностью исчезли жалобы на болезненные менструации, у 85,7% пациенток с предменструальным синдромом отмечен стойкий эффект как во время приема три-регола, так и после его отмены: улучшилось самочувствие, исч</w:t>
      </w:r>
      <w:r>
        <w:t xml:space="preserve">езли симптомы циклически повторяющихся головных болей, отеков, раздражительности, общей слабости за 4 - 14 дней до менструации. </w:t>
      </w:r>
      <w:r>
        <w:br/>
        <w:t>   Выявлен достаточно высокий терапевтический эффект три-регола у больных с олигоменореей, обусловленной гипофункцией яичников,</w:t>
      </w:r>
      <w:r>
        <w:t xml:space="preserve"> сопровождающейся неполноценной лютеиновой фазой цикла или ановуляцией. После отмены препарата в последующие 2 - 4 мес у 21% женщин отмечен стимулирующий эффект - восстановился двухфазный менструальный цикл, о чем свидетельствовало повышение уровня прогест</w:t>
      </w:r>
      <w:r>
        <w:t xml:space="preserve">ерона во II фазе цикла и данные базальной температуры. </w:t>
      </w:r>
      <w:r>
        <w:br/>
        <w:t xml:space="preserve">   Таким образом, опыт применения препарата три-регол свидетельствует о его высокой лечебной эффективности при таких заболеваниях, как дисменорея, предменструальный синдром, гипофункция яичников. </w:t>
      </w:r>
      <w:r>
        <w:br/>
        <w:t>   </w:t>
      </w:r>
      <w:r>
        <w:t xml:space="preserve">Гормональные контрацептивы оказывают влияние на различные звенья репродуктивной </w:t>
      </w:r>
      <w:r>
        <w:lastRenderedPageBreak/>
        <w:t xml:space="preserve">системы, в том числе и на шейку матки. </w:t>
      </w:r>
      <w:r>
        <w:br/>
        <w:t xml:space="preserve">   В соответствии с рекомендациями ВОЗ гормональная контрацепция не противопоказана пациенткам с доброкачественными заболеваниями шейки </w:t>
      </w:r>
      <w:r>
        <w:t xml:space="preserve">матки. </w:t>
      </w:r>
      <w:r>
        <w:br/>
        <w:t xml:space="preserve">   Нами изучено состояние шейки матки у молодых нерожавших женщин с эктопией в процессе контрацепции три-реголом. </w:t>
      </w:r>
      <w:r>
        <w:br/>
        <w:t xml:space="preserve">   Исследования показали, что у молодых нерожавших женщин изменения эпителия шейки матки так же многочисленны, как и в более старших </w:t>
      </w:r>
      <w:r>
        <w:t xml:space="preserve">возрастных группах, при этом в 85% случаев диагностируется эктопия шейки матки, которая, по мнению многих зарубежных исследователей, также как и по нашему мнению, является вариантом физиологической нормы. </w:t>
      </w:r>
      <w:r>
        <w:br/>
        <w:t>   Мы применили трехфазный оральный контрацептив т</w:t>
      </w:r>
      <w:r>
        <w:t>ри-регол с контрацептивной целью у 55 молодых нерожавших женщин (средний возраст 21 год). Среди них были 15 здоровых пациенток без патологии шейки матки и 40 с эктопиями шейки матки.</w:t>
      </w:r>
      <w:r>
        <w:br/>
        <w:t>   Три-регол назначали по контрацептивной схеме с 5-го дня менструального</w:t>
      </w:r>
      <w:r>
        <w:t xml:space="preserve"> цикла на протяжении 21 дня с последующим 7-дневным интервалом. Данные наблюдения составили 3 года и более.</w:t>
      </w:r>
      <w:r>
        <w:br/>
        <w:t>   Состояние шейки матки детально оценивали по совокупности самых информативных и современных методов исследования: цитологический, гистологический,</w:t>
      </w:r>
      <w:r>
        <w:t xml:space="preserve"> бактериоскопический, бактериологический; расширенная кольпоскопия, электронная микроскопия.</w:t>
      </w:r>
      <w:r>
        <w:br/>
        <w:t>   Длительность наших наблюдений составила 3 года и более.</w:t>
      </w:r>
      <w:r>
        <w:br/>
        <w:t>   Кольпоскопическая картина эктопии шейки матки имела следующие особенности: наличие четких границ, ярк</w:t>
      </w:r>
      <w:r>
        <w:t>о-красная окраска, отсутствие патологической секреции и воспалительных изменений, что позволяло оценить ее в качестве "врожденной" эктопии, носящей доброкачественный характер.</w:t>
      </w:r>
      <w:r>
        <w:br/>
        <w:t>   При цитологическом исследовании из зоны эктопии в большом количестве обнаруже</w:t>
      </w:r>
      <w:r>
        <w:t>ны клетки высокого цилиндрического эпителия.</w:t>
      </w:r>
      <w:r>
        <w:br/>
        <w:t xml:space="preserve">   В течение 6 мес контрацепции три-реголом в участке эктопии возникали изменения, сходные с изменениями, возникающими во время беременности: </w:t>
      </w:r>
      <w:r>
        <w:br/>
        <w:t>   шейка матки приобретала цианотичный оттенок, наблюдались отечност</w:t>
      </w:r>
      <w:r>
        <w:t xml:space="preserve">ь и разрыхленность участков эктопии, что обусловлено влиянием вводимого экзогенно гормонального контрацептива не только на неизменную слизистую, но и на участки эктопии. </w:t>
      </w:r>
      <w:r>
        <w:br/>
        <w:t>   Так, через 9 - 12 мес контрацепции три-реголом при расширенной кольпоскопии у кажд</w:t>
      </w:r>
      <w:r>
        <w:t xml:space="preserve">ой второй пациентки (47,2%) обнаружено замещение цилиндрического эпителия эктопии метапластическим эпителием с последующей его дифференцировкой в многослойный плоский эпителий. </w:t>
      </w:r>
      <w:r>
        <w:br/>
        <w:t xml:space="preserve">   У 5,5% отмечено полное замещение эктопии многослойным плоским эпителием. </w:t>
      </w:r>
      <w:r>
        <w:br/>
        <w:t> </w:t>
      </w:r>
      <w:r>
        <w:t xml:space="preserve">  У остальных пациенток изменений в участках эктопии выявлено не было. </w:t>
      </w:r>
      <w:r>
        <w:br/>
        <w:t>   Результаты цитологического исследования мазков-отпечатков из зоны трансформации показали, что на фоне приема три-регола наблюдаются повышение числа поверхностных и промежуточных кле</w:t>
      </w:r>
      <w:r>
        <w:t xml:space="preserve">ток и снижение числа клеток высокого цилиндрического эпителия, а также появление метапластических клеток, что следует рассматривать как следствие процесса метаплазии (эпителизации), происходящего в участках эктопии. </w:t>
      </w:r>
      <w:r>
        <w:br/>
        <w:t>   При гистологическом исследовании био</w:t>
      </w:r>
      <w:r>
        <w:t xml:space="preserve">птата шейки матки на фоне три-регола в эти же сроки отмечено возрастание частоты пролиферации резервных клеток и плоскоклеточная метаплазия у каждой второй пациентки. Это же подтверждено и данными электронной микроскопии. </w:t>
      </w:r>
      <w:r>
        <w:br/>
        <w:t>   Детальные исследования состоян</w:t>
      </w:r>
      <w:r>
        <w:t xml:space="preserve">ия экто- и эндоцеривикса с применением комплекса наиболее информативных методов при приеме трехфазного орального контрацептива три-регол у здоровых женщин без патологии шейки матки не выявили возникновения каких-либо патологических изменений. </w:t>
      </w:r>
      <w:r>
        <w:br/>
        <w:t>   Следует п</w:t>
      </w:r>
      <w:r>
        <w:t xml:space="preserve">одчеркнуть, что ни в одном наблюдении не выявлено возникновение дисплазий </w:t>
      </w:r>
      <w:r>
        <w:lastRenderedPageBreak/>
        <w:t xml:space="preserve">или нарушение клеточной дифференцировки. </w:t>
      </w:r>
      <w:r>
        <w:br/>
        <w:t>   Таким образом, результаты проведенных исследований свидетельствуют не только о высоком контрацептивном эффекте препарата, но и его лечебн</w:t>
      </w:r>
      <w:r>
        <w:t>ой эффективности при таких заболеваниях, как первичная дисменорея, предменструальный синдром, гипофункция яичников. Выявлено также положительное влияние три-регола на состояние шейки матки у пациенток с эктопией, характеризующееся возникновением репаративн</w:t>
      </w:r>
      <w:r>
        <w:t>ых процессов в участках эктопии.</w:t>
      </w:r>
    </w:p>
    <w:p w:rsidR="00000000" w:rsidRDefault="00750B0F">
      <w:pPr>
        <w:rPr>
          <w:sz w:val="24"/>
          <w:szCs w:val="24"/>
          <w:lang w:val="en-US"/>
        </w:rPr>
      </w:pPr>
    </w:p>
    <w:p w:rsidR="00750B0F" w:rsidRDefault="00750B0F">
      <w:pPr>
        <w:pStyle w:val="1"/>
      </w:pPr>
      <w:r>
        <w:t>Статья</w:t>
      </w:r>
      <w:r>
        <w:rPr>
          <w:lang w:val="en-US"/>
        </w:rPr>
        <w:t>:</w:t>
      </w:r>
      <w:r>
        <w:t xml:space="preserve"> </w:t>
      </w:r>
      <w:r>
        <w:rPr>
          <w:color w:val="000000"/>
        </w:rPr>
        <w:t xml:space="preserve">К. м. н. Н.М. Назаровой, научно-поликлиническое отделение (Научный центр акушерства, гинекологии и перинатологии РАМН, директор - академик РАМН, проф. В.И. Кулаков) </w:t>
      </w:r>
      <w:r>
        <w:rPr>
          <w:color w:val="000000"/>
          <w:lang w:val="en-US"/>
        </w:rPr>
        <w:t>"</w:t>
      </w:r>
      <w:r>
        <w:rPr>
          <w:color w:val="000000"/>
        </w:rPr>
        <w:t xml:space="preserve"> Опыт использования трехфазного орального контра</w:t>
      </w:r>
      <w:r>
        <w:rPr>
          <w:color w:val="000000"/>
        </w:rPr>
        <w:t xml:space="preserve">цептива три-регол в гинекологии </w:t>
      </w:r>
      <w:r>
        <w:rPr>
          <w:color w:val="000000"/>
          <w:lang w:val="en-US"/>
        </w:rPr>
        <w:t>"</w:t>
      </w:r>
    </w:p>
    <w:sectPr w:rsidR="00750B0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67"/>
    <w:rsid w:val="003F3E67"/>
    <w:rsid w:val="0075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EF5703-28C2-4F81-AC0C-2EB691D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6696</Characters>
  <Application>Microsoft Office Word</Application>
  <DocSecurity>0</DocSecurity>
  <Lines>55</Lines>
  <Paragraphs>15</Paragraphs>
  <ScaleCrop>false</ScaleCrop>
  <Company>KM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использования трехфазного орального контрацептива три-регол в гинекологии</dc:title>
  <dc:subject/>
  <dc:creator>N/A</dc:creator>
  <cp:keywords/>
  <dc:description/>
  <cp:lastModifiedBy>Igor Trofimov</cp:lastModifiedBy>
  <cp:revision>2</cp:revision>
  <dcterms:created xsi:type="dcterms:W3CDTF">2024-08-11T01:01:00Z</dcterms:created>
  <dcterms:modified xsi:type="dcterms:W3CDTF">2024-08-11T01:01:00Z</dcterms:modified>
</cp:coreProperties>
</file>