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Отчет о преддипломной практике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Тема: Особенности когнитивной сферы при депрессиях позднего возраста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Оглавление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Введение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. Краткое описание методик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. Характеристика испытуемых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kern w:val="0"/>
          <w:sz w:val="28"/>
          <w:szCs w:val="28"/>
        </w:rPr>
        <w:t>. Анализ полученных данных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Выводы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Заключение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Литература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Приложение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Введение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На данный момент фиксируется большое количество людей пожилого возраста страдающих депрессивными расстройствами. Проявления их могут быть различны, но в большинстве случаев депрессия пожилого возраста фиксируется рядом причин и факторов, характерных для её протекания. Подавленный пессимистический настрой, отсутствие или неспособность жить полноценной активной жизнью, заторможенность, потеря памяти, отсутствие концентрации, неспособность справиться с бытовыми или проблемами личного характера, потеря сна, потеря аппетита, суицидальные мысли, неадекватное поведение и.т.д. - все это является признаками проявления симптомов депрессии. Депрессия позднего возраста зачастую характеризуется причинами соматического и физиологического характера, но в настоящее время она чаще проявляется в результате душевных и психологических причин.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Познавательные особенности (когниции) предопределяют её постоянное, стабильное поведение на протяжении всей его жизни. Сами когниции в свою очередь подразделяются на ряд психических функций организма: восприятие, внимание, планирование своего графика и осуществление действий для выполнения заданного плана, эмоционально-волевой контроль деятельности, сохранность сенсорных функций и особенностей организма и.т.д.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Жалобы на плохую память чаще регистрируются у пожилых людей, это является одним из симптомов депрессивного расстройства, но не являются причиной слабоумия или умственных отклонений. Депрессия - частый спутник пожилого человека и требует особого внимания, поскольку может явиться причиной возникновения когнитивных нарушений.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Депрессии, неврозы, фобии стали очень распространенными нарушениями. Несмотря на это, порой мы недооцениваем их влияние на нашу жизнь и здоровье.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Когнитивная теория депрессии (А. Бек 1967,1976, А. Бандура 1977,1983) основана на утверждении, что главная причина возникновения депрессии возникает и протекает в результате возникновения и проявления комплексов, из которых складывается субъективная картина мира и собственных возможностей. А. Бек утверждает, что познание является первичной детерминантой эмоций, настроения и поведения. Негативный взгляд на мир и окружающую реальность заставляет человека создавать неадекватно картину всего окружающего и объяснять все свои действия, а так же слова и действия окружающих невозможностью и неспособностью что-либо изменить и повлиять на текущую перемену событий. А. Бек объясняет большинство типичных депрессивных симптомов, таких как паралич воли, попытки самоубийства и самообесценивание как результат специфических когнитивных детерминант.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Депрессия позднего возраста зачастую скрыта соматическими причинами - болями в позвоночнике, малоподвижностью, потерей сна и других физиологических причин, проявляющихся в более позднем возрасте, но её психологическая причина зачастую проявляется в виде аффективного расстройства.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Депрессия лечится и в настоящее время поддается комплексному лечению, как в условиях госпитализации в психоневрологические стационары, так и амбулаторно. В лечении принимают участие специалисты сферы терапии занятости. Если требуется, проводится консультация у диетологов, ортопедов, логопедов, и других специалистов.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Люди пожилого возраста не состоящие в браке в 9 раз чаще страдают от депрессии и душевных расстройств. Причиной психологической травмы может стать одиночество, изоляция или потеря близкого человека. Увольнение с работы и выход на пенсию тоже является одной из причин. Внутрисемейные конфликты зачастую только отягчают дано заболевание.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Изменения, протекающие в организме, имеют исключительно индивидуальный характер. В процессе старения наблюдается как психическое, так и непсихическое развитие организма.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Количественные изменения и качественная перестройка биологических структур определяют противоречивый характер процесса старения. В организме развивается способность к адаптации, активизируются различные системы организма, что сохраняет его жизнедеятельность, позволяет преодолевать деструктивные (разрушительные, отрицательные) явления старения.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После завершения репродуктивного периода проявляются различные пути повышения биологической активности различных структур организма, которые обеспечивают его работоспособность в целом. Сознательный контроль протекания психологических процессов препятствует возникновению депрессии в более позднем возрасте. Сознательный контроль фиксируется на основе речевых и мыслительных процессов.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Поздний возраст является пиковым в отношении проявления депрессивных расстройств. Известно, что многие люди более позднего возраста не попадают в психиатрические больницы не только потому, что избегают посещения психиатра. Нередко это происходит вследствие бытующего «эйджиизма» во взглядах части медицинских работников, которые привычно относят психические симптомы к проявлениям либо необратимых возрастных изменений, либо соматических заболеваний.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Краткое описание методик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Для исследования функции регуляции, отвечающие за психосоматические, когнитивные изменения, протекающие в организме человека позднего возраста, были использованы психологические методики направленные на исследование зрительного, тактильного, акустического гнозиса, кинестетического, кинетического, пространственного и регуляторного праксиса, слухоречевой и зрительной памяти, мышления, речи (в том числе чтения и письма), произвольного внимания.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При исследовании психологически здоровых людей, для сравнения с результатами психосоматического анализа исследования здоровых людей позднего возраста было проведено исследование некоторых видов произвольных движений (проба «кулак-ребро-ладонь», «условные» движения, копирование узора из двух меняющихся звеньев, проба на реципрокную координацию, пробы Хэда), мыслительной деятельности (понимание отдельных и серийных сюжетных картинок, серийное вычитание “от 100 по 7”, решение арифметических задач, объяснение переносного смысла пословиц и метафор), слухоречевой и зрительной памяти (заучивание 5 слов, 2-х групп по 3 слова, 2-х предложений, 5 фигур, актуализация упроченных в прошлом опыте знаний), внимания (таблицы Шульте), оптико-пространственного восприятия.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Специально была разработана программа исследования проб и основных характеристик их выполнения для оценки функциональной асимметрии.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Для анализа степени выраженности нарушений регуляции и контроля была использована специальная шкала («Нейропсихологическая шкала оценки лобной дисфункции»), разработанная в НЦПЗ РАМН Корсаковой Н.К., Балашовой Е.Ю., Ряховским В.В. В данной шкале представлены основные симптомы, которые могут наблюдаться при дисфункции лобных отделов отделов мозга, и правила их количественной оценки.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br w:type="page"/>
        <w:t xml:space="preserve">Таблица 1 </w:t>
      </w:r>
      <w:r>
        <w:rPr>
          <w:rFonts w:ascii="Times New Roman CYR" w:hAnsi="Times New Roman CYR" w:cs="Times New Roman CYR"/>
          <w:kern w:val="0"/>
          <w:sz w:val="28"/>
          <w:szCs w:val="28"/>
        </w:rPr>
        <w:t>Нейропсихологическая шкала оценки лобной дисфункции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4263"/>
        <w:gridCol w:w="1191"/>
        <w:gridCol w:w="1665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Симптом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Проявления отсутствуют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Проявления менее чем в 1/2 заданий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Проявления более чем в 1/2 заданий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Баллы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Нарушения программирования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Нарушения контроля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Некритичность к допускаемым ошибкам 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Снижение регулирующей функции речи 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Патологическая инертность (персеверации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Нарушения избирательности в мнестической сфере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>2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 данную шкалу были включены те симптомы нарушений, наблюдающиеся у людей позднего возраста в психологической и социально адаптированной направленности, что могло также стать следствием психосоматической патологии (Деменции, нарушение опорно-двигательного аппарата, затвердевание костной ткани, снижение двигательной активности и др.) и когнитивного расстройства депрессивного характера. Так же в шкале присутствовали симптомы, наблюдающиеся преимущественно при выполнении определенных заданий (например, нарушения программирования, наиболее рельефно выступающие в пробах динамического и регуляторного праксиса, при выполнении серийного вычитания и при решении арифметических задач), нарушения избирательности воспроизведения, характерных для мнестической сферы. Эти проявления, естественно, не исчерпывают всех возможных слагаемых лобного синдрома, описанных при локальных поражениях мозга.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При создании данной шкалы диагностики её авторы опирались на многолетний опыт исследования депрессивных расстройств у людей позднего возраста.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Приведенные ниже методики психотерапевтического влияния и исследования на симптомы легкой формы депрессии являются одним из самых эффективных способов лечения и диагностики наличия депрессивных расстройств легкой формы. Данные методики были разработаны специалистами диагностики и лечения депрессивных расстройств позднего возраста.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Методика исследования посредством позитивной психотерапии. Метод заключается в рассмотрении своих психологических проблем под другим углом, видя в них позитивный смысл. Психолог поможет переработать проблемы и построить с помощью визуализации и моделирования новый образ вашей жизни - покажет, как изменения благотворно скажутся на всех ее сферах.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Методика исследования посредством психоанализа. Корни проявления депрессии зачастую кроются в бессознательном. Данный метод позволяет провести самоанализ посредством заново пережитых ранних событий и их анализе. Результатом становится катарсис - полное освобождение от негативного влияния неразрешенных ранее проблем.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Методика исследования посредством когнитивной психотерапии. Убеждения, мысли (когниции) и восприятие в какой-то степенью являются доминантой направления деятельности, и моделирует психологическое поведение. Неправильная интерпретация событий, которая расходится с реальной, приводит к возникновению психических патологий. Целью когнитивной психотерапии является научиться правильно, интерпретировать события, а также выявлять негативные, дисфункциональные мысли и установки и замещать их на позитивные. Изменив свои ошибочные суждения на новые формы мышления, вы избавляетесь от эмоциональных расстройств.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Методика исследования посредством экзистенциальной психотерапии. Данный метод основан на утверждении, что каждый человек - хозяин своей жизни и только в его силах, своими активными действиями изменить характер течения своей жизни. Метод помогает развить в себе способности действовать, принимать решения. Учит использовать все возможности, делать правильный выбор и жить полноценной и насыщенной жизнью.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Методика исследования посредством телесно-ориентированной психотерапии. Метод основан на взаимосвязи телесных ощущений с психологическими проявлениями. Если человек чувствует боль, то возникает определенная специфика эмоционального проявления поведенческих особенностей. Агрессия, угрюмость, депрессия, пониженная активность и.т.д. Обратный эффект дает противоположный результат.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Существует большое количество методов диагностики и лечения депрессии позднего возраста, но стоит помнить, что используются все они в зависимости от индивидуальных характеристик больного и ситуации.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  <w:t>Характеристика испытуемых</w:t>
      </w:r>
    </w:p>
    <w:p w:rsidR="00000000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 соответствии с целями и задачами исследования в нем принимало участие 2 группы испытуемых. В качестве контрольной группы были исследованы психически здоровые испытуемые пожилого и старческого возраста, в качестве клинической группы - больные депрессиями.</w:t>
      </w:r>
    </w:p>
    <w:p w:rsidR="00000000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Было обследовано 24 психически здоровых испытуемых пожилого и старческого возраста. Возраст испытуемых варьировал от 50 до 85 лет (средний возраст в обследованной выборке составил 69 лет). В представленной выборке было 5 мужчин и 19 женщин. Среди испытуемых 12 имели высшее образование, 12 - среднее или среднее специальное. Все испытуемые были праворукими. Для анализа возможных возрастных изменений состояния регуляции и контроля группа психически здоровых испытуемых была разбита на 2 подгруппы: первая (возраст от 50 до 68, средний возраст 61 год) и вторая (возраст от 69 до 85, средний возраст 77 лет). Более подробные данные о каждом из испытуемых приведены в Таблице 1 Приложения.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Также были обработаны данные 24 больных депрессиями пожилого и старческого возраста, предоставленные Е.Ю. Балашовой. Возраст испытуемых варьировал от 50 до 84 лет (средний возраст в обследованной выборке около 66 лет). В представленной выборке было 5 мужчин и 19 женщин. Среди больных 17 имели высшее образование, 7 среднее или среднее специальное. Практически все больные были праворукими - 22 , 1 - со слабой праворукостью и 1 - левша. Для анализа возможных возрастных изменений состояния регуляции и контроля группа больных депрессиями была разбита на 2 подгруппы: первая (возраст от 50 до 68, средний возраст 58 лет) и вторая (возраст от 69 до 85, средний возраст 74 года). Более подробные данные о каждом из испытуемых клинической группы приведены в Таблице 2, 3 Приложения.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  <w:t>Анализ полученных данных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Результаты нейропсихологического обследования контрольной группы представлены в Таблице 1 Приложения. Проведенная количественная обработка позволила определить ряд показателей лобной дисфункции двух групп испытуемых: контрольной и клинической. Эти данные представлены в Таблицах 1,2 и Приложении (Таблица 1,2) 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 целом у психически здоровых испытуемых общая сумма баллов несколько меньше, чем у больных депрессиями. Это говорит о том, что некоторые параметры произвольной регуляции при депрессиях снижаются, но разница с нормой не достигает статистической значимости (0.74) (Таблица 1,2 Приложения). Сравнение результатов по отдельным пунктам шкалы также не выявляет статистически значимых различий.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 обеих группах наибольшие баллы получены испытуемыми по следующим пунктам шкалы: нарушения программирования (пункт 1), контроля (пункт 2) и избирательности в мнестической сфере (пункт 6). Следует отметить, что больные депрессиями набрали больше баллов, чем норма по пунктам: нарушение контроля (пункт 2) (0.595), избирательности в мнестической сфере (пункт 6) (0.322), некритичность к допускаемым ошибкам (пункт 3) и патологическая инертность (пункт 5) (0.468). Единственный пункт шкалы, по которому испытуемые клинической группы набрали меньше баллов, чем испытуемые контрольной группы это - снижение регулирующей функции речи (пункт 4) (0.2).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 контрольной группе больше испытуемых получили по шкале минимальные баллы (0 и 1). Таких испытуемых в контрольной группе было 4 человека, в клинической - 2 человека. С другой стороны, максимальные баллы (от 8 до 10) в контрольной группе набрали 3 человека, в клинической 4 человека. Эти данные представлены в Таблицах 1,2 Приложения.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Проявления выраженности симптомов лобной дисфункции: оцениваемый симптом не наблюдается (отсутствует) - красный цвет (0 баллов), оцениваемый симптом встречается относительно редко (менее чем в половине заданий) - зеленый цвет (1 балл); симптом встречается часто (более чем в половине заданий) - красный цвет (2 балла).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Было также осуществлено сравнение разных возрастных подгрупп, выделенных внутри контрольной и клинической групы (см. главу “Характеристика испытуемых”). Эти данные представлены в Таблице 3. Оказалось, что в контрольной группе подгруппа возраста от 69 до 85 лет в среднем получила более высокие баллы по шкале, чем подгруппа возраста от 50 до 68 лет (56 и 46 баллов соответственно). В молодой подгруппе трое испытуемых набрали низшие баллы (0 и 1), в старшей всего один. Все эти данные говорят о том, что даже в рамках нормального старения при увеличении хронологического возраста имеет место определенное нарастание дефицита регуляторных аспектов психической деятельности. Особенно это выраженно в нарушениях программирования (пункт 1), некритичности к допускаемым ошибкам (пункте 3), патологической инертности (пункт 5), нарушении избирательности в мнестической сфере (пункт 6) (Таблица 3).</w:t>
      </w:r>
    </w:p>
    <w:p w:rsidR="00000000" w:rsidRDefault="00000000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Сравнительный анализ данных контрольной и клинической группы (возраст от 50 до 68 лет) в данной возрастной подгруппе выявляет у здоровых испытуемых более выраженное снижение регулирующей функции речи (пункт 4), чем у больных депрессиями (0.167). Больные депрессиями в данной возрастной подгруппе опережают здоровых испытуемых по следующим пунктам шкалы: патологическая инертность (пункт 5) (0,105), нарушения избирательности в мнестической сфере (пункт 6) (0,284).</w:t>
      </w:r>
    </w:p>
    <w:p w:rsidR="00000000" w:rsidRDefault="0000000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Сравнительный анализ данных контрольной и клинической группы (возраст от 69 до 85 лет) выявляет более выраженное у больных депрессиями нарушение контроля (пункт 2) (0,263), нарушение критичности (пункт 3) (0,515), нарушения избирательности в мнестической сфере (пункт 6) (0,402).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Сравнение результатов разных возрастных подгрупп в рамках клинической группы показало не только наличие того же вектора изменений регуляторных функций, что и в подгруппах контрольной групы, но и продемонстрировало факт большей выраженности возрастных изменений регуляторных аспектов психической деятельности у больных депрессиями (0,816). Так, сумма баллов в младшей возрастной подгруппе клинической группы составила 49 баллов, в старшей - 62 балла. Таким образом, клиническая группа представляет собой своеобразный ускоренный вариант старения регуляторных функций. В эмпирическом исследовании также было осуществлено сравнение балльных оценок испытуемых контрольной и клинических групп, имеющих разный образовательный уровень (Таблицы 4 и 5). Испытуемые с высшим образованием получают по большинству пунктов шкалы более низкие баллы (0,75), (сравнение испытуемых контрольной и клинической группы со средним образованием 0,932).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Анализ данных контрольной группы выявил у лиц с высшим образованием выраженное снижение регулирующей функции речи (пункт 4) (0,261), а также у больных депрессиями более выраженные нарушения программирования (пункт 1) (0,824), нарушения контроля (пункт 2) (0,66), более выраженные проявления некритичности к допускаемым ошибкам (пункт 3) (0,64), патологической инертности (пункт 5) (0,545) и нарушений избирательности в мнестической сфере (пункт 6) (0,336). Анализ результатов лиц со средним и средним специальным образованием выявил более выраженные в контрольной группе нарушения программирования (пункт 1) (0,768), нарушения контроля (пункт 2) (0,868), некритичность к допускаемым ошибкам (пункт 3) (0,765), снижение регулирующей функции речи (пункт 4) (0,578), проявления патологической инертности (персеверации) (пункт 5) (0,578), нарушений избирательности в мнестической сфере (пункт 6) (0,313). В целом по данным исследования образовательный уровень также не оказывает статистически значимого влияния на изучаемые параметры регуляторных функций.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0"/>
          <w:sz w:val="28"/>
          <w:szCs w:val="28"/>
        </w:rPr>
        <w:t>нейропсихологический депрессия старческий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Выводы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У больных депрессией пониженные регуляторные и двигательные функции. При когнитивном анализе депрессии у людей пожилого возраста не обнаруживается статистических различий с людьми имеющими легкие депрессивные расстройства и незначительные повреждения (или отсутствие) повреждение тканей мозга.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Хотя проведенное исследование носит пилотажный вариант, оно дает возможность наметить перспективы дальнейшей работы. Было бы интересно оценить корреляционные связи между разными параметрами шкалы, проанализировать индивидуальные различия в паттернах балльных оценок у испытуемых контрольной и клинической групп, рассмотреть зависимость результатов шкалирования у больных депрессиями от степени тяжести и стажа заболевания.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Обширный анализ не выявил различий между группами образованных и малообразованных людей.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Результаты исследования свидетельствует о гетерохронности и гетеродинамичности возрастных изменений разных параметров регуляторных функций при нормальном старении и при депрессиях в позднем возрасте.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Несмотря на отсутствие статистически значимых различий, больные депрессиями, как правило, набирают больше баллов по «Нейропсихологической шкале лобной лобной дисфункции», что свидетельствует о более выраженных, по сравнению с нормой, измененных регуляторных функций при данном варианте патологического старения.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При достижении возраста 75-85 лет проявляются существенные негативные изменения по сравнению с людьми 55-60 лет. Фиксируется нарушение либо изменение мозговых тканей.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Заключение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Было проведено рассмотрение различных типов проявления депрессии позднего возраста, а также обширная характеристика методов лечения депрессивных расстройств позднего возраста. На данный момент можно сказать, что депрессия это вполне излечимое расстройство при ее проявлении в легкой форме. При деменции, патологии или тяжелых соматических отклонениях депрессия практически не излечима, но до сих пор проводятся исследования по улучшению качества и подборке новых методов лечения данного типа заболевания.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Когнитивная терапия у людей с высшим образованием и у людей с его отсутствием не дало значительных различий, но проявился тот факт, что у лиц с высшим образованием функционирование когнитивной сферы в целом носит более оптимальный характер. Кроме того, наличие высшего образования часто дает человеку шанс выбора какой-либо «умной» профессии. Таким образом, в трудовой деятельности в течение многих десятилетий будет осуществляться постоянный когнитивный тренинг, что является одной из значимых предпосылок успешного старения.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Список используемой литературы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1. Соколова Е.Т. Общая психотерапия.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М.: Проспект, 2001.-652с.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 Тодд Дж., Богарт А. Основы клинической и консультативной психологии.-М.: Эксмо-Пресс, 2001.-768с.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 Шавердян Г.М. Основы психотерапии.-СПб.:Питер, 2007.-208с.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Андрей Курпатов "Средство от депрессии" СПб.: Издательский дом "Нева", 2003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Демьянов Ю.Г. Диагностика психических нарушений: Практикум/ Оформл. обл. А.С. Андреева.-СПб.: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МиМ, Респекс, 1999.- 224 с.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Джеймс МакКаллоу "Лечение хронической депрессии" М.: Речь, 2003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Кооб О. "Темная ночь души. Пути выхода из депрессии."М.: Добрая книга, 2002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Нуллер Ю.Л., Михаленко И.Н. Депрессии в пожилом возрасте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  <w:r>
        <w:rPr>
          <w:rFonts w:ascii="Times New Roman CYR" w:hAnsi="Times New Roman CYR" w:cs="Times New Roman CYR"/>
          <w:kern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Ю.В. Ковалев, О.Н. Золотухина "Депрессия"М.: НГМА, 2001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Приложение 1.</w:t>
      </w:r>
    </w:p>
    <w:p w:rsidR="00000000" w:rsidRDefault="00000000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Таблица 1. Суммы баллов по различным пунктам “нейропсихологической шкалы оценки лобной дисфункции”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382"/>
        <w:gridCol w:w="378"/>
        <w:gridCol w:w="350"/>
        <w:gridCol w:w="349"/>
        <w:gridCol w:w="364"/>
        <w:gridCol w:w="504"/>
        <w:gridCol w:w="8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Группы испытуемых</w:t>
            </w: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Баллы по пунктам шкалы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Контрольная группа (n = 24)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Клиническая группа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 = 24)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</w:p>
    <w:p w:rsidR="00000000" w:rsidRDefault="0000000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Таблица 2. Частота встречаемости разных балльных оценок в контрольной и клинических группах.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2622"/>
        <w:gridCol w:w="999"/>
        <w:gridCol w:w="987"/>
        <w:gridCol w:w="998"/>
        <w:gridCol w:w="1013"/>
        <w:gridCol w:w="1079"/>
        <w:gridCol w:w="994"/>
        <w:gridCol w:w="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Симптом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Проявления отсутствуют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 баллов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Проявления менее чем в 1/2 заданий 1 балл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Проявления более чем в 1/2 заданий 2 балла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60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Баллы (по частоте встречаемости)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Контрол. группа (n = 24)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Клинич. группа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 = 24)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Контрол. группа (n = 24)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Клинич. группа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 = 24)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Контрол. группа (n = 24)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Клинич. группа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 = 24)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Нарушения программирования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3*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Нарушения контроля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Некритичность к допускаемым ошибкам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Снижение регулирующей функции речи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Патологическая инертность (персеверации)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Нарушения избирательности в мнестической сфере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Сумма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*Примечание. Количество испытуемых в группе, получивших соответствующий балл по определенному пункту шкалы.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Таблица 3. Суммы баллов по различным пунктам “Нейропсихологической шкалы оценки лобной дисфункции” в разных возрастных подгруппах контрольной и клинической группах.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31"/>
        <w:gridCol w:w="831"/>
        <w:gridCol w:w="829"/>
        <w:gridCol w:w="829"/>
        <w:gridCol w:w="829"/>
        <w:gridCol w:w="831"/>
        <w:gridCol w:w="836"/>
        <w:gridCol w:w="7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Группы испытуемых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возраст</w:t>
            </w:r>
          </w:p>
        </w:tc>
        <w:tc>
          <w:tcPr>
            <w:tcW w:w="4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Баллы по пунктам шкалы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Контрольная группа (n = 24)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от 50 до 68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(n=12)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от 69 до 85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(n=12)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Клиническая группа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 = 24)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от 50 до 68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(n=12)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от 69 до 85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(n=12)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62</w:t>
            </w:r>
          </w:p>
        </w:tc>
      </w:tr>
    </w:tbl>
    <w:p w:rsidR="00000000" w:rsidRDefault="00000000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Таблица 4. Суммы баллов по различным пунктам “Неропсихологической шкалы оценки лобной дисфункции” в разных образовательных подгруппах контрольной и клинической группах.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1414"/>
        <w:gridCol w:w="364"/>
        <w:gridCol w:w="378"/>
        <w:gridCol w:w="364"/>
        <w:gridCol w:w="280"/>
        <w:gridCol w:w="378"/>
        <w:gridCol w:w="574"/>
        <w:gridCol w:w="7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Группы испытуемых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возраст</w:t>
            </w:r>
          </w:p>
        </w:tc>
        <w:tc>
          <w:tcPr>
            <w:tcW w:w="23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Баллы по пунктам шкалы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Контрольная группа (n = 24)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(n=12)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(n=12)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Клиническая группа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 = 24)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(n=7)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(n=17)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Приложение 2.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Таблица 1. Сумма баллов по нейропсихологической шкале лобной   дисфункции для контрольной группы (нормы)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350"/>
        <w:gridCol w:w="389"/>
        <w:gridCol w:w="385"/>
        <w:gridCol w:w="392"/>
        <w:gridCol w:w="406"/>
        <w:gridCol w:w="378"/>
        <w:gridCol w:w="407"/>
        <w:gridCol w:w="8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Фамилия И.О.</w:t>
            </w:r>
          </w:p>
        </w:tc>
        <w:tc>
          <w:tcPr>
            <w:tcW w:w="2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Баллы по пунктам шкалы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Сумма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В.В.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О.П.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О.Н.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Д.П.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Н.Б.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З.Ив.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В.К.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Н.Ив.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К.С.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В.Н.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Н.Ал.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С.М.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Ан.Ив.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Ив.Геор.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Ек.Ив.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Люд.Ив.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Лид.Ив.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Н.К.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Н.Н.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Ев.Ал.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Ан.Ал.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М.В.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Ф.М.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Ир.Ан.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26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102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Таблица 2. Сумма баллов по нейропсихологической шкале лобной   дисфункции для клинической группы (депрессивных больных)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930"/>
        <w:gridCol w:w="388"/>
        <w:gridCol w:w="406"/>
        <w:gridCol w:w="392"/>
        <w:gridCol w:w="371"/>
        <w:gridCol w:w="399"/>
        <w:gridCol w:w="431"/>
        <w:gridCol w:w="6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Ф.И.О.</w:t>
            </w:r>
          </w:p>
        </w:tc>
        <w:tc>
          <w:tcPr>
            <w:tcW w:w="2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Баллы по пунктам шкалы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Сумма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Э. П.С.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Е.Н.М.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А.Ф.К.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Ц.Л.А.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Ж.Н.В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С.Л.В.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Б.Н.А.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 В.П.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Б.А.Н.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Д.С.Ф.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К.Л.П.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К.Л.М.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А.Н.Ю.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М.А.С.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Н.И.П.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Р. Л.А.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К.О.С.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Ф.М.К.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К.А.И.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Р.З.Ф.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К.Ю.М.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Б.Е.Н.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К.Н.П.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Б.А.А.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Таблица 3. Диагноз больных клинической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42"/>
        <w:gridCol w:w="78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Ф.И.О.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Клинический диагноз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Э.П.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БАР, тревожно-ипохондрическая депрессия с соматизироанными расстройстами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Е.Н.М.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затяжная апатическо-тоскливая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А.Ф.К.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Реактино спровоцироанный депрессивный эпизод. Неглубокая апатическая депрессия с тревогой и реактивно окрашенными переживаниями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Ц.Л.А.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Затяжной депрессивный эпизод, ипохондрическое разитие личности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Ж.Н.В.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Реакция утраты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С.Л.В.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тревожно-ипохондрическая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Б.Н.А.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тревожно-ипохондрическая депрессия с хронификацией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К.В.П.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Ипохондрическое разитие личности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Б.А.Н. 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неглубокая апато-адинамическая депрессия с комплексом психосоматических нарушений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Д.С.Ф.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тревожно-адинамическая депрессия средней тяжести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К.Л.П.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К.Л.М.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сенесто-ипохондрическая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А.Н.Ю.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БАР, затяжная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М.А.С.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неглубокая тревожная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Н.И.П.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Затяжная сенесто-ипохондрическая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Р.Л.А.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БАР, апато-адинамическая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К.О.С.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Эндореактивная депрессия с тоскливостью, выраженной тревогой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Ф.М.К.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Депрессивный эпизод. Апато-адинамическая депрессия с тревожным компонентом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К.А.И.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апато-адинамическая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Р. З.Ф.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повторная тоскливо-адинамическая депрессия с идеями самообвинения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К.Ю.М.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БАР, треожно-адинамическая депрессия с ялениями гиперентиляции и ипохондрическими фобиями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Б.Е.Н.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Затяжная апато-адинамическая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К.Н.П.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БАР, адинамическая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Б.А.А.</w:t>
            </w:r>
          </w:p>
        </w:tc>
        <w:tc>
          <w:tcPr>
            <w:tcW w:w="7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РДР, апато-адинамическая депрессия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РДР - реккурентное депрессивное расстройство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БАР - биполярное аффективное расстройство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Таблица 4. Характеристика испытуемых клинической группы (депрессивные)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812"/>
        <w:gridCol w:w="1926"/>
        <w:gridCol w:w="514"/>
        <w:gridCol w:w="1227"/>
        <w:gridCol w:w="1648"/>
        <w:gridCol w:w="25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Ф.И.О.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Возраст (полных лет)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Пол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Образование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Рукость (по самоотчету)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наличие левшества  в 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Э.П.С.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Е.Н.М.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А.Ф.К.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Ц.Л.А.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Л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Ж.Н.В.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С.Л.В.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Б.Н.А.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 В.П.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Б.А.Н. 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Д.С.Ф.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К.Л.П.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К.Л.М.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А.Н.Ю.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М.А.С.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Н.И.П.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Р.Л.А.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К.О.С.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Ф.М.К.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К.А.И.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Р. З.Ф.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К.Ю.М.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Б.Е.Н.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К.Н.П.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Б.А.А.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нет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  <w:t>Таблица 5. Характеристика испытуемых контрольной группы (норма)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3"/>
        <w:gridCol w:w="2014"/>
        <w:gridCol w:w="952"/>
        <w:gridCol w:w="13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Ф.И.О.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Возраст (полных лет)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Образование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В.В.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мужской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О.П.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О.Н.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Д.П.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Н.Б.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З.Ив.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В.К.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мужской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Н.Ив.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К.С.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мужской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В.Н.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Н.Ал.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С.М.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мужской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Ан.Ив.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Ив.Геор.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мужской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Ек.Ив.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Люд.Ив.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Лид.Ив.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Н.К.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Н.Н.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Ев.Ал.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Ан.Ал.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М.В.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Ф.М.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сред.спец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Ир.Ан.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женский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высшее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Протокол №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Фамилия. Имя. Отчество_______________________________________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Пол____________ Возраст____________ Образование_______________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5370"/>
        <w:gridCol w:w="36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НАЗВАНИЕ МЕТОДИКИ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ОТВЕТЫ ИСПЫТУЕМОГО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Беседа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Балл по опроснику М. Аннет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(бланк опросника прилагается)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Реципрокная координация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Пробы Хэда (простые, перекрестные, двуручные) 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Заучивание 5 слов (максимум 4 предъявления). 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Копирование рисунка («Заборчик»)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(рисунок прилагается)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N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микрография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дезавтоматизация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пропуски элементов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Кулак-ребро-ладонь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(сначала правой рукой, потом левой)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 - Л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Таблицы Шульте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1)  2)  3)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Заучивание 2-х групп по 3 слова (максимум 4 предъявлений) 1. группа - день, круг, сосна 2. группа - пол, шапка, книга  Интерференция - отдельные счётные операции   После интерференции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I  II  ?/I  ?/II      1) 18 + 4 = 2) 31 - 15 = 3) 6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 7 =  4) 81 : 9 =  5) 3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 4 =  6) 32 : 4 =  ?/I  ?/II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Сюжетные картинки (А.Р. Лурия): «Разбитое окно» «Осторожно»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Оценка простых и серийных ритмов Выполнение ритмов по образцам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I I I I I I I I I I I  I I I I I I  I I I I I I I I I I I I I I I I I . . . I I . . .  I I I . . I I I . 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Серия сюжетных картинок (Н.Э.Радлов)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Заучивание 2-х предложений 1. В саду за высоким забором росли яблоки 2. На опушке леса охотник убил волка Интерференция - серийное вычитание «100 по 7» После интерференции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/>
              </w:rPr>
              <w:t xml:space="preserve">I.    II. ?/I   ?/II ?/II   ?/I ?/I    ?/II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Условные движения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Решение арифметических задач 1. Хозяйка за 5 дней тратит 20 л молока, сколько она тратит за неделю? 2. На 2х полках стоят 18 книг. Книги расставлены не поровну, а так, что на одной в 2 раза больше книг, чем на другой. Сколько книг на каждой полке?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1)  2)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16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Заучивание 5 фигур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(рисунок прилагается)  Интерференция - письмо под диктовку П и Л рукой (Ф.И.О. и 2-3 простых фразы П, имя Л) (рисунок прилагается)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копирование -  заучивание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17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Перечисление месяцев года в прямом и обратном порядке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18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Объяснения переносного смысла пословиц и метафор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1) Золотые руки   2) Железный характер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3) Цыплят по осени считают  4) Не в свои сани не садись  5) Про какого человека можно сказать: 6) На воре шапка горит «Он за деревьями леса не видит».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Определение времени по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«немым» часам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1)  2)  3)  4)  5)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6)  7)  8)  9)  10)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Сколько времени мы с Вами занимались? Сколько сейчас времени?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</w:tbl>
    <w:p w:rsidR="00554E8D" w:rsidRDefault="00554E8D"/>
    <w:sectPr w:rsidR="00554E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09"/>
    <w:rsid w:val="00060509"/>
    <w:rsid w:val="005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BBAC0C-E45E-4F17-95D4-78E5871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4615</Words>
  <Characters>26311</Characters>
  <Application>Microsoft Office Word</Application>
  <DocSecurity>0</DocSecurity>
  <Lines>219</Lines>
  <Paragraphs>61</Paragraphs>
  <ScaleCrop>false</ScaleCrop>
  <Company/>
  <LinksUpToDate>false</LinksUpToDate>
  <CharactersWithSpaces>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2024-09-09T12:39:00Z</dcterms:created>
  <dcterms:modified xsi:type="dcterms:W3CDTF">2024-09-09T12:39:00Z</dcterms:modified>
</cp:coreProperties>
</file>