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4B5B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Московское медицинское училище №23.</w:t>
      </w: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120EB1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182880</wp:posOffset>
                </wp:positionV>
                <wp:extent cx="4467225" cy="12001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7225" cy="1200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0EB1" w:rsidRDefault="00120EB1" w:rsidP="00120EB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Особенности применения</w:t>
                            </w:r>
                          </w:p>
                          <w:p w:rsidR="00120EB1" w:rsidRDefault="00120EB1" w:rsidP="00120EB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лекарственных препаратов</w:t>
                            </w:r>
                          </w:p>
                          <w:p w:rsidR="00120EB1" w:rsidRDefault="00120EB1" w:rsidP="00120EB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 беременных женщин.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2.4pt;margin-top:14.4pt;width:351.7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ttVgIAAKI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:rsidR="00120EB1" w:rsidRDefault="00120EB1" w:rsidP="00120EB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Особенности применения</w:t>
                      </w:r>
                    </w:p>
                    <w:p w:rsidR="00120EB1" w:rsidRDefault="00120EB1" w:rsidP="00120EB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лекарственных препаратов</w:t>
                      </w:r>
                    </w:p>
                    <w:p w:rsidR="00120EB1" w:rsidRDefault="00120EB1" w:rsidP="00120EB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 беременных женщин.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jc w:val="center"/>
        <w:rPr>
          <w:sz w:val="32"/>
        </w:rPr>
      </w:pPr>
    </w:p>
    <w:p w:rsidR="00000000" w:rsidRDefault="00A04B5B">
      <w:pPr>
        <w:pStyle w:val="1"/>
        <w:rPr>
          <w:sz w:val="28"/>
        </w:rPr>
      </w:pPr>
      <w:r>
        <w:rPr>
          <w:sz w:val="28"/>
        </w:rPr>
        <w:t>Составила: студентка</w:t>
      </w:r>
    </w:p>
    <w:p w:rsidR="00000000" w:rsidRDefault="00A04B5B">
      <w:pPr>
        <w:jc w:val="right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курса 36 группы</w:t>
      </w:r>
    </w:p>
    <w:p w:rsidR="00000000" w:rsidRDefault="00A04B5B">
      <w:pPr>
        <w:jc w:val="right"/>
        <w:rPr>
          <w:sz w:val="28"/>
        </w:rPr>
      </w:pPr>
      <w:r>
        <w:rPr>
          <w:sz w:val="28"/>
        </w:rPr>
        <w:t>Савченко Ирина</w:t>
      </w: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jc w:val="right"/>
        <w:rPr>
          <w:sz w:val="32"/>
        </w:rPr>
      </w:pPr>
    </w:p>
    <w:p w:rsidR="00000000" w:rsidRDefault="00A04B5B">
      <w:pPr>
        <w:pStyle w:val="2"/>
      </w:pPr>
      <w:r>
        <w:t>Москва</w:t>
      </w:r>
    </w:p>
    <w:p w:rsidR="00000000" w:rsidRDefault="00A04B5B">
      <w:pPr>
        <w:jc w:val="center"/>
        <w:rPr>
          <w:sz w:val="32"/>
        </w:rPr>
      </w:pPr>
      <w:r>
        <w:rPr>
          <w:sz w:val="32"/>
        </w:rPr>
        <w:t>2002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sz w:val="32"/>
        </w:rPr>
        <w:br w:type="page"/>
      </w:r>
      <w:r>
        <w:rPr>
          <w:i/>
          <w:sz w:val="24"/>
        </w:rPr>
        <w:lastRenderedPageBreak/>
        <w:t>В лечении беременных наиболее сложным является соотношение степени пользы для матери и риска для плода, т.к. у 1/3 новор</w:t>
      </w:r>
      <w:r>
        <w:rPr>
          <w:i/>
          <w:sz w:val="24"/>
        </w:rPr>
        <w:t>ожденных имеются побочные реакции на препарат, а у 3-5%новорожденных имеются пороки развития в результате тератогенного действия на плод. Поэтому каждой беременной женщине медработник должен объяснить какими побочными эффектами может обладать препарат и мо</w:t>
      </w:r>
      <w:r>
        <w:rPr>
          <w:i/>
          <w:sz w:val="24"/>
        </w:rPr>
        <w:t>жно ли заменить его другими, или же стоит ли сохранять беременность, если препарат необходим по жизненным показаниям. В виду того, что влияние лекарственных препаратов на плод до конца не изучено не стоит назначать беременным какие-либо препараты без строг</w:t>
      </w:r>
      <w:r>
        <w:rPr>
          <w:i/>
          <w:sz w:val="24"/>
        </w:rPr>
        <w:t>их на то показаний. В случае необходимости назначения лекарственных средств беременной женщине их безопасность следует оценивать по критериям риска, разработанным американской администрацией по контролю за лекарствами и пищевыми продуктами (</w:t>
      </w:r>
      <w:r>
        <w:rPr>
          <w:i/>
          <w:sz w:val="24"/>
          <w:lang w:val="en-US"/>
        </w:rPr>
        <w:t>FDA</w:t>
      </w:r>
      <w:r>
        <w:rPr>
          <w:i/>
          <w:sz w:val="24"/>
        </w:rPr>
        <w:t>).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Группа А </w:t>
      </w:r>
      <w:r>
        <w:rPr>
          <w:i/>
          <w:sz w:val="24"/>
        </w:rPr>
        <w:t>– лекарства, которые приняли большое число беременных и женщин детородного возраста без каких-либо доказательств их влияния на частоту развития врожденных аномалий или повреждающего действия на плод.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Группа В  - лекарства, которые принимались ограниченным </w:t>
      </w:r>
      <w:r>
        <w:rPr>
          <w:i/>
          <w:sz w:val="24"/>
        </w:rPr>
        <w:t xml:space="preserve">количеством беременных и женщин детородного возраста без каких-либо доказательств их влияния на частоту врожденных аномалий или повреждающего действия на плод. При этом в исследованиях на животных не выявлено увеличения частоты повреждений плода или такие </w:t>
      </w:r>
      <w:r>
        <w:rPr>
          <w:i/>
          <w:sz w:val="24"/>
        </w:rPr>
        <w:t>результаты получены, но не доказана зависимость полученных результатов от действия препарата.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Группа С – лекарства, которые в исследованиях на животных продемонстрировали тератогенное или эмбриотоксическое действие. Имеются подозрения, что они могут вызват</w:t>
      </w:r>
      <w:r>
        <w:rPr>
          <w:i/>
          <w:sz w:val="24"/>
        </w:rPr>
        <w:t>ь обратимое повреждающее воздействие на плод или новорожденных (обусловлено фармакологическими свойствами), но не вызывающее врожденных аномалий. Контролируемые исследования на людях не проводились.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Группа</w:t>
      </w:r>
      <w:r>
        <w:rPr>
          <w:i/>
          <w:sz w:val="24"/>
          <w:lang w:val="en-US"/>
        </w:rPr>
        <w:t xml:space="preserve"> D</w:t>
      </w:r>
      <w:r>
        <w:rPr>
          <w:i/>
          <w:sz w:val="24"/>
        </w:rPr>
        <w:t xml:space="preserve"> – лекарства, вызывающие или подозреваемые в том,</w:t>
      </w:r>
      <w:r>
        <w:rPr>
          <w:i/>
          <w:sz w:val="24"/>
        </w:rPr>
        <w:t xml:space="preserve"> что они могут вызвать врожденные аномалии или необратимые повреждения плода.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Группа </w:t>
      </w:r>
      <w:r>
        <w:rPr>
          <w:i/>
          <w:sz w:val="24"/>
          <w:lang w:val="en-US"/>
        </w:rPr>
        <w:t>X</w:t>
      </w:r>
      <w:r>
        <w:rPr>
          <w:i/>
          <w:sz w:val="24"/>
        </w:rPr>
        <w:t xml:space="preserve"> – лекарства с высоким риском развития врожденных аномалий или стойких повреждений плода, поскольку имеются доказательства их тератогенного или эмбриотоксического действи</w:t>
      </w:r>
      <w:r>
        <w:rPr>
          <w:i/>
          <w:sz w:val="24"/>
        </w:rPr>
        <w:t>я как у животных, так и у человека. Эту группу не следует применять во время беременности.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Почему же опасно применять лекарственные препараты во время беременности? Дело в том, что клетки тканей плода усиленно делятся, а лекарственные препараты могут негат</w:t>
      </w:r>
      <w:r>
        <w:rPr>
          <w:i/>
          <w:sz w:val="24"/>
        </w:rPr>
        <w:t>ивно сказаться на процессе деления клеток или нарушить связь между ними, что неизбежно ведет к нарушению синтеза тканей, органов, а на ранних сроках беременности даже к недоразвитию конечностей. Тератогенное действие препаратов распространяется не только н</w:t>
      </w:r>
      <w:r>
        <w:rPr>
          <w:i/>
          <w:sz w:val="24"/>
        </w:rPr>
        <w:t>а физическое недоразвитие, но и может затормозить психическое развитие. Поэтому принято выделять 5 наиболее опасных периодов:</w:t>
      </w:r>
    </w:p>
    <w:p w:rsidR="00000000" w:rsidRDefault="00A04B5B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от момента зачатия по 10-й день; в этот период токсическое действие лекарственных препаратов, как правило, приводит к гибели плода</w:t>
      </w:r>
      <w:r>
        <w:rPr>
          <w:i/>
          <w:sz w:val="24"/>
        </w:rPr>
        <w:t>;</w:t>
      </w:r>
    </w:p>
    <w:p w:rsidR="00000000" w:rsidRDefault="00A04B5B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 xml:space="preserve">с 11-го по 28-й день (период органогенеза); в этот период проявляется собственно тератогенное действие лекарственных препаратов; конкретный вид порока развития обусловлен сроком беременности, т.е. </w:t>
      </w:r>
      <w:r>
        <w:rPr>
          <w:i/>
          <w:sz w:val="24"/>
        </w:rPr>
        <w:t>какой конкретный орган или функциональные системы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формируются в </w:t>
      </w:r>
      <w:r>
        <w:rPr>
          <w:i/>
          <w:sz w:val="24"/>
        </w:rPr>
        <w:lastRenderedPageBreak/>
        <w:t>период токсиче</w:t>
      </w:r>
      <w:r>
        <w:rPr>
          <w:i/>
          <w:sz w:val="24"/>
        </w:rPr>
        <w:t>ского воздействия лекарственных препаратов;</w:t>
      </w:r>
      <w:r>
        <w:rPr>
          <w:i/>
          <w:sz w:val="24"/>
        </w:rPr>
        <w:t xml:space="preserve"> </w:t>
      </w:r>
      <w:r>
        <w:rPr>
          <w:i/>
          <w:sz w:val="24"/>
        </w:rPr>
        <w:t>в подавляющем большинстве случаев после окончания формирования органа или функциональной системы лекарственный препарат</w:t>
      </w:r>
      <w:r>
        <w:rPr>
          <w:i/>
          <w:sz w:val="24"/>
        </w:rPr>
        <w:t xml:space="preserve"> уже не оказывает</w:t>
      </w:r>
      <w:r>
        <w:rPr>
          <w:i/>
          <w:sz w:val="24"/>
        </w:rPr>
        <w:t xml:space="preserve"> на них собственно тератогенного действия;</w:t>
      </w:r>
    </w:p>
    <w:p w:rsidR="00000000" w:rsidRDefault="00A04B5B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 xml:space="preserve">от начала 4-й недели до начала9-й; как правило, лекарственные препараты уже не оказывают собственно тератогенного действия, но </w:t>
      </w:r>
      <w:r>
        <w:rPr>
          <w:i/>
          <w:sz w:val="24"/>
        </w:rPr>
        <w:t>высок</w:t>
      </w:r>
      <w:r>
        <w:rPr>
          <w:i/>
          <w:sz w:val="24"/>
        </w:rPr>
        <w:t xml:space="preserve"> риск задержки развития плода;</w:t>
      </w:r>
    </w:p>
    <w:p w:rsidR="00000000" w:rsidRDefault="00A04B5B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с 9-й  недели до окончания береме</w:t>
      </w:r>
      <w:r>
        <w:rPr>
          <w:i/>
          <w:sz w:val="24"/>
        </w:rPr>
        <w:t>нности; в это время</w:t>
      </w:r>
      <w:r>
        <w:rPr>
          <w:i/>
          <w:sz w:val="24"/>
        </w:rPr>
        <w:t xml:space="preserve"> </w:t>
      </w:r>
      <w:r>
        <w:rPr>
          <w:i/>
          <w:sz w:val="24"/>
        </w:rPr>
        <w:t>лекарственные препараты обычно не вызывают задержки развития органов и тканей плода, однако в результате их токсического действия на плод возможно н</w:t>
      </w:r>
      <w:r>
        <w:rPr>
          <w:i/>
          <w:sz w:val="24"/>
        </w:rPr>
        <w:t xml:space="preserve">арушение функций органов и </w:t>
      </w:r>
      <w:r>
        <w:rPr>
          <w:i/>
          <w:sz w:val="24"/>
        </w:rPr>
        <w:t>систем организма в постнатальный период и реализация различны</w:t>
      </w:r>
      <w:r>
        <w:rPr>
          <w:i/>
          <w:sz w:val="24"/>
        </w:rPr>
        <w:t>х поведенческих аномалий;</w:t>
      </w:r>
    </w:p>
    <w:p w:rsidR="00000000" w:rsidRDefault="00A04B5B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период непосредственно п</w:t>
      </w:r>
      <w:r>
        <w:rPr>
          <w:i/>
          <w:sz w:val="24"/>
        </w:rPr>
        <w:t>ред</w:t>
      </w:r>
      <w:r>
        <w:rPr>
          <w:i/>
          <w:sz w:val="24"/>
        </w:rPr>
        <w:t>шествующий</w:t>
      </w:r>
      <w:r>
        <w:rPr>
          <w:i/>
          <w:sz w:val="24"/>
        </w:rPr>
        <w:t xml:space="preserve"> родам, или в период родов; неадекватное использование лекарственных препаратов в это время </w:t>
      </w:r>
      <w:r>
        <w:rPr>
          <w:i/>
          <w:sz w:val="24"/>
        </w:rPr>
        <w:t>может ухудшить течение неонатального периода. Например, применение симпатолитика резерпина непосредст</w:t>
      </w:r>
      <w:r>
        <w:rPr>
          <w:i/>
          <w:sz w:val="24"/>
        </w:rPr>
        <w:t>венно перед родами может привести к обструкции дыхательных путей, анорексии и летаргии новорожденных.</w:t>
      </w:r>
    </w:p>
    <w:p w:rsidR="00000000" w:rsidRDefault="00A04B5B">
      <w:pPr>
        <w:pStyle w:val="a3"/>
      </w:pPr>
      <w:r>
        <w:t>Однако кроме проблемы воздействия препаратов на плод существуют и другие: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Всасывание</w:t>
      </w:r>
      <w:r>
        <w:rPr>
          <w:i/>
          <w:sz w:val="24"/>
        </w:rPr>
        <w:t xml:space="preserve"> п</w:t>
      </w:r>
      <w:r>
        <w:rPr>
          <w:i/>
          <w:sz w:val="24"/>
        </w:rPr>
        <w:t>репаратов у беременных меняется:</w:t>
      </w:r>
      <w:r>
        <w:rPr>
          <w:i/>
          <w:sz w:val="24"/>
        </w:rPr>
        <w:t xml:space="preserve"> из-за того, что снижен </w:t>
      </w:r>
      <w:r>
        <w:rPr>
          <w:i/>
          <w:sz w:val="24"/>
        </w:rPr>
        <w:t>тонус ЖКТ и,</w:t>
      </w:r>
      <w:r>
        <w:rPr>
          <w:i/>
          <w:sz w:val="24"/>
        </w:rPr>
        <w:t xml:space="preserve"> следова</w:t>
      </w:r>
      <w:r>
        <w:rPr>
          <w:i/>
          <w:sz w:val="24"/>
        </w:rPr>
        <w:t xml:space="preserve">тельно, </w:t>
      </w:r>
      <w:r>
        <w:rPr>
          <w:i/>
          <w:sz w:val="24"/>
        </w:rPr>
        <w:t xml:space="preserve">липофильные </w:t>
      </w:r>
      <w:r>
        <w:rPr>
          <w:i/>
          <w:sz w:val="24"/>
        </w:rPr>
        <w:t>препарат</w:t>
      </w:r>
      <w:r>
        <w:rPr>
          <w:i/>
          <w:sz w:val="24"/>
        </w:rPr>
        <w:t>ы</w:t>
      </w:r>
      <w:r>
        <w:rPr>
          <w:i/>
          <w:sz w:val="24"/>
        </w:rPr>
        <w:t xml:space="preserve"> дольше находит</w:t>
      </w:r>
      <w:r>
        <w:rPr>
          <w:i/>
          <w:sz w:val="24"/>
        </w:rPr>
        <w:t xml:space="preserve">ся </w:t>
      </w:r>
      <w:r>
        <w:rPr>
          <w:i/>
          <w:sz w:val="24"/>
        </w:rPr>
        <w:t>в просвете кишечника, они вса</w:t>
      </w:r>
      <w:r>
        <w:rPr>
          <w:i/>
          <w:sz w:val="24"/>
        </w:rPr>
        <w:t>сываются сильнее. Напротив</w:t>
      </w:r>
      <w:r>
        <w:rPr>
          <w:i/>
          <w:sz w:val="24"/>
        </w:rPr>
        <w:t>,</w:t>
      </w:r>
      <w:r>
        <w:rPr>
          <w:i/>
          <w:sz w:val="24"/>
        </w:rPr>
        <w:t xml:space="preserve"> в пер</w:t>
      </w:r>
      <w:r>
        <w:rPr>
          <w:i/>
          <w:sz w:val="24"/>
        </w:rPr>
        <w:t>и</w:t>
      </w:r>
      <w:r>
        <w:rPr>
          <w:i/>
          <w:sz w:val="24"/>
        </w:rPr>
        <w:t>о</w:t>
      </w:r>
      <w:r>
        <w:rPr>
          <w:i/>
          <w:sz w:val="24"/>
        </w:rPr>
        <w:t>д беременности</w:t>
      </w:r>
      <w:r>
        <w:rPr>
          <w:i/>
          <w:sz w:val="24"/>
        </w:rPr>
        <w:t xml:space="preserve"> </w:t>
      </w:r>
      <w:r>
        <w:rPr>
          <w:i/>
          <w:sz w:val="24"/>
        </w:rPr>
        <w:t>секреция желудочного сока снижена, следовательно гидрофильные препараты будут плохо растворяться и всасываться. При примен</w:t>
      </w:r>
      <w:r>
        <w:rPr>
          <w:i/>
          <w:sz w:val="24"/>
        </w:rPr>
        <w:t>ении ректальных форм препаратов их всасывание тоже уменьшено, из-за того, что</w:t>
      </w:r>
      <w:r>
        <w:rPr>
          <w:i/>
          <w:sz w:val="24"/>
        </w:rPr>
        <w:t xml:space="preserve"> увеличенная матка давит на вены</w:t>
      </w:r>
      <w:r>
        <w:rPr>
          <w:i/>
          <w:sz w:val="24"/>
        </w:rPr>
        <w:t xml:space="preserve"> малого таза</w:t>
      </w:r>
      <w:r>
        <w:rPr>
          <w:i/>
          <w:sz w:val="24"/>
        </w:rPr>
        <w:t xml:space="preserve"> и отток крови от прямой кишки замедлен.</w:t>
      </w:r>
      <w:r>
        <w:rPr>
          <w:i/>
          <w:sz w:val="24"/>
        </w:rPr>
        <w:t xml:space="preserve"> </w:t>
      </w:r>
      <w:r>
        <w:rPr>
          <w:i/>
          <w:sz w:val="24"/>
        </w:rPr>
        <w:t>Однако при ингаляционном способе введения лекарств скорость их всасывания может возрастать. Эт</w:t>
      </w:r>
      <w:r>
        <w:rPr>
          <w:i/>
          <w:sz w:val="24"/>
        </w:rPr>
        <w:t>о связано с тем, что у беременных</w:t>
      </w:r>
      <w:r>
        <w:rPr>
          <w:i/>
          <w:sz w:val="24"/>
        </w:rPr>
        <w:t>,</w:t>
      </w:r>
      <w:r>
        <w:rPr>
          <w:i/>
          <w:sz w:val="24"/>
        </w:rPr>
        <w:t xml:space="preserve"> обычно</w:t>
      </w:r>
      <w:r>
        <w:rPr>
          <w:i/>
          <w:sz w:val="24"/>
        </w:rPr>
        <w:t>, увеличивается дыхательный объем легких и кровоток в сосудах легких и увеличивается газообмен.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Распределение</w:t>
      </w:r>
      <w:r>
        <w:rPr>
          <w:i/>
          <w:sz w:val="24"/>
        </w:rPr>
        <w:t xml:space="preserve"> препаратов по организму беременной женщины тоже меняется. Как правило увеличивается объем циркулирующей п</w:t>
      </w:r>
      <w:r>
        <w:rPr>
          <w:i/>
          <w:sz w:val="24"/>
        </w:rPr>
        <w:t>лазмы (</w:t>
      </w:r>
      <w:r>
        <w:rPr>
          <w:i/>
          <w:sz w:val="24"/>
        </w:rPr>
        <w:t>на 30-40%</w:t>
      </w:r>
      <w:r>
        <w:rPr>
          <w:i/>
          <w:sz w:val="24"/>
        </w:rPr>
        <w:t>)</w:t>
      </w:r>
      <w:r>
        <w:rPr>
          <w:i/>
          <w:sz w:val="24"/>
        </w:rPr>
        <w:t xml:space="preserve"> и до 5-8 л возрастает объем внеклеточной жидкости. Увеличение объема плазмы ведет к уменьшению терапевтического действия препарата из-за его </w:t>
      </w:r>
      <w:r>
        <w:rPr>
          <w:i/>
          <w:sz w:val="24"/>
        </w:rPr>
        <w:t>«</w:t>
      </w:r>
      <w:r>
        <w:rPr>
          <w:i/>
          <w:sz w:val="24"/>
        </w:rPr>
        <w:t>разбавления</w:t>
      </w:r>
      <w:r>
        <w:rPr>
          <w:i/>
          <w:sz w:val="24"/>
        </w:rPr>
        <w:t>»</w:t>
      </w:r>
      <w:r>
        <w:rPr>
          <w:i/>
          <w:sz w:val="24"/>
        </w:rPr>
        <w:t>. Из-за возра</w:t>
      </w:r>
      <w:r>
        <w:rPr>
          <w:i/>
          <w:sz w:val="24"/>
        </w:rPr>
        <w:t xml:space="preserve">стания </w:t>
      </w:r>
      <w:r>
        <w:rPr>
          <w:i/>
          <w:sz w:val="24"/>
        </w:rPr>
        <w:t>колич</w:t>
      </w:r>
      <w:r>
        <w:rPr>
          <w:i/>
          <w:sz w:val="24"/>
        </w:rPr>
        <w:t>е</w:t>
      </w:r>
      <w:r>
        <w:rPr>
          <w:i/>
          <w:sz w:val="24"/>
        </w:rPr>
        <w:t>ства жировых клеток</w:t>
      </w:r>
      <w:r>
        <w:rPr>
          <w:i/>
          <w:sz w:val="24"/>
        </w:rPr>
        <w:t xml:space="preserve"> в них будет больше накапливаться липоф</w:t>
      </w:r>
      <w:r>
        <w:rPr>
          <w:i/>
          <w:sz w:val="24"/>
        </w:rPr>
        <w:t>ильных препаратов, которые в свою очередь</w:t>
      </w:r>
      <w:r>
        <w:rPr>
          <w:i/>
          <w:sz w:val="24"/>
        </w:rPr>
        <w:t xml:space="preserve"> по накоплении</w:t>
      </w:r>
      <w:r>
        <w:rPr>
          <w:i/>
          <w:sz w:val="24"/>
        </w:rPr>
        <w:t xml:space="preserve"> могут проявить </w:t>
      </w:r>
      <w:r>
        <w:rPr>
          <w:i/>
          <w:sz w:val="24"/>
        </w:rPr>
        <w:t>свои токсические свойства. Из-за того, что в начале 2-го триместра падает содержание альбумина в плазме</w:t>
      </w:r>
      <w:r>
        <w:rPr>
          <w:i/>
          <w:sz w:val="24"/>
        </w:rPr>
        <w:t>, количество связанного с ни</w:t>
      </w:r>
      <w:r>
        <w:rPr>
          <w:i/>
          <w:sz w:val="24"/>
        </w:rPr>
        <w:t>м препарата снижается и появляе</w:t>
      </w:r>
      <w:r>
        <w:rPr>
          <w:i/>
          <w:sz w:val="24"/>
        </w:rPr>
        <w:t>т</w:t>
      </w:r>
      <w:r>
        <w:rPr>
          <w:i/>
          <w:sz w:val="24"/>
        </w:rPr>
        <w:t>с</w:t>
      </w:r>
      <w:r>
        <w:rPr>
          <w:i/>
          <w:sz w:val="24"/>
        </w:rPr>
        <w:t>я больше свободных фр</w:t>
      </w:r>
      <w:r>
        <w:rPr>
          <w:i/>
          <w:sz w:val="24"/>
        </w:rPr>
        <w:t xml:space="preserve">акций </w:t>
      </w:r>
      <w:r>
        <w:rPr>
          <w:i/>
          <w:sz w:val="24"/>
        </w:rPr>
        <w:t>препарата</w:t>
      </w:r>
      <w:r>
        <w:rPr>
          <w:i/>
          <w:sz w:val="24"/>
        </w:rPr>
        <w:t>, что мо</w:t>
      </w:r>
      <w:r>
        <w:rPr>
          <w:i/>
          <w:sz w:val="24"/>
        </w:rPr>
        <w:t xml:space="preserve">жет привести к </w:t>
      </w:r>
      <w:r>
        <w:rPr>
          <w:i/>
          <w:sz w:val="24"/>
        </w:rPr>
        <w:t xml:space="preserve">его </w:t>
      </w:r>
      <w:r>
        <w:rPr>
          <w:i/>
          <w:sz w:val="24"/>
        </w:rPr>
        <w:t>токсическому эффе</w:t>
      </w:r>
      <w:r>
        <w:rPr>
          <w:i/>
          <w:sz w:val="24"/>
        </w:rPr>
        <w:t>кту</w:t>
      </w:r>
      <w:r>
        <w:rPr>
          <w:i/>
          <w:sz w:val="24"/>
        </w:rPr>
        <w:t>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Биотрансформация</w:t>
      </w:r>
      <w:r>
        <w:rPr>
          <w:i/>
          <w:sz w:val="24"/>
        </w:rPr>
        <w:t xml:space="preserve"> препаратов в печени </w:t>
      </w:r>
      <w:r>
        <w:rPr>
          <w:i/>
          <w:sz w:val="24"/>
        </w:rPr>
        <w:t xml:space="preserve">также </w:t>
      </w:r>
      <w:r>
        <w:rPr>
          <w:i/>
          <w:sz w:val="24"/>
        </w:rPr>
        <w:t>меняется</w:t>
      </w:r>
      <w:r>
        <w:rPr>
          <w:i/>
          <w:sz w:val="24"/>
        </w:rPr>
        <w:t>, т.к. снижается активность ферментов</w:t>
      </w:r>
      <w:r>
        <w:rPr>
          <w:i/>
          <w:sz w:val="24"/>
        </w:rPr>
        <w:t xml:space="preserve">. </w:t>
      </w:r>
      <w:r>
        <w:rPr>
          <w:i/>
          <w:sz w:val="24"/>
        </w:rPr>
        <w:t>Однако следует помнить, что БАВ организма могут сильно повлиять на активность ферментов печени. Наприм</w:t>
      </w:r>
      <w:r>
        <w:rPr>
          <w:i/>
          <w:sz w:val="24"/>
        </w:rPr>
        <w:t>ер, повышенный уровень прогестерона снижает активность ферментов. Но при позднем токсикозе беременных в их организме существенно повышается уровень 6-</w:t>
      </w:r>
      <w:r>
        <w:rPr>
          <w:i/>
          <w:sz w:val="24"/>
        </w:rPr>
        <w:sym w:font="Symbol" w:char="F062"/>
      </w:r>
      <w:r>
        <w:rPr>
          <w:i/>
          <w:sz w:val="24"/>
        </w:rPr>
        <w:t>-гидрокортизола, что влечет за собой активизацию печеночных ферментов, а следовательно и ускоряется биотр</w:t>
      </w:r>
      <w:r>
        <w:rPr>
          <w:i/>
          <w:sz w:val="24"/>
        </w:rPr>
        <w:t>ансформация лекарственных препаратов в печени.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Экскреция</w:t>
      </w:r>
      <w:r>
        <w:rPr>
          <w:i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 xml:space="preserve"> это </w:t>
      </w:r>
      <w:r>
        <w:rPr>
          <w:i/>
          <w:sz w:val="24"/>
        </w:rPr>
        <w:t xml:space="preserve">еще одна функция организма, подвергающаяся изменению. С одной стороны усиливается </w:t>
      </w:r>
      <w:r>
        <w:rPr>
          <w:i/>
          <w:sz w:val="24"/>
        </w:rPr>
        <w:t>к</w:t>
      </w:r>
      <w:r>
        <w:rPr>
          <w:i/>
          <w:sz w:val="24"/>
        </w:rPr>
        <w:t>лубочковая секреция</w:t>
      </w:r>
      <w:r>
        <w:rPr>
          <w:i/>
          <w:sz w:val="24"/>
        </w:rPr>
        <w:t xml:space="preserve">, а с другой </w:t>
      </w:r>
      <w:r>
        <w:rPr>
          <w:i/>
          <w:sz w:val="24"/>
        </w:rPr>
        <w:t>–</w:t>
      </w:r>
      <w:r>
        <w:rPr>
          <w:i/>
          <w:sz w:val="24"/>
        </w:rPr>
        <w:t xml:space="preserve"> увеличивается </w:t>
      </w:r>
      <w:r>
        <w:rPr>
          <w:i/>
          <w:sz w:val="24"/>
        </w:rPr>
        <w:t xml:space="preserve">и реабсорбция в канальцах нефрона. В силу этого </w:t>
      </w:r>
      <w:r>
        <w:rPr>
          <w:i/>
          <w:sz w:val="24"/>
        </w:rPr>
        <w:t>элиминация</w:t>
      </w:r>
      <w:r>
        <w:rPr>
          <w:i/>
          <w:sz w:val="24"/>
        </w:rPr>
        <w:t xml:space="preserve"> мно</w:t>
      </w:r>
      <w:r>
        <w:rPr>
          <w:i/>
          <w:sz w:val="24"/>
        </w:rPr>
        <w:t xml:space="preserve">гих препаратов и БАВ и изменяется </w:t>
      </w:r>
      <w:r>
        <w:rPr>
          <w:i/>
          <w:sz w:val="24"/>
        </w:rPr>
        <w:t>разнонаправлено</w:t>
      </w:r>
      <w:r>
        <w:rPr>
          <w:i/>
          <w:sz w:val="24"/>
        </w:rPr>
        <w:t xml:space="preserve">. Например, </w:t>
      </w:r>
      <w:r>
        <w:rPr>
          <w:i/>
          <w:sz w:val="24"/>
        </w:rPr>
        <w:t>элиминация</w:t>
      </w:r>
      <w:r>
        <w:rPr>
          <w:i/>
          <w:sz w:val="24"/>
        </w:rPr>
        <w:t xml:space="preserve"> глюкозы </w:t>
      </w:r>
      <w:r>
        <w:rPr>
          <w:i/>
          <w:sz w:val="24"/>
        </w:rPr>
        <w:t>возрастает</w:t>
      </w:r>
      <w:r>
        <w:rPr>
          <w:i/>
          <w:sz w:val="24"/>
        </w:rPr>
        <w:t xml:space="preserve">, а экскреция ионов </w:t>
      </w:r>
      <w:r>
        <w:rPr>
          <w:i/>
          <w:sz w:val="24"/>
          <w:lang w:val="en-US"/>
        </w:rPr>
        <w:t>Na</w:t>
      </w:r>
      <w:r>
        <w:rPr>
          <w:i/>
          <w:sz w:val="24"/>
          <w:vertAlign w:val="superscript"/>
          <w:lang w:val="en-US"/>
        </w:rPr>
        <w:t>+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уменьшается. </w:t>
      </w:r>
      <w:r>
        <w:rPr>
          <w:i/>
          <w:sz w:val="24"/>
        </w:rPr>
        <w:t>Увеличение скорости фильтрации у беременных относительна</w:t>
      </w:r>
      <w:r>
        <w:rPr>
          <w:i/>
          <w:sz w:val="24"/>
        </w:rPr>
        <w:t>, т.к. у них ток плазмы через почки увеличивается примерно до 100%, а ско</w:t>
      </w:r>
      <w:r>
        <w:rPr>
          <w:i/>
          <w:sz w:val="24"/>
        </w:rPr>
        <w:t>рость фильтрации только на 70%. Кроме того, у беременных имеется склонность к защелачиванию мочи, а это влечет к изменению ионизации молекул препаратов, а</w:t>
      </w:r>
      <w:r>
        <w:rPr>
          <w:i/>
          <w:sz w:val="24"/>
        </w:rPr>
        <w:t>,</w:t>
      </w:r>
      <w:r>
        <w:rPr>
          <w:i/>
          <w:sz w:val="24"/>
        </w:rPr>
        <w:t xml:space="preserve"> след</w:t>
      </w:r>
      <w:r>
        <w:rPr>
          <w:i/>
          <w:sz w:val="24"/>
        </w:rPr>
        <w:t>овательно, изменяется и количество реабсорбированного препарата.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>Таким образом 2-ой важной пробл</w:t>
      </w:r>
      <w:r>
        <w:rPr>
          <w:i/>
          <w:sz w:val="24"/>
        </w:rPr>
        <w:t>емой является особая фармакокинетика организма беременной женщины, которая может влиять на фармакодинамику препаратов, а следовательно усиливать или у</w:t>
      </w:r>
      <w:r>
        <w:rPr>
          <w:i/>
          <w:sz w:val="24"/>
        </w:rPr>
        <w:t>меньша</w:t>
      </w:r>
      <w:r>
        <w:rPr>
          <w:i/>
          <w:sz w:val="24"/>
        </w:rPr>
        <w:t>ть терапевтический эффект и да</w:t>
      </w:r>
      <w:r>
        <w:rPr>
          <w:i/>
          <w:sz w:val="24"/>
        </w:rPr>
        <w:t xml:space="preserve">же вызвать побочные эффекты, маловероятные вне беременности. </w:t>
      </w:r>
      <w:r>
        <w:rPr>
          <w:i/>
          <w:sz w:val="24"/>
        </w:rPr>
        <w:t>Также изм</w:t>
      </w:r>
      <w:r>
        <w:rPr>
          <w:i/>
          <w:sz w:val="24"/>
        </w:rPr>
        <w:t>енение фармакокинетики может изменить обычное действие препарата, что может привести к нежелательному влиянию на плод.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Особая роль в формировании реакции плода на препараты принадлежит плаценте</w:t>
      </w:r>
      <w:r>
        <w:rPr>
          <w:i/>
          <w:sz w:val="24"/>
        </w:rPr>
        <w:t xml:space="preserve">. Есть 4 фактора регулирующих </w:t>
      </w:r>
      <w:r>
        <w:rPr>
          <w:i/>
          <w:sz w:val="24"/>
        </w:rPr>
        <w:t>«</w:t>
      </w:r>
      <w:r>
        <w:rPr>
          <w:i/>
          <w:sz w:val="24"/>
        </w:rPr>
        <w:t>пропускную</w:t>
      </w:r>
      <w:r>
        <w:rPr>
          <w:i/>
          <w:sz w:val="24"/>
        </w:rPr>
        <w:t>»</w:t>
      </w:r>
      <w:r>
        <w:rPr>
          <w:i/>
          <w:sz w:val="24"/>
        </w:rPr>
        <w:t xml:space="preserve"> способность п</w:t>
      </w:r>
      <w:r>
        <w:rPr>
          <w:i/>
          <w:sz w:val="24"/>
        </w:rPr>
        <w:t>лаценты</w:t>
      </w:r>
      <w:r>
        <w:rPr>
          <w:i/>
          <w:sz w:val="24"/>
        </w:rPr>
        <w:t>:</w:t>
      </w:r>
    </w:p>
    <w:p w:rsidR="00000000" w:rsidRDefault="00A04B5B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функциональ</w:t>
      </w:r>
      <w:r>
        <w:rPr>
          <w:i/>
          <w:sz w:val="24"/>
        </w:rPr>
        <w:t xml:space="preserve">ное </w:t>
      </w:r>
      <w:r>
        <w:rPr>
          <w:i/>
          <w:sz w:val="24"/>
        </w:rPr>
        <w:t>состояние плаценты и активность ее ферментов</w:t>
      </w:r>
      <w:r>
        <w:rPr>
          <w:i/>
          <w:sz w:val="24"/>
        </w:rPr>
        <w:t xml:space="preserve"> (</w:t>
      </w:r>
      <w:r>
        <w:rPr>
          <w:i/>
          <w:sz w:val="24"/>
        </w:rPr>
        <w:t>около 100</w:t>
      </w:r>
      <w:r>
        <w:rPr>
          <w:i/>
          <w:sz w:val="24"/>
        </w:rPr>
        <w:t>)</w:t>
      </w:r>
    </w:p>
    <w:p w:rsidR="00000000" w:rsidRDefault="00A04B5B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особенность кровотока через плаценту</w:t>
      </w:r>
      <w:r>
        <w:rPr>
          <w:i/>
          <w:sz w:val="24"/>
        </w:rPr>
        <w:t xml:space="preserve"> (</w:t>
      </w:r>
      <w:r>
        <w:rPr>
          <w:i/>
          <w:sz w:val="24"/>
        </w:rPr>
        <w:t>влияет на проникновение и выведение препаратов</w:t>
      </w:r>
      <w:r>
        <w:rPr>
          <w:i/>
          <w:sz w:val="24"/>
        </w:rPr>
        <w:t>)</w:t>
      </w:r>
    </w:p>
    <w:p w:rsidR="00000000" w:rsidRDefault="00A04B5B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особенность плацентарной фармакокинетики</w:t>
      </w:r>
    </w:p>
    <w:p w:rsidR="00000000" w:rsidRDefault="00A04B5B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психо-эмоциональное состояние матери.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На кровоснабжение</w:t>
      </w:r>
      <w:r>
        <w:rPr>
          <w:i/>
          <w:sz w:val="24"/>
        </w:rPr>
        <w:t xml:space="preserve"> беременной матки влияют многие заболевания: сахарный диабет,</w:t>
      </w:r>
      <w:r>
        <w:rPr>
          <w:i/>
          <w:sz w:val="24"/>
        </w:rPr>
        <w:t xml:space="preserve"> </w:t>
      </w:r>
      <w:r>
        <w:rPr>
          <w:i/>
          <w:sz w:val="24"/>
        </w:rPr>
        <w:t>гипертоническая болезнь</w:t>
      </w:r>
      <w:r>
        <w:rPr>
          <w:i/>
          <w:sz w:val="24"/>
        </w:rPr>
        <w:t>, преэклампсия, эклампсия. Стрессовые ситуации, длительные депрессии также оказывают негативное влияние на состояние кровоснабжения беременной матки и плаценты.</w:t>
      </w: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На плацент</w:t>
      </w:r>
      <w:r>
        <w:rPr>
          <w:i/>
          <w:sz w:val="24"/>
        </w:rPr>
        <w:t>арную фармакокинетику влияют</w:t>
      </w:r>
      <w:r>
        <w:rPr>
          <w:i/>
          <w:sz w:val="24"/>
        </w:rPr>
        <w:t>:</w:t>
      </w:r>
    </w:p>
    <w:p w:rsidR="00000000" w:rsidRDefault="00A04B5B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срок беременности</w:t>
      </w:r>
    </w:p>
    <w:p w:rsidR="00000000" w:rsidRDefault="00A04B5B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физико-химические свойства лекарств</w:t>
      </w:r>
    </w:p>
    <w:p w:rsidR="00000000" w:rsidRDefault="00A04B5B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скорость прохождения плацентарного барьера препаратом</w:t>
      </w:r>
    </w:p>
    <w:p w:rsidR="00000000" w:rsidRDefault="00A04B5B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длительность действия его</w:t>
      </w:r>
    </w:p>
    <w:p w:rsidR="00000000" w:rsidRDefault="00A04B5B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Особенности распрелеления лекарств в тканях и органах плода</w:t>
      </w:r>
    </w:p>
    <w:p w:rsidR="00000000" w:rsidRDefault="00A04B5B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биотрансформация в плаценте и ор</w:t>
      </w:r>
      <w:r>
        <w:rPr>
          <w:i/>
          <w:sz w:val="24"/>
        </w:rPr>
        <w:t>ганах плода</w:t>
      </w:r>
    </w:p>
    <w:p w:rsidR="00000000" w:rsidRDefault="00A04B5B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i/>
          <w:sz w:val="24"/>
        </w:rPr>
      </w:pPr>
      <w:r>
        <w:rPr>
          <w:i/>
          <w:sz w:val="24"/>
        </w:rPr>
        <w:t>особенности элиминации через плаценту.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 xml:space="preserve">Гидрофильные препараты несут в себе большую опасность для плода нежели липофильные, т.к. липофильные препараты легче проникают через плаценту </w:t>
      </w:r>
      <w:r>
        <w:rPr>
          <w:i/>
          <w:sz w:val="24"/>
        </w:rPr>
        <w:t xml:space="preserve">от плода </w:t>
      </w:r>
      <w:r>
        <w:rPr>
          <w:i/>
          <w:sz w:val="24"/>
        </w:rPr>
        <w:t>обратно к матери</w:t>
      </w:r>
      <w:r>
        <w:rPr>
          <w:i/>
          <w:sz w:val="24"/>
        </w:rPr>
        <w:t>. Но к 3-му триместру беременности в т</w:t>
      </w:r>
      <w:r>
        <w:rPr>
          <w:i/>
          <w:sz w:val="24"/>
        </w:rPr>
        <w:t>канях плода начинают накапливаться и липофильные препараты. Попадая в организм плода</w:t>
      </w:r>
      <w:r>
        <w:rPr>
          <w:i/>
          <w:sz w:val="24"/>
        </w:rPr>
        <w:t>, лекарства лишь малой частью связываются с белками крови, т.к. их в крови плода мало. Т.о. в его крови препарат циркулирует в активном состоянии и негативно влияет</w:t>
      </w:r>
      <w:r>
        <w:rPr>
          <w:i/>
          <w:sz w:val="24"/>
        </w:rPr>
        <w:t xml:space="preserve"> на </w:t>
      </w:r>
      <w:r>
        <w:rPr>
          <w:i/>
          <w:sz w:val="24"/>
        </w:rPr>
        <w:t>ткан</w:t>
      </w:r>
      <w:r>
        <w:rPr>
          <w:i/>
          <w:sz w:val="24"/>
        </w:rPr>
        <w:t>и ребенка, а в особенности на его мозг.</w:t>
      </w:r>
      <w:r>
        <w:rPr>
          <w:i/>
          <w:sz w:val="24"/>
        </w:rPr>
        <w:t xml:space="preserve"> По способности оказывать повреждающее действие на плод лекарственные средства делятся на 3 группы: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b/>
          <w:i/>
          <w:sz w:val="24"/>
          <w:lang w:val="en-US"/>
        </w:rPr>
        <w:t>I</w:t>
      </w:r>
      <w:r>
        <w:rPr>
          <w:b/>
          <w:i/>
          <w:sz w:val="24"/>
        </w:rPr>
        <w:t xml:space="preserve"> группа.</w:t>
      </w:r>
      <w:r>
        <w:rPr>
          <w:i/>
          <w:sz w:val="24"/>
        </w:rPr>
        <w:t xml:space="preserve"> Лекарственные средства с высоким риском развития повреждающего действия</w:t>
      </w:r>
      <w:r>
        <w:rPr>
          <w:i/>
          <w:sz w:val="24"/>
        </w:rPr>
        <w:t xml:space="preserve"> на плод, приминение которых во врем</w:t>
      </w:r>
      <w:r>
        <w:rPr>
          <w:i/>
          <w:sz w:val="24"/>
        </w:rPr>
        <w:t>я беременности обязательно требует ее прерывания: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иммунодепрессанты. Эти препара</w:t>
      </w:r>
      <w:r>
        <w:rPr>
          <w:i/>
          <w:sz w:val="24"/>
        </w:rPr>
        <w:t>ты действуют не только на эмбрион, но и на женские (</w:t>
      </w:r>
      <w:r>
        <w:rPr>
          <w:i/>
          <w:sz w:val="24"/>
        </w:rPr>
        <w:t>до 6-12 мес</w:t>
      </w:r>
      <w:r>
        <w:rPr>
          <w:i/>
          <w:sz w:val="24"/>
        </w:rPr>
        <w:t>)</w:t>
      </w:r>
      <w:r>
        <w:rPr>
          <w:i/>
          <w:sz w:val="24"/>
        </w:rPr>
        <w:t xml:space="preserve"> и му</w:t>
      </w:r>
      <w:r>
        <w:rPr>
          <w:i/>
          <w:sz w:val="24"/>
        </w:rPr>
        <w:t>жские (</w:t>
      </w:r>
      <w:r>
        <w:rPr>
          <w:i/>
          <w:sz w:val="24"/>
        </w:rPr>
        <w:t>до 3мес</w:t>
      </w:r>
      <w:r>
        <w:rPr>
          <w:i/>
          <w:sz w:val="24"/>
        </w:rPr>
        <w:t>)</w:t>
      </w:r>
      <w:r>
        <w:rPr>
          <w:i/>
          <w:sz w:val="24"/>
        </w:rPr>
        <w:t xml:space="preserve"> половые клетки до периода зачатия, т.е. если азотиоприм был назначен небеременной женщине </w:t>
      </w:r>
      <w:r>
        <w:rPr>
          <w:i/>
          <w:sz w:val="24"/>
        </w:rPr>
        <w:t>детородного возраста</w:t>
      </w:r>
      <w:r>
        <w:rPr>
          <w:i/>
          <w:sz w:val="24"/>
        </w:rPr>
        <w:t>, то риск повреждающего действия на плод в случаебеременности сохраняется в течение года с момента окончания приема препарата.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антибиотики группы цефалоспоринов (</w:t>
      </w:r>
      <w:r>
        <w:rPr>
          <w:i/>
          <w:sz w:val="24"/>
        </w:rPr>
        <w:t>цефадроксил, цефазоли</w:t>
      </w:r>
      <w:r>
        <w:rPr>
          <w:i/>
          <w:sz w:val="24"/>
        </w:rPr>
        <w:t>н, цефалексин, цефалотин, цефа</w:t>
      </w:r>
      <w:r>
        <w:rPr>
          <w:i/>
          <w:sz w:val="24"/>
        </w:rPr>
        <w:t xml:space="preserve">пирин, </w:t>
      </w:r>
      <w:r>
        <w:rPr>
          <w:i/>
          <w:sz w:val="24"/>
        </w:rPr>
        <w:t>цефиксим, цефод</w:t>
      </w:r>
      <w:r>
        <w:rPr>
          <w:i/>
          <w:sz w:val="24"/>
        </w:rPr>
        <w:t>изим, цефотаксим, цефнодоксим, цефрадин, цефтазидим, цефртиаксон, цефуроксим</w:t>
      </w:r>
      <w:r>
        <w:rPr>
          <w:i/>
          <w:sz w:val="24"/>
        </w:rPr>
        <w:t>)</w:t>
      </w:r>
      <w:r>
        <w:rPr>
          <w:i/>
          <w:sz w:val="24"/>
        </w:rPr>
        <w:t>.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противогрибковые антибиотики (</w:t>
      </w:r>
      <w:r>
        <w:rPr>
          <w:i/>
          <w:sz w:val="24"/>
        </w:rPr>
        <w:t>амфотерицин, микогептин и др.</w:t>
      </w:r>
      <w:r>
        <w:rPr>
          <w:i/>
          <w:sz w:val="24"/>
        </w:rPr>
        <w:t>)</w:t>
      </w:r>
      <w:r>
        <w:rPr>
          <w:i/>
          <w:sz w:val="24"/>
        </w:rPr>
        <w:t>.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цитостатики (</w:t>
      </w:r>
      <w:r>
        <w:rPr>
          <w:i/>
          <w:sz w:val="24"/>
        </w:rPr>
        <w:t>метотрексат, винкристин, фторурацил, циклофосфан</w:t>
      </w:r>
      <w:r>
        <w:rPr>
          <w:i/>
          <w:sz w:val="24"/>
        </w:rPr>
        <w:t>)</w:t>
      </w:r>
      <w:r>
        <w:rPr>
          <w:i/>
          <w:sz w:val="24"/>
        </w:rPr>
        <w:t xml:space="preserve"> вызывают нарушение обмена фолиевой кислоты. Примен</w:t>
      </w:r>
      <w:r>
        <w:rPr>
          <w:i/>
          <w:sz w:val="24"/>
        </w:rPr>
        <w:t>ение</w:t>
      </w:r>
      <w:r>
        <w:rPr>
          <w:i/>
          <w:sz w:val="24"/>
        </w:rPr>
        <w:t xml:space="preserve"> их в ранние сроки беременности приводит к гибелиэмбриона, а в поздние </w:t>
      </w:r>
      <w:r>
        <w:rPr>
          <w:i/>
          <w:sz w:val="24"/>
        </w:rPr>
        <w:t>–</w:t>
      </w:r>
      <w:r>
        <w:rPr>
          <w:i/>
          <w:sz w:val="24"/>
        </w:rPr>
        <w:t xml:space="preserve"> к </w:t>
      </w:r>
      <w:r>
        <w:rPr>
          <w:i/>
          <w:sz w:val="24"/>
        </w:rPr>
        <w:t>деформации лицевой части чарепа и нарушению скорости его окостенения.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противоопухолевые антибиотики (</w:t>
      </w:r>
      <w:r>
        <w:rPr>
          <w:i/>
          <w:sz w:val="24"/>
        </w:rPr>
        <w:t>блеомицин, рубомицин, эпирубицин и др.</w:t>
      </w:r>
      <w:r>
        <w:rPr>
          <w:i/>
          <w:sz w:val="24"/>
        </w:rPr>
        <w:t>)</w:t>
      </w:r>
      <w:r>
        <w:rPr>
          <w:i/>
          <w:sz w:val="24"/>
        </w:rPr>
        <w:t>.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b/>
          <w:i/>
          <w:sz w:val="24"/>
          <w:lang w:val="en-US"/>
        </w:rPr>
        <w:t>II</w:t>
      </w:r>
      <w:r>
        <w:rPr>
          <w:b/>
          <w:i/>
          <w:sz w:val="24"/>
        </w:rPr>
        <w:t xml:space="preserve"> группа.</w:t>
      </w:r>
      <w:r>
        <w:rPr>
          <w:i/>
          <w:sz w:val="24"/>
        </w:rPr>
        <w:t xml:space="preserve"> Лекарственные средства,</w:t>
      </w:r>
      <w:r>
        <w:rPr>
          <w:i/>
          <w:sz w:val="24"/>
        </w:rPr>
        <w:t xml:space="preserve"> применение которых в первые 3-10 недель беременности в большинстве случаев может вызва</w:t>
      </w:r>
      <w:r>
        <w:rPr>
          <w:i/>
          <w:sz w:val="24"/>
        </w:rPr>
        <w:t>ть гибель эмбриона и/или самопро</w:t>
      </w:r>
      <w:r>
        <w:rPr>
          <w:i/>
          <w:sz w:val="24"/>
        </w:rPr>
        <w:t>извольный выкидыш</w:t>
      </w:r>
      <w:r>
        <w:rPr>
          <w:i/>
          <w:sz w:val="24"/>
        </w:rPr>
        <w:t>:</w:t>
      </w:r>
    </w:p>
    <w:p w:rsidR="00000000" w:rsidRDefault="00A04B5B">
      <w:pPr>
        <w:ind w:left="567"/>
        <w:jc w:val="both"/>
        <w:rPr>
          <w:i/>
          <w:sz w:val="24"/>
          <w:lang w:val="en-US"/>
        </w:rPr>
      </w:pPr>
      <w:r>
        <w:rPr>
          <w:b/>
          <w:i/>
          <w:sz w:val="24"/>
          <w:lang w:val="en-US"/>
        </w:rPr>
        <w:tab/>
      </w:r>
      <w:r>
        <w:rPr>
          <w:i/>
          <w:sz w:val="24"/>
          <w:lang w:val="en-US"/>
        </w:rPr>
        <w:t>нейролептики (</w:t>
      </w:r>
      <w:r>
        <w:rPr>
          <w:i/>
          <w:sz w:val="24"/>
          <w:lang w:val="en-US"/>
        </w:rPr>
        <w:t>аминазин, неулептил, модитен</w:t>
      </w:r>
      <w:r>
        <w:rPr>
          <w:i/>
          <w:sz w:val="24"/>
          <w:lang w:val="en-US"/>
        </w:rPr>
        <w:t xml:space="preserve"> и др.</w:t>
      </w:r>
      <w:r>
        <w:rPr>
          <w:i/>
          <w:sz w:val="24"/>
          <w:lang w:val="en-US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  <w:lang w:val="en-US"/>
        </w:rPr>
        <w:tab/>
        <w:t>препараты Li</w:t>
      </w:r>
      <w:r>
        <w:rPr>
          <w:i/>
          <w:sz w:val="24"/>
        </w:rPr>
        <w:t xml:space="preserve"> (</w:t>
      </w:r>
      <w:r>
        <w:rPr>
          <w:i/>
          <w:sz w:val="24"/>
        </w:rPr>
        <w:t xml:space="preserve">карбонат и оксибутират </w:t>
      </w:r>
      <w:r>
        <w:rPr>
          <w:i/>
          <w:sz w:val="24"/>
          <w:lang w:val="en-US"/>
        </w:rPr>
        <w:t>Li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антипаркенсонические, об</w:t>
      </w:r>
      <w:r>
        <w:rPr>
          <w:i/>
          <w:sz w:val="24"/>
        </w:rPr>
        <w:t>ладающие центральным М-холиноблокирующим действием (</w:t>
      </w:r>
      <w:r>
        <w:rPr>
          <w:i/>
          <w:sz w:val="24"/>
        </w:rPr>
        <w:t>беллазон, динезин, норакин, тропацин, циклодол и др.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противосудорожные препараты (</w:t>
      </w:r>
      <w:r>
        <w:rPr>
          <w:i/>
          <w:sz w:val="24"/>
        </w:rPr>
        <w:t>дифенин, карбамазепин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НСПВС (</w:t>
      </w:r>
      <w:r>
        <w:rPr>
          <w:i/>
          <w:sz w:val="24"/>
        </w:rPr>
        <w:t>мелоксикам, напроксен, пироксикам, фенилбутазон и др.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антикоагулянты прямого действия (</w:t>
      </w:r>
      <w:r>
        <w:rPr>
          <w:i/>
          <w:sz w:val="24"/>
        </w:rPr>
        <w:t>неодикумарин</w:t>
      </w:r>
      <w:r>
        <w:rPr>
          <w:i/>
          <w:sz w:val="24"/>
        </w:rPr>
        <w:t>)</w:t>
      </w:r>
      <w:r>
        <w:rPr>
          <w:i/>
          <w:sz w:val="24"/>
        </w:rPr>
        <w:t>, синкумар и др.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антидиабетические препараты для перорального применения (</w:t>
      </w:r>
      <w:r>
        <w:rPr>
          <w:i/>
          <w:sz w:val="24"/>
        </w:rPr>
        <w:t>букарбан, гликвидон, изоди</w:t>
      </w:r>
      <w:r>
        <w:rPr>
          <w:i/>
          <w:sz w:val="24"/>
        </w:rPr>
        <w:t>бут</w:t>
      </w:r>
      <w:r>
        <w:rPr>
          <w:i/>
          <w:sz w:val="24"/>
        </w:rPr>
        <w:t xml:space="preserve"> и др.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глюкокортикостероиды (</w:t>
      </w:r>
      <w:r>
        <w:rPr>
          <w:i/>
          <w:sz w:val="24"/>
        </w:rPr>
        <w:t>кортизон, преднизоло</w:t>
      </w:r>
      <w:r>
        <w:rPr>
          <w:i/>
          <w:sz w:val="24"/>
        </w:rPr>
        <w:t>н</w:t>
      </w:r>
      <w:r>
        <w:rPr>
          <w:i/>
          <w:sz w:val="24"/>
        </w:rPr>
        <w:t xml:space="preserve">, </w:t>
      </w:r>
      <w:r>
        <w:rPr>
          <w:i/>
          <w:sz w:val="24"/>
        </w:rPr>
        <w:t>триамцинолон, дексаметазон, метилпреднизолон, флудрокортизон и др.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препараты для ле</w:t>
      </w:r>
      <w:r>
        <w:rPr>
          <w:i/>
          <w:sz w:val="24"/>
        </w:rPr>
        <w:t>чения заболеваний щитовидной железы (</w:t>
      </w:r>
      <w:r>
        <w:rPr>
          <w:i/>
          <w:sz w:val="24"/>
        </w:rPr>
        <w:t>йодиды, тиамазол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антибиотики (</w:t>
      </w:r>
      <w:r>
        <w:rPr>
          <w:i/>
          <w:sz w:val="24"/>
        </w:rPr>
        <w:t>аминогликозиды</w:t>
      </w:r>
      <w:r>
        <w:rPr>
          <w:i/>
          <w:sz w:val="24"/>
        </w:rPr>
        <w:t>, тетрациклины, рифампициллин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противомалярийные лекарственные средства (</w:t>
      </w:r>
      <w:r>
        <w:rPr>
          <w:i/>
          <w:sz w:val="24"/>
        </w:rPr>
        <w:t>плаквенил, хингамин, хинин и др.</w:t>
      </w:r>
      <w:r>
        <w:rPr>
          <w:i/>
          <w:sz w:val="24"/>
        </w:rPr>
        <w:t>)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i/>
          <w:sz w:val="24"/>
        </w:rPr>
        <w:tab/>
        <w:t>алкогольсодержащие лекарственные формы</w:t>
      </w:r>
    </w:p>
    <w:p w:rsidR="00000000" w:rsidRDefault="00A04B5B">
      <w:pPr>
        <w:ind w:left="567"/>
        <w:jc w:val="both"/>
        <w:rPr>
          <w:i/>
          <w:sz w:val="24"/>
        </w:rPr>
      </w:pPr>
      <w:r>
        <w:rPr>
          <w:b/>
          <w:i/>
          <w:sz w:val="24"/>
          <w:lang w:val="en-US"/>
        </w:rPr>
        <w:t>III</w:t>
      </w:r>
      <w:r>
        <w:rPr>
          <w:b/>
          <w:i/>
          <w:sz w:val="24"/>
        </w:rPr>
        <w:t xml:space="preserve"> группа.</w:t>
      </w:r>
      <w:r>
        <w:rPr>
          <w:i/>
          <w:sz w:val="24"/>
        </w:rPr>
        <w:t xml:space="preserve"> Лекарственные</w:t>
      </w:r>
      <w:r>
        <w:rPr>
          <w:i/>
          <w:sz w:val="24"/>
        </w:rPr>
        <w:t xml:space="preserve"> средства умеренного риска:</w:t>
      </w:r>
    </w:p>
    <w:p w:rsidR="00000000" w:rsidRDefault="00A04B5B">
      <w:pPr>
        <w:ind w:left="567" w:firstLine="153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три</w:t>
      </w:r>
      <w:r>
        <w:rPr>
          <w:i/>
          <w:sz w:val="24"/>
          <w:lang w:val="en-US"/>
        </w:rPr>
        <w:t xml:space="preserve">циклические </w:t>
      </w:r>
      <w:r>
        <w:rPr>
          <w:i/>
          <w:sz w:val="24"/>
          <w:lang w:val="en-US"/>
        </w:rPr>
        <w:t>антидепрессанты (</w:t>
      </w:r>
      <w:r>
        <w:rPr>
          <w:i/>
          <w:sz w:val="24"/>
          <w:lang w:val="en-US"/>
        </w:rPr>
        <w:t>амитриптилин, имипрамин и др.</w:t>
      </w:r>
      <w:r>
        <w:rPr>
          <w:i/>
          <w:sz w:val="24"/>
          <w:lang w:val="en-US"/>
        </w:rPr>
        <w:t>)</w:t>
      </w:r>
    </w:p>
    <w:p w:rsidR="00000000" w:rsidRDefault="00A04B5B">
      <w:pPr>
        <w:ind w:left="567" w:firstLine="153"/>
        <w:jc w:val="both"/>
        <w:rPr>
          <w:i/>
          <w:sz w:val="24"/>
        </w:rPr>
      </w:pPr>
      <w:r>
        <w:rPr>
          <w:i/>
          <w:sz w:val="24"/>
        </w:rPr>
        <w:t xml:space="preserve">транквилизаторы </w:t>
      </w:r>
      <w:r>
        <w:rPr>
          <w:i/>
          <w:sz w:val="24"/>
        </w:rPr>
        <w:t>–</w:t>
      </w:r>
      <w:r>
        <w:rPr>
          <w:i/>
          <w:sz w:val="24"/>
        </w:rPr>
        <w:t xml:space="preserve"> карбаминовые </w:t>
      </w:r>
      <w:r>
        <w:rPr>
          <w:i/>
          <w:sz w:val="24"/>
        </w:rPr>
        <w:t>эфиры пропандиола (</w:t>
      </w:r>
      <w:r>
        <w:rPr>
          <w:i/>
          <w:sz w:val="24"/>
        </w:rPr>
        <w:t>мепроба</w:t>
      </w:r>
      <w:r>
        <w:rPr>
          <w:i/>
          <w:sz w:val="24"/>
        </w:rPr>
        <w:t>мат</w:t>
      </w:r>
      <w:r>
        <w:rPr>
          <w:i/>
          <w:sz w:val="24"/>
        </w:rPr>
        <w:t>)</w:t>
      </w:r>
    </w:p>
    <w:p w:rsidR="00000000" w:rsidRDefault="00A04B5B">
      <w:pPr>
        <w:ind w:left="567" w:firstLine="153"/>
        <w:jc w:val="both"/>
        <w:rPr>
          <w:i/>
          <w:sz w:val="24"/>
        </w:rPr>
      </w:pPr>
      <w:r>
        <w:rPr>
          <w:i/>
          <w:sz w:val="24"/>
        </w:rPr>
        <w:t xml:space="preserve">антипаркенсонические препараты </w:t>
      </w:r>
      <w:r>
        <w:rPr>
          <w:i/>
          <w:sz w:val="24"/>
        </w:rPr>
        <w:t>–</w:t>
      </w:r>
      <w:r>
        <w:rPr>
          <w:i/>
          <w:sz w:val="24"/>
        </w:rPr>
        <w:t xml:space="preserve"> производные </w:t>
      </w:r>
      <w:r>
        <w:rPr>
          <w:i/>
          <w:sz w:val="24"/>
        </w:rPr>
        <w:t>левопы</w:t>
      </w:r>
    </w:p>
    <w:p w:rsidR="00000000" w:rsidRDefault="00A04B5B">
      <w:pPr>
        <w:ind w:left="567" w:firstLine="153"/>
        <w:jc w:val="both"/>
        <w:rPr>
          <w:i/>
          <w:sz w:val="24"/>
        </w:rPr>
      </w:pPr>
      <w:r>
        <w:rPr>
          <w:i/>
          <w:sz w:val="24"/>
        </w:rPr>
        <w:t xml:space="preserve">препараты, содержащие женские половые гормоны </w:t>
      </w:r>
      <w:r>
        <w:rPr>
          <w:i/>
          <w:sz w:val="24"/>
        </w:rPr>
        <w:t>–</w:t>
      </w:r>
      <w:r>
        <w:rPr>
          <w:i/>
          <w:sz w:val="24"/>
        </w:rPr>
        <w:t xml:space="preserve"> эст</w:t>
      </w:r>
      <w:r>
        <w:rPr>
          <w:i/>
          <w:sz w:val="24"/>
        </w:rPr>
        <w:t>рогены</w:t>
      </w:r>
    </w:p>
    <w:p w:rsidR="00000000" w:rsidRDefault="00A04B5B">
      <w:pPr>
        <w:ind w:left="567" w:firstLine="153"/>
        <w:jc w:val="both"/>
        <w:rPr>
          <w:i/>
          <w:sz w:val="24"/>
        </w:rPr>
      </w:pPr>
      <w:r>
        <w:rPr>
          <w:i/>
          <w:sz w:val="24"/>
        </w:rPr>
        <w:t>сульфаниламиды</w:t>
      </w:r>
    </w:p>
    <w:p w:rsidR="00000000" w:rsidRDefault="00A04B5B">
      <w:pPr>
        <w:ind w:left="567" w:firstLine="153"/>
        <w:jc w:val="both"/>
        <w:rPr>
          <w:i/>
          <w:sz w:val="24"/>
        </w:rPr>
      </w:pPr>
      <w:r>
        <w:rPr>
          <w:i/>
          <w:sz w:val="24"/>
        </w:rPr>
        <w:t xml:space="preserve">препараты для лечения протозойных инфекций </w:t>
      </w:r>
      <w:r>
        <w:rPr>
          <w:i/>
          <w:sz w:val="24"/>
        </w:rPr>
        <w:t>–</w:t>
      </w:r>
      <w:r>
        <w:rPr>
          <w:i/>
          <w:sz w:val="24"/>
        </w:rPr>
        <w:t xml:space="preserve"> метронидазол.</w:t>
      </w: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Таким образом можно сделать вывод, что при назначении лекарственных препаратов беременной женщине следует учитывать не только их непосредственное влияние на плод, </w:t>
      </w:r>
      <w:r>
        <w:rPr>
          <w:i/>
          <w:sz w:val="24"/>
        </w:rPr>
        <w:t>но и особен</w:t>
      </w:r>
      <w:r>
        <w:rPr>
          <w:i/>
          <w:sz w:val="24"/>
        </w:rPr>
        <w:t>ности фармакоки</w:t>
      </w:r>
      <w:r>
        <w:rPr>
          <w:i/>
          <w:sz w:val="24"/>
        </w:rPr>
        <w:t>нетики</w:t>
      </w:r>
      <w:r>
        <w:rPr>
          <w:i/>
          <w:sz w:val="24"/>
        </w:rPr>
        <w:t xml:space="preserve"> препаратов</w:t>
      </w:r>
      <w:r>
        <w:rPr>
          <w:i/>
          <w:sz w:val="24"/>
        </w:rPr>
        <w:t xml:space="preserve"> в организме беременной женщины, а также состояние плаценты, от которого зависит ее барьерная функция.</w:t>
      </w: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ind w:firstLine="567"/>
        <w:jc w:val="both"/>
        <w:rPr>
          <w:i/>
          <w:sz w:val="24"/>
        </w:rPr>
      </w:pPr>
    </w:p>
    <w:p w:rsidR="00000000" w:rsidRDefault="00A04B5B">
      <w:pPr>
        <w:jc w:val="both"/>
        <w:rPr>
          <w:i/>
          <w:sz w:val="24"/>
        </w:rPr>
      </w:pPr>
    </w:p>
    <w:p w:rsidR="00000000" w:rsidRDefault="00A04B5B">
      <w:pPr>
        <w:jc w:val="both"/>
        <w:rPr>
          <w:i/>
          <w:sz w:val="24"/>
        </w:rPr>
      </w:pPr>
    </w:p>
    <w:p w:rsidR="00000000" w:rsidRDefault="00A04B5B">
      <w:pPr>
        <w:jc w:val="both"/>
        <w:rPr>
          <w:i/>
          <w:sz w:val="24"/>
        </w:rPr>
      </w:pPr>
    </w:p>
    <w:p w:rsidR="00000000" w:rsidRDefault="00A04B5B">
      <w:pPr>
        <w:jc w:val="both"/>
        <w:rPr>
          <w:i/>
          <w:sz w:val="24"/>
        </w:rPr>
      </w:pPr>
    </w:p>
    <w:p w:rsidR="00000000" w:rsidRDefault="00A04B5B">
      <w:pPr>
        <w:jc w:val="both"/>
        <w:rPr>
          <w:i/>
          <w:sz w:val="24"/>
        </w:rPr>
      </w:pPr>
    </w:p>
    <w:p w:rsidR="00000000" w:rsidRDefault="00A04B5B">
      <w:pPr>
        <w:jc w:val="both"/>
        <w:rPr>
          <w:b/>
          <w:i/>
          <w:sz w:val="24"/>
        </w:rPr>
      </w:pPr>
      <w:r>
        <w:rPr>
          <w:b/>
          <w:i/>
          <w:sz w:val="24"/>
        </w:rPr>
        <w:br w:type="page"/>
      </w:r>
      <w:r>
        <w:rPr>
          <w:b/>
          <w:i/>
          <w:sz w:val="24"/>
        </w:rPr>
        <w:t>При составлении ре</w:t>
      </w:r>
      <w:r>
        <w:rPr>
          <w:b/>
          <w:i/>
          <w:sz w:val="24"/>
        </w:rPr>
        <w:t>ферата была использована информа</w:t>
      </w:r>
      <w:r>
        <w:rPr>
          <w:b/>
          <w:i/>
          <w:sz w:val="24"/>
        </w:rPr>
        <w:t>ция</w:t>
      </w:r>
      <w:r>
        <w:rPr>
          <w:b/>
          <w:i/>
          <w:sz w:val="24"/>
        </w:rPr>
        <w:t>:</w:t>
      </w:r>
    </w:p>
    <w:p w:rsidR="00000000" w:rsidRDefault="00A04B5B">
      <w:pPr>
        <w:numPr>
          <w:ilvl w:val="0"/>
          <w:numId w:val="4"/>
        </w:numPr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medmedia.ru</w:t>
      </w:r>
    </w:p>
    <w:p w:rsidR="00000000" w:rsidRDefault="00A04B5B">
      <w:pPr>
        <w:numPr>
          <w:ilvl w:val="0"/>
          <w:numId w:val="4"/>
        </w:numPr>
        <w:jc w:val="both"/>
        <w:rPr>
          <w:i/>
          <w:sz w:val="24"/>
        </w:rPr>
      </w:pPr>
      <w:r>
        <w:rPr>
          <w:i/>
          <w:sz w:val="24"/>
          <w:lang w:val="en-US"/>
        </w:rPr>
        <w:t>medicina.ru</w:t>
      </w:r>
    </w:p>
    <w:p w:rsidR="00000000" w:rsidRDefault="00A04B5B">
      <w:pPr>
        <w:numPr>
          <w:ilvl w:val="0"/>
          <w:numId w:val="4"/>
        </w:numPr>
        <w:jc w:val="both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</w:rPr>
        <w:t>К</w:t>
      </w:r>
      <w:r>
        <w:rPr>
          <w:i/>
          <w:sz w:val="24"/>
        </w:rPr>
        <w:t>линическая фарма</w:t>
      </w:r>
      <w:r>
        <w:rPr>
          <w:i/>
          <w:sz w:val="24"/>
        </w:rPr>
        <w:t>ко</w:t>
      </w:r>
      <w:r>
        <w:rPr>
          <w:i/>
          <w:sz w:val="24"/>
        </w:rPr>
        <w:t>логия</w:t>
      </w:r>
      <w:r>
        <w:rPr>
          <w:i/>
          <w:sz w:val="24"/>
        </w:rPr>
        <w:t>»</w:t>
      </w:r>
      <w:r>
        <w:rPr>
          <w:i/>
          <w:sz w:val="24"/>
        </w:rPr>
        <w:t xml:space="preserve">, С.А.Крыжановский </w:t>
      </w:r>
      <w:r>
        <w:rPr>
          <w:i/>
          <w:sz w:val="24"/>
        </w:rPr>
        <w:t>–</w:t>
      </w:r>
      <w:r>
        <w:rPr>
          <w:i/>
          <w:sz w:val="24"/>
        </w:rPr>
        <w:t xml:space="preserve"> изда</w:t>
      </w:r>
      <w:r>
        <w:rPr>
          <w:i/>
          <w:sz w:val="24"/>
        </w:rPr>
        <w:t>т.</w:t>
      </w:r>
      <w:r>
        <w:rPr>
          <w:i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</w:rPr>
        <w:t>М</w:t>
      </w:r>
      <w:r>
        <w:rPr>
          <w:i/>
          <w:sz w:val="24"/>
        </w:rPr>
        <w:t>астер</w:t>
      </w:r>
      <w:r>
        <w:rPr>
          <w:i/>
          <w:sz w:val="24"/>
        </w:rPr>
        <w:t>»</w:t>
      </w:r>
      <w:r>
        <w:rPr>
          <w:i/>
          <w:sz w:val="24"/>
        </w:rPr>
        <w:t>, Москва, 2001.</w:t>
      </w:r>
    </w:p>
    <w:p w:rsidR="00A04B5B" w:rsidRDefault="00A04B5B">
      <w:pPr>
        <w:jc w:val="both"/>
        <w:rPr>
          <w:i/>
          <w:sz w:val="24"/>
        </w:rPr>
      </w:pPr>
    </w:p>
    <w:sectPr w:rsidR="00A04B5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5FC"/>
    <w:multiLevelType w:val="singleLevel"/>
    <w:tmpl w:val="C97E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3F3B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4057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D7165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B1"/>
    <w:rsid w:val="00120EB1"/>
    <w:rsid w:val="00A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B8E4-F745-4B26-A760-2D667521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i/>
      <w:sz w:val="24"/>
    </w:rPr>
  </w:style>
  <w:style w:type="paragraph" w:styleId="a4">
    <w:name w:val="Normal (Web)"/>
    <w:basedOn w:val="a"/>
    <w:uiPriority w:val="99"/>
    <w:semiHidden/>
    <w:unhideWhenUsed/>
    <w:rsid w:val="00120E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Московское медицинское училище №23</vt:lpstr>
    </vt:vector>
  </TitlesOfParts>
  <Company>HOME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медицинское училище №23</dc:title>
  <dc:subject/>
  <dc:creator>NO NAME</dc:creator>
  <cp:keywords/>
  <cp:lastModifiedBy>Igor Trofimov</cp:lastModifiedBy>
  <cp:revision>2</cp:revision>
  <dcterms:created xsi:type="dcterms:W3CDTF">2024-10-13T22:32:00Z</dcterms:created>
  <dcterms:modified xsi:type="dcterms:W3CDTF">2024-10-13T22:32:00Z</dcterms:modified>
</cp:coreProperties>
</file>