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560A" w14:textId="77777777" w:rsidR="001D132F" w:rsidRDefault="001D132F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Санкт-Петербургская государственная медицинская академия имени И.И. Мечникова.</w:t>
      </w:r>
    </w:p>
    <w:p w14:paraId="75F7A88D" w14:textId="77777777" w:rsidR="001D132F" w:rsidRDefault="001D132F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Кафедра нервных болезней.</w:t>
      </w:r>
    </w:p>
    <w:p w14:paraId="390A3125" w14:textId="77777777" w:rsidR="001D132F" w:rsidRDefault="001D132F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Реферат на тему: Остеохондроз позвоночника.</w:t>
      </w:r>
    </w:p>
    <w:p w14:paraId="570C1F19" w14:textId="77777777" w:rsidR="001D132F" w:rsidRDefault="001D132F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</w:p>
    <w:p w14:paraId="0711E6F0" w14:textId="77777777" w:rsidR="001D132F" w:rsidRPr="001D6BB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Остеохондроз позвоночника представляет собой заболевание, в основе которого лежит дегенерация межпозвонкового диска с последующим вовлечением в процесс тела смежных позвонков, а также изменения в межпозвонковых суставах и связочном аппарате. Нарастание дегенеративных изменений в межпозвонковом диске имеет соответствующий морфологический субстрат и характерные клинические проявления. Но многообразие клинических форм остеохондроза влечет за собой и многообразие способов лечения, которое складывается в основном из различных ортопедических, медикаментозных и физиотерапевтических методов, а также средств ЛФК (ЛГ, массаж, использование в лечении и естественных факторов природы).</w:t>
      </w:r>
    </w:p>
    <w:p w14:paraId="54D54B65" w14:textId="77777777" w:rsidR="001D132F" w:rsidRPr="001D6BBF" w:rsidRDefault="001D132F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</w:p>
    <w:p w14:paraId="15BA431A" w14:textId="77777777" w:rsidR="001D132F" w:rsidRDefault="001D132F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Остеохондроз шейного отдела  позвоночника</w:t>
      </w:r>
    </w:p>
    <w:p w14:paraId="25ACF505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Общие задачи ЛФК:</w:t>
      </w:r>
    </w:p>
    <w:p w14:paraId="7740799C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укрепление всего организма, снижение патологической </w:t>
      </w:r>
      <w:proofErr w:type="spellStart"/>
      <w:r>
        <w:rPr>
          <w:rFonts w:ascii="Courier New" w:hAnsi="Courier New"/>
          <w:sz w:val="28"/>
        </w:rPr>
        <w:t>проприоцептивной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импульсации</w:t>
      </w:r>
      <w:proofErr w:type="spellEnd"/>
      <w:r>
        <w:rPr>
          <w:rFonts w:ascii="Courier New" w:hAnsi="Courier New"/>
          <w:sz w:val="28"/>
        </w:rPr>
        <w:t xml:space="preserve"> с шейного отдела позвоночника на плечевой пояс и с плечевого  пояса на шейный отдел, улучшение кровообращения в пораженном участке, уменьшение явлений ирритации.</w:t>
      </w:r>
    </w:p>
    <w:p w14:paraId="7F8649BB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Частные задачи ЛФК:</w:t>
      </w:r>
    </w:p>
    <w:p w14:paraId="5DC79912" w14:textId="77777777" w:rsidR="001D132F" w:rsidRDefault="001D132F" w:rsidP="000F2D8C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при </w:t>
      </w:r>
      <w:proofErr w:type="spellStart"/>
      <w:r>
        <w:rPr>
          <w:rFonts w:ascii="Courier New" w:hAnsi="Courier New"/>
          <w:sz w:val="28"/>
        </w:rPr>
        <w:t>плечелопаточном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периартрозе</w:t>
      </w:r>
      <w:proofErr w:type="spellEnd"/>
      <w:r>
        <w:rPr>
          <w:rFonts w:ascii="Courier New" w:hAnsi="Courier New"/>
          <w:sz w:val="28"/>
        </w:rPr>
        <w:t xml:space="preserve">: уменьшение болей в плечевом суставе и верхней конечности, профилактика </w:t>
      </w:r>
      <w:r>
        <w:rPr>
          <w:rFonts w:ascii="Courier New" w:hAnsi="Courier New"/>
          <w:sz w:val="28"/>
        </w:rPr>
        <w:lastRenderedPageBreak/>
        <w:t>развития неврогенной контрактуры плечевого сустава, восстановление нормальной амплитуды движений в суставах;</w:t>
      </w:r>
    </w:p>
    <w:p w14:paraId="4D483768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при заднем шейном симпатическом синдроме: профилактика вестибулярных нарушений;</w:t>
      </w:r>
    </w:p>
    <w:p w14:paraId="668271E3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при </w:t>
      </w:r>
      <w:proofErr w:type="spellStart"/>
      <w:r>
        <w:rPr>
          <w:rFonts w:ascii="Courier New" w:hAnsi="Courier New"/>
          <w:sz w:val="28"/>
        </w:rPr>
        <w:t>дискогенной</w:t>
      </w:r>
      <w:proofErr w:type="spellEnd"/>
      <w:r>
        <w:rPr>
          <w:rFonts w:ascii="Courier New" w:hAnsi="Courier New"/>
          <w:sz w:val="28"/>
        </w:rPr>
        <w:t xml:space="preserve"> ишемической </w:t>
      </w:r>
      <w:proofErr w:type="spellStart"/>
      <w:r>
        <w:rPr>
          <w:rFonts w:ascii="Courier New" w:hAnsi="Courier New"/>
          <w:sz w:val="28"/>
        </w:rPr>
        <w:t>миелопатии</w:t>
      </w:r>
      <w:proofErr w:type="spellEnd"/>
      <w:r>
        <w:rPr>
          <w:rFonts w:ascii="Courier New" w:hAnsi="Courier New"/>
          <w:sz w:val="28"/>
        </w:rPr>
        <w:t>: укрепление ослабленных мышц и борьба со спастическими проявлениями заболевания.</w:t>
      </w:r>
    </w:p>
    <w:p w14:paraId="3557FAE4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ЛГ назначают в остром периоде заболевания. В занятия включают физические упражнения для мелких и средних мышечных групп и суставов, упражнения на расслабление мышц плечевого пояса и верхних конечностей, маховые движения верхней конечностью. Все упражнения выполняют из исходных положений лежа и сидя на стуле.</w:t>
      </w:r>
    </w:p>
    <w:p w14:paraId="0B40C61D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мере стихания болевого синдрома в занятия вводят упражнения, направленные на укрепление мышц плечевого пояса и верхних конечностей (статического и динамического характера), которые чередуют с дыхательными и упражнениями на расслабление мышечных групп. Добавляют упражнения на координацию движений, на выработку пространственного представления, на равновесие.</w:t>
      </w:r>
    </w:p>
    <w:p w14:paraId="4EFCEC60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Активные движения в шейном отделе позвоночника в остром и подостром периодах заболевания противопоказаны, так как они могут привести к сужению межпозвонковых отверстий, чреватому компрессией нервных и сосудистых образований. Возможны также другие серьезные осложнения - </w:t>
      </w:r>
      <w:proofErr w:type="spellStart"/>
      <w:r>
        <w:rPr>
          <w:rFonts w:ascii="Courier New" w:hAnsi="Courier New"/>
          <w:sz w:val="28"/>
        </w:rPr>
        <w:t>сдавление</w:t>
      </w:r>
      <w:proofErr w:type="spellEnd"/>
      <w:r>
        <w:rPr>
          <w:rFonts w:ascii="Courier New" w:hAnsi="Courier New"/>
          <w:sz w:val="28"/>
        </w:rPr>
        <w:t xml:space="preserve"> позвоночной артерии, ущемление затылочного нерва, сужение подключичной артерии на стороне, противоположной повороту головы, нарушение кровообращения в позвоночной, корешковых или передней спинальной артериях. Вместе с тем не следует полностью исключать активные движения в шейном </w:t>
      </w:r>
      <w:r>
        <w:rPr>
          <w:rFonts w:ascii="Courier New" w:hAnsi="Courier New"/>
          <w:sz w:val="28"/>
        </w:rPr>
        <w:lastRenderedPageBreak/>
        <w:t>отделе, так как в повседневной жизни человек постоянно совершает движения головой. С лечебной целью эти движения назначают в периоде ремиссии, больной выполняет их в начале при полной разгрузке позвоночника в исходном положении лежа.</w:t>
      </w:r>
    </w:p>
    <w:p w14:paraId="5804EE4C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выписке из стационара больным рекомендуют в домашних условиях спать на полужесткой кровать, подкладывая под голову маленькую подушечку. На время длительной работы, связанной с наклоном головы, поездках на транспорте необходимо одевать фиксирующий шейный отдел воротник типа Шанца. Обязательно выполнение физических упражнений, направленных на укрепление мышц шеи и плечевого пояса. С целью профилактики обострений заболевания рекомендуют регулярно заниматься в плавательном бассейне - плавание на спине, плавание стилем «брасс».</w:t>
      </w:r>
    </w:p>
    <w:p w14:paraId="5036C821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</w:p>
    <w:p w14:paraId="60A870C1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Остеохондроз пояснично-крестцового отдела позвоночника</w:t>
      </w:r>
    </w:p>
    <w:p w14:paraId="38FA82FE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</w:p>
    <w:p w14:paraId="7D800CCE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периоды обострений больным рекомендуют лежать на полужесткой постели, подведя под колени ватно-марлевый валик с целью расслабления мышц. Для декомпрессии нервного корешка, улучшения </w:t>
      </w:r>
      <w:proofErr w:type="spellStart"/>
      <w:r>
        <w:rPr>
          <w:rFonts w:ascii="Courier New" w:hAnsi="Courier New"/>
          <w:sz w:val="28"/>
        </w:rPr>
        <w:t>крово</w:t>
      </w:r>
      <w:proofErr w:type="spellEnd"/>
      <w:r>
        <w:rPr>
          <w:rFonts w:ascii="Courier New" w:hAnsi="Courier New"/>
          <w:sz w:val="28"/>
        </w:rPr>
        <w:t xml:space="preserve">- и </w:t>
      </w:r>
      <w:proofErr w:type="spellStart"/>
      <w:r>
        <w:rPr>
          <w:rFonts w:ascii="Courier New" w:hAnsi="Courier New"/>
          <w:sz w:val="28"/>
        </w:rPr>
        <w:t>лимфообращения</w:t>
      </w:r>
      <w:proofErr w:type="spellEnd"/>
      <w:r>
        <w:rPr>
          <w:rFonts w:ascii="Courier New" w:hAnsi="Courier New"/>
          <w:sz w:val="28"/>
        </w:rPr>
        <w:t xml:space="preserve"> в нем назначают </w:t>
      </w:r>
      <w:proofErr w:type="spellStart"/>
      <w:r>
        <w:rPr>
          <w:rFonts w:ascii="Courier New" w:hAnsi="Courier New"/>
          <w:sz w:val="28"/>
        </w:rPr>
        <w:t>тракционное</w:t>
      </w:r>
      <w:proofErr w:type="spellEnd"/>
      <w:r>
        <w:rPr>
          <w:rFonts w:ascii="Courier New" w:hAnsi="Courier New"/>
          <w:sz w:val="28"/>
        </w:rPr>
        <w:t xml:space="preserve"> лечение (по ортопедической схеме). Покой и разгрузка пораженного отдела позвоночника в этом периоде заболевания создают условия для рубцевания трещин и разрывов фиброзного кольца, что может явиться залогом длительного периода ремиссии.</w:t>
      </w:r>
    </w:p>
    <w:p w14:paraId="3478466E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подборе физических упражнений для занятей ЛГ в острой и </w:t>
      </w:r>
      <w:proofErr w:type="spellStart"/>
      <w:r>
        <w:rPr>
          <w:rFonts w:ascii="Courier New" w:hAnsi="Courier New"/>
          <w:sz w:val="28"/>
        </w:rPr>
        <w:t>подострой</w:t>
      </w:r>
      <w:proofErr w:type="spellEnd"/>
      <w:r>
        <w:rPr>
          <w:rFonts w:ascii="Courier New" w:hAnsi="Courier New"/>
          <w:sz w:val="28"/>
        </w:rPr>
        <w:t xml:space="preserve"> стадиях следует соблюдать следующие условия.</w:t>
      </w:r>
    </w:p>
    <w:p w14:paraId="0532ACBA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Упражнения следует выполнять в исходных положениях лежа на спине, на животе, на боку и стоя на четвереньках, т.е. при полной разгрузке позвоночника, так как в этих случаях </w:t>
      </w:r>
      <w:proofErr w:type="spellStart"/>
      <w:r>
        <w:rPr>
          <w:rFonts w:ascii="Courier New" w:hAnsi="Courier New"/>
          <w:sz w:val="28"/>
        </w:rPr>
        <w:t>внутридисковое</w:t>
      </w:r>
      <w:proofErr w:type="spellEnd"/>
      <w:r>
        <w:rPr>
          <w:rFonts w:ascii="Courier New" w:hAnsi="Courier New"/>
          <w:sz w:val="28"/>
        </w:rPr>
        <w:t xml:space="preserve"> давление в пораженном участке снижается вдвое по сравнению с таковым в вертикальном положении. Уже на ранних стадиях заболевания необходимо вводить физические упражнения, направленные на расслабление мышц туловища и конечностей. Они способствуют уменьшению раздражения нервных корешков, контактирующих с грыжей межпозвонкового диска.</w:t>
      </w:r>
    </w:p>
    <w:p w14:paraId="041908FB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острую и </w:t>
      </w:r>
      <w:proofErr w:type="spellStart"/>
      <w:r>
        <w:rPr>
          <w:rFonts w:ascii="Courier New" w:hAnsi="Courier New"/>
          <w:sz w:val="28"/>
        </w:rPr>
        <w:t>подострую</w:t>
      </w:r>
      <w:proofErr w:type="spellEnd"/>
      <w:r>
        <w:rPr>
          <w:rFonts w:ascii="Courier New" w:hAnsi="Courier New"/>
          <w:sz w:val="28"/>
        </w:rPr>
        <w:t xml:space="preserve"> стадии противопоказаны упражнения, направленных на разгибание поясничного отдела позвоночника, так как усиление давления на задние отделы фиброзного кольца и богато иннервированную заднюю связку и нервные корешки проявляется сильным болевым синдромом.</w:t>
      </w:r>
    </w:p>
    <w:p w14:paraId="4F7A3B82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Противопоказаны «</w:t>
      </w:r>
      <w:proofErr w:type="spellStart"/>
      <w:r>
        <w:rPr>
          <w:rFonts w:ascii="Courier New" w:hAnsi="Courier New"/>
          <w:sz w:val="28"/>
        </w:rPr>
        <w:t>кифозирующие</w:t>
      </w:r>
      <w:proofErr w:type="spellEnd"/>
      <w:r>
        <w:rPr>
          <w:rFonts w:ascii="Courier New" w:hAnsi="Courier New"/>
          <w:sz w:val="28"/>
        </w:rPr>
        <w:t>» упражнения, связанные с наклонами туловища вперед более чем на 15-20</w:t>
      </w:r>
      <w:r>
        <w:rPr>
          <w:rFonts w:ascii="Courier New" w:hAnsi="Courier New"/>
          <w:sz w:val="28"/>
        </w:rPr>
        <w:sym w:font="Kino MT" w:char="00B0"/>
      </w:r>
      <w:r>
        <w:rPr>
          <w:rFonts w:ascii="Courier New" w:hAnsi="Courier New"/>
          <w:sz w:val="28"/>
        </w:rPr>
        <w:t xml:space="preserve">. Такие наклоны способствуют значительному повышению </w:t>
      </w:r>
      <w:proofErr w:type="spellStart"/>
      <w:r>
        <w:rPr>
          <w:rFonts w:ascii="Courier New" w:hAnsi="Courier New"/>
          <w:sz w:val="28"/>
        </w:rPr>
        <w:t>внутридискового</w:t>
      </w:r>
      <w:proofErr w:type="spellEnd"/>
      <w:r>
        <w:rPr>
          <w:rFonts w:ascii="Courier New" w:hAnsi="Courier New"/>
          <w:sz w:val="28"/>
        </w:rPr>
        <w:t xml:space="preserve"> давления, смещению диска, растяжению фиброзных тканей и мышц поясничной области. Упражнения не рекомендуется при нестойкой ремиссии.</w:t>
      </w:r>
    </w:p>
    <w:p w14:paraId="1F49B828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Хороший терапевтический эффект оказывают упражнения, направленные на вытяжение позвоночника по его оси. При этом увеличиваются межпозвоночные промежутки и диаметр межпозвоночных отверстий, что способствует декомпрессии нервных корешков и окружающих его сосудов.</w:t>
      </w:r>
    </w:p>
    <w:p w14:paraId="6A2A8668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Наиболее частыми клинико-биомеханическими проявлениями заболевания выступают функциональные блоки, т.е. обратимое органические подвижности ПДС в связи с рефлекторной околосуставной </w:t>
      </w:r>
      <w:proofErr w:type="spellStart"/>
      <w:r>
        <w:rPr>
          <w:rFonts w:ascii="Courier New" w:hAnsi="Courier New"/>
          <w:sz w:val="28"/>
        </w:rPr>
        <w:t>миофиксацией</w:t>
      </w:r>
      <w:proofErr w:type="spellEnd"/>
      <w:r>
        <w:rPr>
          <w:rFonts w:ascii="Courier New" w:hAnsi="Courier New"/>
          <w:sz w:val="28"/>
        </w:rPr>
        <w:t xml:space="preserve">. С локальным функциональным </w:t>
      </w:r>
      <w:r>
        <w:rPr>
          <w:rFonts w:ascii="Courier New" w:hAnsi="Courier New"/>
          <w:sz w:val="28"/>
        </w:rPr>
        <w:lastRenderedPageBreak/>
        <w:t xml:space="preserve">блоком генетически связано развитие другого важного биомеханического  проявления - локальной </w:t>
      </w:r>
      <w:proofErr w:type="spellStart"/>
      <w:r>
        <w:rPr>
          <w:rFonts w:ascii="Courier New" w:hAnsi="Courier New"/>
          <w:sz w:val="28"/>
        </w:rPr>
        <w:t>гипермобильности</w:t>
      </w:r>
      <w:proofErr w:type="spellEnd"/>
      <w:r>
        <w:rPr>
          <w:rFonts w:ascii="Courier New" w:hAnsi="Courier New"/>
          <w:sz w:val="28"/>
        </w:rPr>
        <w:t xml:space="preserve">, проявляющейся в виде усиления </w:t>
      </w:r>
      <w:proofErr w:type="spellStart"/>
      <w:r>
        <w:rPr>
          <w:rFonts w:ascii="Courier New" w:hAnsi="Courier New"/>
          <w:sz w:val="28"/>
        </w:rPr>
        <w:t>латеро-латерального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дорсовентрального</w:t>
      </w:r>
      <w:proofErr w:type="spellEnd"/>
      <w:r>
        <w:rPr>
          <w:rFonts w:ascii="Courier New" w:hAnsi="Courier New"/>
          <w:sz w:val="28"/>
        </w:rPr>
        <w:t xml:space="preserve"> и вентродорсального смещения при наличии блока с выше- или нижерасположенным позвонковым двигательным сегментом, возникающее по компенсаторному механизму для сохранения нормального или максимально возможного объема движений в соответствующим отделе позвоночника. Длительное существование блока в одном и том же позвонковом сегменте может привести к переходу сопровождающей его локальной </w:t>
      </w:r>
      <w:proofErr w:type="spellStart"/>
      <w:r>
        <w:rPr>
          <w:rFonts w:ascii="Courier New" w:hAnsi="Courier New"/>
          <w:sz w:val="28"/>
        </w:rPr>
        <w:t>гипермобильности</w:t>
      </w:r>
      <w:proofErr w:type="spellEnd"/>
      <w:r>
        <w:rPr>
          <w:rFonts w:ascii="Courier New" w:hAnsi="Courier New"/>
          <w:sz w:val="28"/>
        </w:rPr>
        <w:t xml:space="preserve"> в нестабильность, которая утрачивает способность к обратимости.</w:t>
      </w:r>
    </w:p>
    <w:p w14:paraId="7C73469A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связи с этим активные движения, направленные на увеличение мобильности в пораженном отделе позвоночника, строго противопоказаны, так как они еще больше травмируют дегенерированный диск и усиливают раздражение нервного корешка.</w:t>
      </w:r>
    </w:p>
    <w:p w14:paraId="6D6887B1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стабилизации пораженного отдела позвоночника, укрепления мышц туловища, тазового пояса и конечностей используют физические упражнения статического характера, вначале с малой экспозицией (2-3с), а затем с нарастающей.</w:t>
      </w:r>
    </w:p>
    <w:p w14:paraId="5E2A73FB" w14:textId="77777777" w:rsidR="001D132F" w:rsidRDefault="001D132F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ПЕРИОД СТОЙКОЙ РЕМИССИИ</w:t>
      </w:r>
    </w:p>
    <w:p w14:paraId="1DB04691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легких формах болезни больным разрешают увеличивать нагрузки на мышцы туловища за счет изотонических упражнений. Эти упражнения нормализуют повышенный сосудистый тонус и дистальную гипотермию пораженной конечности. При более тяжелых формах следует включать в занятия изометрические напряжения мышц с последующим их расслаблением.</w:t>
      </w:r>
    </w:p>
    <w:p w14:paraId="0E8FEF1D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ЛГ в стадии ремиссии должна быть направлена на тренировку и укрепление мышц живота, спины, ягодиц и длинных разгибателей бедра. Увеличение силы и тонуса мышц живота приводит к увеличению </w:t>
      </w:r>
      <w:proofErr w:type="spellStart"/>
      <w:r>
        <w:rPr>
          <w:rFonts w:ascii="Courier New" w:hAnsi="Courier New"/>
          <w:sz w:val="28"/>
        </w:rPr>
        <w:t>внтурибрюшного</w:t>
      </w:r>
      <w:proofErr w:type="spellEnd"/>
      <w:r>
        <w:rPr>
          <w:rFonts w:ascii="Courier New" w:hAnsi="Courier New"/>
          <w:sz w:val="28"/>
        </w:rPr>
        <w:t xml:space="preserve"> давления, благодаря чему часть сил, воздействующих на нижние межпозвонковые диски, передаются на дно таза и диафрагму. Этот механизм способен уменьшить давление, приходящееся на межпозвонковый диск </w:t>
      </w:r>
      <w:r>
        <w:rPr>
          <w:rFonts w:ascii="Courier New" w:hAnsi="Courier New"/>
          <w:sz w:val="28"/>
          <w:lang w:val="en-US"/>
        </w:rPr>
        <w:t>L</w:t>
      </w:r>
      <w:r>
        <w:rPr>
          <w:rFonts w:ascii="Courier New" w:hAnsi="Courier New"/>
          <w:sz w:val="28"/>
          <w:vertAlign w:val="subscript"/>
        </w:rPr>
        <w:t>5</w:t>
      </w:r>
      <w:r w:rsidRPr="001D6BBF"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  <w:vertAlign w:val="subscript"/>
        </w:rPr>
        <w:t>1</w:t>
      </w:r>
      <w:r>
        <w:rPr>
          <w:rFonts w:ascii="Courier New" w:hAnsi="Courier New"/>
          <w:sz w:val="28"/>
        </w:rPr>
        <w:t xml:space="preserve">  приблизительно на 30%. Другим следствием увеличения силы мышц брюшного пресса является стабилизация позвоночника, который сам по себе не является стабильной структурой. В поясничной области позвоночник поддерживается сзади выпрямителем туловища, в переднебоковом отделе поясничной мышцей, а спереди - внутрибрюшным давлением, создаваемым напряжением мышц живота. Чем сильнее эти мышцы, тем больше силы, стабилизирующие пояснично-крестцовый отдел позвоночника. Укрепление данных мышц должно осуществляться главным образом путем изометрических сокращений их. Изотонические упражнения в период ремиссии допускаются только в исходном положении лежа.</w:t>
      </w:r>
    </w:p>
    <w:p w14:paraId="42D4D51F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 большой осторожностью следует назначать физические упражнения, направленные  на растяжение мышц и фиброзных тканей пораженной конечности при наличии в этих тканях явлений </w:t>
      </w:r>
      <w:proofErr w:type="spellStart"/>
      <w:r>
        <w:rPr>
          <w:rFonts w:ascii="Courier New" w:hAnsi="Courier New"/>
          <w:sz w:val="28"/>
        </w:rPr>
        <w:t>нейроостеофиброза</w:t>
      </w:r>
      <w:proofErr w:type="spellEnd"/>
      <w:r>
        <w:rPr>
          <w:rFonts w:ascii="Courier New" w:hAnsi="Courier New"/>
          <w:sz w:val="28"/>
        </w:rPr>
        <w:t xml:space="preserve">. Упражнения типа редрессации (например, при </w:t>
      </w:r>
      <w:proofErr w:type="spellStart"/>
      <w:r>
        <w:rPr>
          <w:rFonts w:ascii="Courier New" w:hAnsi="Courier New"/>
          <w:sz w:val="28"/>
        </w:rPr>
        <w:t>сгибательной</w:t>
      </w:r>
      <w:proofErr w:type="spellEnd"/>
      <w:r>
        <w:rPr>
          <w:rFonts w:ascii="Courier New" w:hAnsi="Courier New"/>
          <w:sz w:val="28"/>
        </w:rPr>
        <w:t xml:space="preserve"> контрактуре) можно назначать только в стадии </w:t>
      </w:r>
      <w:proofErr w:type="spellStart"/>
      <w:r>
        <w:rPr>
          <w:rFonts w:ascii="Courier New" w:hAnsi="Courier New"/>
          <w:sz w:val="28"/>
        </w:rPr>
        <w:t>ремисии</w:t>
      </w:r>
      <w:proofErr w:type="spellEnd"/>
      <w:r>
        <w:rPr>
          <w:rFonts w:ascii="Courier New" w:hAnsi="Courier New"/>
          <w:sz w:val="28"/>
        </w:rPr>
        <w:t>.</w:t>
      </w:r>
    </w:p>
    <w:p w14:paraId="7A00D8D4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Наиболее частая локализации </w:t>
      </w:r>
      <w:proofErr w:type="spellStart"/>
      <w:r>
        <w:rPr>
          <w:rFonts w:ascii="Courier New" w:hAnsi="Courier New"/>
          <w:sz w:val="28"/>
        </w:rPr>
        <w:t>протрузии</w:t>
      </w:r>
      <w:proofErr w:type="spellEnd"/>
      <w:r>
        <w:rPr>
          <w:rFonts w:ascii="Courier New" w:hAnsi="Courier New"/>
          <w:sz w:val="28"/>
        </w:rPr>
        <w:t xml:space="preserve"> и пролапсов соответствует самым перегруженным отделам поясничной области. В связи с этим при выполнении физических упражнений, особенно в </w:t>
      </w:r>
      <w:proofErr w:type="spellStart"/>
      <w:r>
        <w:rPr>
          <w:rFonts w:ascii="Courier New" w:hAnsi="Courier New"/>
          <w:sz w:val="28"/>
        </w:rPr>
        <w:t>подострой</w:t>
      </w:r>
      <w:proofErr w:type="spellEnd"/>
      <w:r>
        <w:rPr>
          <w:rFonts w:ascii="Courier New" w:hAnsi="Courier New"/>
          <w:sz w:val="28"/>
        </w:rPr>
        <w:t xml:space="preserve"> стадии заболевания, </w:t>
      </w:r>
      <w:r>
        <w:rPr>
          <w:rFonts w:ascii="Courier New" w:hAnsi="Courier New"/>
          <w:sz w:val="28"/>
        </w:rPr>
        <w:lastRenderedPageBreak/>
        <w:t xml:space="preserve">больному необходимо фиксировать поясничный отдел позвоночника поясом штангиста  или ортопедическим корсетом ленинградского типа. Ношение ортопедического корсета снижает </w:t>
      </w:r>
      <w:proofErr w:type="spellStart"/>
      <w:r>
        <w:rPr>
          <w:rFonts w:ascii="Courier New" w:hAnsi="Courier New"/>
          <w:sz w:val="28"/>
        </w:rPr>
        <w:t>внутридисковой</w:t>
      </w:r>
      <w:proofErr w:type="spellEnd"/>
      <w:r>
        <w:rPr>
          <w:rFonts w:ascii="Courier New" w:hAnsi="Courier New"/>
          <w:sz w:val="28"/>
        </w:rPr>
        <w:t xml:space="preserve"> давление на 24%, поэтому корсет необходимо носить на протяжении всего курса лечения  и в целях профилактики рецидива заболевания - при поездках на транспорте, длительном сидении, переноске тяжестей и других ситуациях бытового и производственного характера.</w:t>
      </w:r>
    </w:p>
    <w:p w14:paraId="0D8B43AA" w14:textId="77777777" w:rsidR="001D132F" w:rsidRDefault="001D132F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ПРИМЕРНЫЙ КОМПЛЕКС УПРАЖНЕНИЙ ДЛЯ БОЛЬНОГО ОСТЕОХОНДРОЗОМ ПОЯСНИЧНО-КРЕСТЦОВОГО ОТДЕЛА</w:t>
      </w:r>
    </w:p>
    <w:p w14:paraId="32AF93F8" w14:textId="77777777" w:rsidR="001D132F" w:rsidRDefault="001D132F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(ВНЕ ОБОСТРЕНИЯ ЗАБОЛЕВАНИЯ)</w:t>
      </w:r>
    </w:p>
    <w:p w14:paraId="14CC6850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И.п. лежа на спине</w:t>
      </w:r>
    </w:p>
    <w:p w14:paraId="00CA8907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Руки в стороны - вдох; вернуться в и.п. - выдох (4-5 раз).</w:t>
      </w:r>
    </w:p>
    <w:p w14:paraId="74F77B5A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Сжать и разжать пальцы в кулак с одновременным тыльным и подошвенным сгибанием стоп (10-12 раз)</w:t>
      </w:r>
    </w:p>
    <w:p w14:paraId="5544132C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Попеременное сгибание ног в коленных суставах, скользя стопой по полированной плоскости (10-12 раз каждой ногой).</w:t>
      </w:r>
    </w:p>
    <w:p w14:paraId="2FA05E85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Диафрагмальное дыхание.</w:t>
      </w:r>
    </w:p>
    <w:p w14:paraId="3656DE7F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Медленно поднять правую (левую) прямую ногу, согнуть стопу до угла 90</w:t>
      </w:r>
      <w:r>
        <w:rPr>
          <w:rFonts w:ascii="Courier New" w:hAnsi="Courier New"/>
          <w:sz w:val="28"/>
        </w:rPr>
        <w:sym w:font="Kino MT" w:char="00B0"/>
      </w:r>
      <w:r>
        <w:rPr>
          <w:rFonts w:ascii="Courier New" w:hAnsi="Courier New"/>
          <w:sz w:val="28"/>
        </w:rPr>
        <w:t xml:space="preserve">, вернуться в и.п. То же другой </w:t>
      </w:r>
      <w:proofErr w:type="spellStart"/>
      <w:r>
        <w:rPr>
          <w:rFonts w:ascii="Courier New" w:hAnsi="Courier New"/>
          <w:sz w:val="28"/>
        </w:rPr>
        <w:t>нокой</w:t>
      </w:r>
      <w:proofErr w:type="spellEnd"/>
      <w:r>
        <w:rPr>
          <w:rFonts w:ascii="Courier New" w:hAnsi="Courier New"/>
          <w:sz w:val="28"/>
        </w:rPr>
        <w:t xml:space="preserve"> (5-8 раз каждой ногой).</w:t>
      </w:r>
    </w:p>
    <w:p w14:paraId="3DA2813C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Последовательное расслабление мышц голени, бедра и туловища.</w:t>
      </w:r>
    </w:p>
    <w:p w14:paraId="1E449F22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Кисти к плечам, локти соединить перед грудью. Развести локти в стороны - вдох соединить перед грудью - выдох.</w:t>
      </w:r>
    </w:p>
    <w:p w14:paraId="4999A801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Руки вытянуты вперед, ладони внутрь. Вытянуть правую руку как можно больше вперед. То же выполнить левой рукой. </w:t>
      </w:r>
      <w:r>
        <w:rPr>
          <w:rFonts w:ascii="Courier New" w:hAnsi="Courier New"/>
          <w:sz w:val="28"/>
        </w:rPr>
        <w:lastRenderedPageBreak/>
        <w:t>При данном движении рекомендуется приподнимать плечо от коврика (6-8 раз каждой рукой).</w:t>
      </w:r>
    </w:p>
    <w:p w14:paraId="26CF013C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Имитация езды на велосипеде. Следить за движениями суставов.</w:t>
      </w:r>
    </w:p>
    <w:p w14:paraId="6E6F3096" w14:textId="77777777" w:rsidR="001D132F" w:rsidRDefault="001D132F" w:rsidP="000F2D8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Попеременно прижать к коврику голову, лопатки, поясницу, таз, бедра,  голени с последующим расслаблением мышц (экспозиция напряжения 5-7с).</w:t>
      </w:r>
    </w:p>
    <w:p w14:paraId="3AA7E9DF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  <w:u w:val="single"/>
        </w:rPr>
      </w:pPr>
      <w:proofErr w:type="spellStart"/>
      <w:r>
        <w:rPr>
          <w:rFonts w:ascii="Courier New" w:hAnsi="Courier New"/>
          <w:sz w:val="28"/>
          <w:u w:val="single"/>
        </w:rPr>
        <w:t>И.п</w:t>
      </w:r>
      <w:proofErr w:type="spellEnd"/>
      <w:r>
        <w:rPr>
          <w:rFonts w:ascii="Courier New" w:hAnsi="Courier New"/>
          <w:sz w:val="28"/>
          <w:u w:val="single"/>
        </w:rPr>
        <w:t xml:space="preserve"> лежа на боку</w:t>
      </w:r>
    </w:p>
    <w:p w14:paraId="56C3E1C2" w14:textId="77777777" w:rsidR="001D132F" w:rsidRDefault="001D132F" w:rsidP="000F2D8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Правая рука под головой, левая на коврике перед грудью в упоре. Согнуть в тазобедренном суставе прямую левую ногу, медленно разогнуть (6-8 раз).</w:t>
      </w:r>
    </w:p>
    <w:p w14:paraId="33B8AFD6" w14:textId="77777777" w:rsidR="001D132F" w:rsidRDefault="001D132F" w:rsidP="000F2D8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Отвести в сторону прямую левую ногу, удержать ее в течение 5-7 с, вернуться в и.п. (5-6 раз).</w:t>
      </w:r>
    </w:p>
    <w:p w14:paraId="4F3E6ED8" w14:textId="77777777" w:rsidR="001D132F" w:rsidRDefault="001D132F" w:rsidP="000F2D8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Пауза для отдыха.</w:t>
      </w:r>
    </w:p>
    <w:p w14:paraId="292F46F6" w14:textId="77777777" w:rsidR="001D132F" w:rsidRDefault="001D132F" w:rsidP="000F2D8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Правая рука под головой, левая вдоль туловища, ноги согнуты - вдох. Выпрямляя ноги, левую руку поднять вверх, потянуться - выдох (5-6 раз).</w:t>
      </w:r>
    </w:p>
    <w:p w14:paraId="15C213D3" w14:textId="77777777" w:rsidR="001D132F" w:rsidRDefault="001D132F" w:rsidP="000F2D8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Правая рука под головой, левая вдоль туловища, ноги выпрямлены - вдох. Согнуть ноги, максимально приблизив их к животу - выдох (6-8 раз).</w:t>
      </w:r>
    </w:p>
    <w:p w14:paraId="517F51EE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И.П. лежа на животе</w:t>
      </w:r>
    </w:p>
    <w:p w14:paraId="1C76EDDB" w14:textId="77777777" w:rsidR="001D132F" w:rsidRDefault="001D132F" w:rsidP="000F2D8C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Имитация плавания стилем «брасс»% на вдохе медленно развести руки через стороны - вдох; вернуться в исходное положение - выдох.</w:t>
      </w:r>
    </w:p>
    <w:p w14:paraId="198FAE99" w14:textId="77777777" w:rsidR="001D132F" w:rsidRDefault="001D132F" w:rsidP="000F2D8C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Руки под головой, упор на пальцы стоп. Выпрямить колени, вернуться в исходное положение (10-12 раз).</w:t>
      </w:r>
    </w:p>
    <w:p w14:paraId="3829D45C" w14:textId="77777777" w:rsidR="001D132F" w:rsidRDefault="001D132F" w:rsidP="000F2D8C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Руки вверх ноги вместе. Потянуться то правой, то левой рукой вверх (6-10 раз каждой рукой).</w:t>
      </w:r>
    </w:p>
    <w:p w14:paraId="37C4B0C7" w14:textId="77777777" w:rsidR="001D132F" w:rsidRDefault="001D132F" w:rsidP="000F2D8C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Расслабление мышц.</w:t>
      </w:r>
    </w:p>
    <w:p w14:paraId="0FBE9697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</w:p>
    <w:p w14:paraId="1DA3DF99" w14:textId="77777777" w:rsidR="001D132F" w:rsidRDefault="001D132F" w:rsidP="000F2D8C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ab/>
        <w:t>Наряду с ЛГ больным, страдающим остеохондрозом позвоночника, назначают курс лечебного массажа. При выраженном болевом синдроме он носит расслабляющий характер: используют приемы поглаживания, неглубокого разминания и легкого растирания. По мере стихания боли приемы массажа нося более интенсивный характер. Курс массажа состоит из 12-15 процедур.</w:t>
      </w:r>
    </w:p>
    <w:sectPr w:rsidR="001D132F" w:rsidSect="000F2D8C"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EDF"/>
    <w:multiLevelType w:val="singleLevel"/>
    <w:tmpl w:val="33E65F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2C7D6AB4"/>
    <w:multiLevelType w:val="singleLevel"/>
    <w:tmpl w:val="33E65F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4CE2312B"/>
    <w:multiLevelType w:val="singleLevel"/>
    <w:tmpl w:val="ED2EAE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F"/>
    <w:rsid w:val="000F2D8C"/>
    <w:rsid w:val="001D132F"/>
    <w:rsid w:val="001D6BBF"/>
    <w:rsid w:val="00C80CF4"/>
    <w:rsid w:val="00F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7A942"/>
  <w15:chartTrackingRefBased/>
  <w15:docId w15:val="{88E1AB9A-388C-47EA-89A6-FD69289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cp:lastModifiedBy>Igor</cp:lastModifiedBy>
  <cp:revision>2</cp:revision>
  <dcterms:created xsi:type="dcterms:W3CDTF">2024-11-06T06:51:00Z</dcterms:created>
  <dcterms:modified xsi:type="dcterms:W3CDTF">2024-11-06T06:51:00Z</dcterms:modified>
</cp:coreProperties>
</file>