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2F" w:rsidRDefault="0006022F">
      <w:r>
        <w:t xml:space="preserve">Особые отметки: </w:t>
      </w:r>
    </w:p>
    <w:p w:rsidR="0006022F" w:rsidRDefault="0006022F">
      <w:r>
        <w:t xml:space="preserve">Группа крови </w:t>
      </w:r>
      <w:r>
        <w:rPr>
          <w:lang w:val="en-US"/>
        </w:rPr>
        <w:t>I</w:t>
      </w:r>
      <w:r>
        <w:t xml:space="preserve"> (0) </w:t>
      </w:r>
      <w:r>
        <w:rPr>
          <w:lang w:val="en-US"/>
        </w:rPr>
        <w:t>Rh</w:t>
      </w:r>
      <w:r>
        <w:t xml:space="preserve">+ (положительная) </w:t>
      </w:r>
    </w:p>
    <w:p w:rsidR="0006022F" w:rsidRDefault="0006022F">
      <w:r>
        <w:t xml:space="preserve">Непереносимость лекарственных веществ не выявлена.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ПАСПОРТНАЯ ЧАСТЬ</w:t>
      </w:r>
    </w:p>
    <w:p w:rsidR="0006022F" w:rsidRDefault="0006022F"/>
    <w:p w:rsidR="0006022F" w:rsidRDefault="00BE2F35">
      <w:r>
        <w:t>Ф. И.О…</w:t>
      </w:r>
      <w:r w:rsidR="0006022F">
        <w:t xml:space="preserve">. </w:t>
      </w:r>
    </w:p>
    <w:p w:rsidR="0006022F" w:rsidRDefault="0006022F">
      <w:r>
        <w:t xml:space="preserve">Возраст: 26 лет. </w:t>
      </w:r>
    </w:p>
    <w:p w:rsidR="0006022F" w:rsidRDefault="0006022F">
      <w:r>
        <w:t>Пол: женский</w:t>
      </w:r>
    </w:p>
    <w:p w:rsidR="0006022F" w:rsidRDefault="0006022F">
      <w:r>
        <w:t xml:space="preserve">Семейное положение: замужем. </w:t>
      </w:r>
    </w:p>
    <w:p w:rsidR="0006022F" w:rsidRDefault="0006022F">
      <w:r>
        <w:t xml:space="preserve">Национальность: русская. </w:t>
      </w:r>
    </w:p>
    <w:p w:rsidR="0006022F" w:rsidRDefault="0006022F">
      <w:r>
        <w:t xml:space="preserve">Образование: высшее. </w:t>
      </w:r>
    </w:p>
    <w:p w:rsidR="0006022F" w:rsidRDefault="0006022F">
      <w:r>
        <w:t xml:space="preserve">Место постоянного жительства: </w:t>
      </w:r>
    </w:p>
    <w:p w:rsidR="0006022F" w:rsidRDefault="0006022F">
      <w:r>
        <w:t xml:space="preserve">Место работы: </w:t>
      </w:r>
      <w:bookmarkStart w:id="0" w:name="_GoBack"/>
      <w:bookmarkEnd w:id="0"/>
    </w:p>
    <w:p w:rsidR="0006022F" w:rsidRDefault="0006022F">
      <w:r>
        <w:t xml:space="preserve">Профессия: моляр. </w:t>
      </w:r>
    </w:p>
    <w:p w:rsidR="0006022F" w:rsidRDefault="0006022F">
      <w:r>
        <w:t>Дата поступления в клинику: 25.04. 2006 год в 2235</w:t>
      </w:r>
    </w:p>
    <w:p w:rsidR="0006022F" w:rsidRDefault="0006022F">
      <w:r>
        <w:t>ЖАЛОБЫ БОЛЬНОГО НА ДЕНЬ КУРАЦИИ</w:t>
      </w:r>
    </w:p>
    <w:p w:rsidR="0006022F" w:rsidRDefault="0006022F">
      <w:r>
        <w:t xml:space="preserve">Жалуется на ноющие боли в низу живота на месте послеоперационной раны.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 xml:space="preserve">ЖАЛОБЫ БОЛЬНОГО НА ДЕНЬ ПОСТУПЛЕНИЯ </w:t>
      </w:r>
    </w:p>
    <w:p w:rsidR="0006022F" w:rsidRDefault="0006022F"/>
    <w:p w:rsidR="0006022F" w:rsidRDefault="0006022F">
      <w:r>
        <w:t xml:space="preserve">Жалуется на тупые, тянущие, разлитые боли по всему животу, сухость во рту, повышение температура тела, учащённое болезненное мочеиспускание.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АНАМНЕЗ ОБСТОЯТЕЛЬСТВ ТРАВМЫ</w:t>
      </w:r>
    </w:p>
    <w:p w:rsidR="0006022F" w:rsidRPr="00BE2F35" w:rsidRDefault="0006022F"/>
    <w:p w:rsidR="0006022F" w:rsidRDefault="0006022F"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morbid</w:t>
      </w:r>
    </w:p>
    <w:p w:rsidR="0006022F" w:rsidRDefault="0006022F">
      <w:r>
        <w:lastRenderedPageBreak/>
        <w:t xml:space="preserve">Считает себя больной с 24.04.06 года, когда впервые стала отмечать боли в низу живота с обеих сторон. Лечилась дома, принимала таблетки “Пенталгин”, после которых боль прекращалась, но потом опять появлялась ноющая боль в низу живота с обеих сторон. На следующий(25.04.06год) день утром проснулась от болей в низу живота с обеих сторон, приняла таблетку и боль прекратилась. Но через 4-5 часов боли стали интенсивнее и </w:t>
      </w:r>
      <w:proofErr w:type="gramStart"/>
      <w:r>
        <w:t>приняли разлитой характер по всему животу и появилось</w:t>
      </w:r>
      <w:proofErr w:type="gramEnd"/>
      <w:r>
        <w:t xml:space="preserve"> болезненное мочеиспускание. Больная обратилась в фельдшерский – акушерский пункт по месту жительства, где после обследования дежурным врачом направили в МСЧ “Нефтяник” с </w:t>
      </w:r>
      <w:r>
        <w:rPr>
          <w:lang w:val="en-US"/>
        </w:rPr>
        <w:t>Ds</w:t>
      </w:r>
      <w:r>
        <w:t xml:space="preserve">: Аппендицит не уточнённый. </w:t>
      </w:r>
      <w:proofErr w:type="spellStart"/>
      <w:r>
        <w:t>Минназарова</w:t>
      </w:r>
      <w:proofErr w:type="spellEnd"/>
      <w:r>
        <w:t xml:space="preserve"> Ильнара в 2235 25.04. 2006 год поступила в МСЧ “Нефтяник” по направлению с </w:t>
      </w:r>
      <w:r>
        <w:rPr>
          <w:lang w:val="en-US"/>
        </w:rPr>
        <w:t>Ds</w:t>
      </w:r>
      <w:r>
        <w:t xml:space="preserve">: Аппендицит не уточнённый. После проведённого обследования и сдачи анализов: - Симптом </w:t>
      </w:r>
      <w:proofErr w:type="spellStart"/>
      <w:r>
        <w:t>Щеткина</w:t>
      </w:r>
      <w:proofErr w:type="spellEnd"/>
      <w:r>
        <w:t xml:space="preserve"> – </w:t>
      </w:r>
      <w:proofErr w:type="spellStart"/>
      <w:r>
        <w:t>Блюмберга</w:t>
      </w:r>
      <w:proofErr w:type="spellEnd"/>
      <w:r>
        <w:t xml:space="preserve"> – положительный: </w:t>
      </w:r>
    </w:p>
    <w:p w:rsidR="0006022F" w:rsidRDefault="0006022F">
      <w:r>
        <w:t xml:space="preserve">УЗИ от 25.04.06 года: </w:t>
      </w:r>
    </w:p>
    <w:p w:rsidR="0006022F" w:rsidRDefault="0006022F">
      <w:r>
        <w:t xml:space="preserve">Желчный пузырь: </w:t>
      </w:r>
      <w:r>
        <w:rPr>
          <w:lang w:val="en-US"/>
        </w:rPr>
        <w:t>V</w:t>
      </w:r>
      <w:r>
        <w:t xml:space="preserve"> 142</w:t>
      </w:r>
      <w:proofErr w:type="gramStart"/>
      <w:r>
        <w:t>,5</w:t>
      </w:r>
      <w:proofErr w:type="gramEnd"/>
      <w:r>
        <w:t xml:space="preserve"> </w:t>
      </w:r>
      <w:r>
        <w:rPr>
          <w:lang w:val="en-US"/>
        </w:rPr>
        <w:t>ml</w:t>
      </w:r>
      <w:r>
        <w:t xml:space="preserve">, содержимое однородное, стенки в норме. </w:t>
      </w:r>
    </w:p>
    <w:p w:rsidR="0006022F" w:rsidRDefault="0006022F">
      <w:r>
        <w:t xml:space="preserve">Матка: размеры 10*4*4 см, эндометрит. </w:t>
      </w:r>
    </w:p>
    <w:p w:rsidR="0006022F" w:rsidRDefault="0006022F">
      <w:r>
        <w:t xml:space="preserve">Яичники: с обеих сторон размером 3*4 см. </w:t>
      </w:r>
    </w:p>
    <w:p w:rsidR="0006022F" w:rsidRDefault="0006022F">
      <w:r>
        <w:t xml:space="preserve">Свободная жидкость в малом тазу. </w:t>
      </w:r>
    </w:p>
    <w:p w:rsidR="0006022F" w:rsidRDefault="0006022F">
      <w:r>
        <w:t xml:space="preserve">Общий анализ мочи от 25.04.06 года: </w:t>
      </w:r>
    </w:p>
    <w:p w:rsidR="0006022F" w:rsidRDefault="0006022F">
      <w:r>
        <w:t xml:space="preserve">Цвет </w:t>
      </w:r>
      <w:proofErr w:type="spellStart"/>
      <w:r>
        <w:t>утная</w:t>
      </w:r>
      <w:proofErr w:type="spellEnd"/>
      <w:r>
        <w:t xml:space="preserve">. </w:t>
      </w:r>
    </w:p>
    <w:p w:rsidR="0006022F" w:rsidRDefault="0006022F">
      <w:r>
        <w:t xml:space="preserve">Среда кислая. </w:t>
      </w:r>
    </w:p>
    <w:p w:rsidR="0006022F" w:rsidRDefault="0006022F">
      <w:r>
        <w:t xml:space="preserve">Прозрачная. </w:t>
      </w:r>
    </w:p>
    <w:p w:rsidR="0006022F" w:rsidRDefault="0006022F">
      <w:r>
        <w:t xml:space="preserve">Удельный вес 1020. </w:t>
      </w:r>
    </w:p>
    <w:p w:rsidR="0006022F" w:rsidRDefault="0006022F">
      <w:r>
        <w:t xml:space="preserve">Белок отсутствует. </w:t>
      </w:r>
    </w:p>
    <w:p w:rsidR="0006022F" w:rsidRDefault="0006022F">
      <w:r>
        <w:t xml:space="preserve">Сахар отсутствует. </w:t>
      </w:r>
    </w:p>
    <w:p w:rsidR="0006022F" w:rsidRDefault="0006022F">
      <w:r>
        <w:t xml:space="preserve">Лимфоциты единичные. </w:t>
      </w:r>
    </w:p>
    <w:p w:rsidR="0006022F" w:rsidRDefault="0006022F">
      <w:r>
        <w:t xml:space="preserve">Эпителиальные клетки 1-2 в поле зрения. </w:t>
      </w:r>
    </w:p>
    <w:p w:rsidR="0006022F" w:rsidRDefault="0006022F">
      <w:r>
        <w:t>Общий анализ крови от 25.04.06</w:t>
      </w:r>
    </w:p>
    <w:p w:rsidR="0006022F" w:rsidRDefault="0006022F">
      <w:r>
        <w:t>Эритроциты – 4.3. *1012/л; Н</w:t>
      </w:r>
      <w:proofErr w:type="gramStart"/>
      <w:r>
        <w:rPr>
          <w:lang w:val="en-US"/>
        </w:rPr>
        <w:t>b</w:t>
      </w:r>
      <w:proofErr w:type="gramEnd"/>
      <w:r>
        <w:t xml:space="preserve"> – 124 г/л; ЦП – 0,9; </w:t>
      </w:r>
    </w:p>
    <w:p w:rsidR="0006022F" w:rsidRDefault="0006022F">
      <w:r>
        <w:t xml:space="preserve">Лейкоциты 8.4 *109/л; </w:t>
      </w:r>
    </w:p>
    <w:p w:rsidR="0006022F" w:rsidRDefault="0006022F">
      <w:r>
        <w:lastRenderedPageBreak/>
        <w:t xml:space="preserve">Б-0, Э-0, Ю-0, П-1, С-90, Л-8, М-1. </w:t>
      </w:r>
    </w:p>
    <w:p w:rsidR="0006022F" w:rsidRDefault="0006022F">
      <w:r>
        <w:t>Тромбоциты – 280 *109/л</w:t>
      </w:r>
    </w:p>
    <w:p w:rsidR="0006022F" w:rsidRDefault="0006022F">
      <w:proofErr w:type="spellStart"/>
      <w:r>
        <w:rPr>
          <w:lang w:val="en-US"/>
        </w:rPr>
        <w:t>Ht</w:t>
      </w:r>
      <w:proofErr w:type="spellEnd"/>
      <w:r>
        <w:t xml:space="preserve"> – 32%</w:t>
      </w:r>
    </w:p>
    <w:p w:rsidR="0006022F" w:rsidRDefault="0006022F">
      <w:r>
        <w:t>СОЭ - 40 мм/ч</w:t>
      </w:r>
    </w:p>
    <w:p w:rsidR="0006022F" w:rsidRDefault="0006022F">
      <w:r>
        <w:t xml:space="preserve">Заключение: Количество лейкоцитов повышено (10.3 *109/л), т.е. имеет место лейкоцитоз, высокий процент </w:t>
      </w:r>
      <w:proofErr w:type="spellStart"/>
      <w:r>
        <w:t>палочкоядерных</w:t>
      </w:r>
      <w:proofErr w:type="spellEnd"/>
      <w:r>
        <w:t xml:space="preserve"> форм нейтрофилов, </w:t>
      </w:r>
      <w:proofErr w:type="spellStart"/>
      <w:r>
        <w:t>лимфопения</w:t>
      </w:r>
      <w:proofErr w:type="spellEnd"/>
      <w:r>
        <w:t xml:space="preserve">. Резко укорочено СОЭ – 40 мм/ч. </w:t>
      </w:r>
    </w:p>
    <w:p w:rsidR="0006022F" w:rsidRDefault="0006022F">
      <w:r>
        <w:t xml:space="preserve">Поставлен </w:t>
      </w:r>
      <w:r>
        <w:rPr>
          <w:lang w:val="en-US"/>
        </w:rPr>
        <w:t>Ds</w:t>
      </w:r>
      <w:r>
        <w:t xml:space="preserve">: до операции: перитонит 2-й день. </w:t>
      </w:r>
    </w:p>
    <w:p w:rsidR="0006022F" w:rsidRDefault="0006022F">
      <w:r>
        <w:t xml:space="preserve">после операции: </w:t>
      </w:r>
      <w:proofErr w:type="gramStart"/>
      <w:r>
        <w:t>острый</w:t>
      </w:r>
      <w:proofErr w:type="gramEnd"/>
      <w:r>
        <w:t xml:space="preserve"> двухсторонний </w:t>
      </w:r>
      <w:proofErr w:type="spellStart"/>
      <w:r>
        <w:t>сальпингоофорит</w:t>
      </w:r>
      <w:proofErr w:type="spellEnd"/>
      <w:r>
        <w:t xml:space="preserve">, </w:t>
      </w:r>
      <w:proofErr w:type="spellStart"/>
      <w:r>
        <w:t>пельвиоперитонит</w:t>
      </w:r>
      <w:proofErr w:type="spellEnd"/>
      <w:r>
        <w:t xml:space="preserve">. </w:t>
      </w:r>
    </w:p>
    <w:p w:rsidR="0006022F" w:rsidRDefault="0006022F">
      <w:r>
        <w:t xml:space="preserve">После операции госпитализирована в гнойное отделение, состояние стабилизировалось, наблюдается положительная динамики от лечения.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ИСТОРИЯ ЖИЗНИ БОЛЬНОГО</w:t>
      </w:r>
    </w:p>
    <w:p w:rsidR="0006022F" w:rsidRPr="00BE2F35" w:rsidRDefault="0006022F"/>
    <w:p w:rsidR="0006022F" w:rsidRDefault="0006022F"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vitae</w:t>
      </w:r>
    </w:p>
    <w:p w:rsidR="0006022F" w:rsidRDefault="00BE2F35">
      <w:r>
        <w:t xml:space="preserve">Родилась </w:t>
      </w:r>
      <w:r w:rsidR="0006022F">
        <w:t>21.08. 1979 г</w:t>
      </w:r>
      <w:r>
        <w:t>,</w:t>
      </w:r>
      <w:r w:rsidR="0006022F">
        <w:t xml:space="preserve"> в Псковской области, Островской район, село Козлы. Условия детства и быта оценивает как удовлетворительные. Образование: среднее - </w:t>
      </w:r>
      <w:proofErr w:type="gramStart"/>
      <w:r w:rsidR="0006022F">
        <w:t>закончила техникум</w:t>
      </w:r>
      <w:proofErr w:type="gramEnd"/>
      <w:r w:rsidR="0006022F">
        <w:t>, маляр. В детстве болела ОРЗ, грипп. В течение жизни АД в норме 120/80 мм</w:t>
      </w:r>
      <w:proofErr w:type="gramStart"/>
      <w:r w:rsidR="0006022F">
        <w:t>.</w:t>
      </w:r>
      <w:proofErr w:type="gramEnd"/>
      <w:r w:rsidR="0006022F">
        <w:t xml:space="preserve"> </w:t>
      </w:r>
      <w:proofErr w:type="gramStart"/>
      <w:r w:rsidR="0006022F">
        <w:t>р</w:t>
      </w:r>
      <w:proofErr w:type="gramEnd"/>
      <w:r w:rsidR="0006022F">
        <w:t xml:space="preserve">т. ст. В семье родилась первым ребенком. </w:t>
      </w:r>
      <w:proofErr w:type="gramStart"/>
      <w:r w:rsidR="0006022F">
        <w:t xml:space="preserve">Проживает в с. </w:t>
      </w:r>
      <w:proofErr w:type="spellStart"/>
      <w:r w:rsidR="0006022F">
        <w:t>Чикча</w:t>
      </w:r>
      <w:proofErr w:type="spellEnd"/>
      <w:r w:rsidR="0006022F">
        <w:t xml:space="preserve"> в благоустроенном доме.</w:t>
      </w:r>
      <w:proofErr w:type="gramEnd"/>
      <w:r w:rsidR="0006022F">
        <w:t xml:space="preserve"> Семейное положение – замужем, трое детей (сын 7 лет, дочь 3 года и 6 месяцев) – дети ничем не болеют со слов больного. В 2000 году была доставлена скорой помощью в экстренном порядке в районную больницу по месту жительства с </w:t>
      </w:r>
      <w:r w:rsidR="0006022F">
        <w:rPr>
          <w:lang w:val="en-US"/>
        </w:rPr>
        <w:t>DS</w:t>
      </w:r>
      <w:r w:rsidR="0006022F">
        <w:t xml:space="preserve">: Аппендицит. Ревматизм, туберкулез, вирусный гепатит, венерические заболевания отрицает. Наследственных заболеваний нет. Вредные привычки: не курит. Не злоупотребляет крепким чаем и кофе. Наркотических веществ не употребляет – со слов больного. </w:t>
      </w:r>
    </w:p>
    <w:p w:rsidR="0006022F" w:rsidRDefault="0006022F">
      <w:proofErr w:type="spellStart"/>
      <w:r>
        <w:t>Аллергологический</w:t>
      </w:r>
      <w:proofErr w:type="spellEnd"/>
      <w:r>
        <w:t xml:space="preserve"> анамнез не отягощён. Менструации начались с 13-и лет и установились сразу. Менструации идут по 6 дней, через 28 дней, </w:t>
      </w:r>
      <w:r>
        <w:lastRenderedPageBreak/>
        <w:t xml:space="preserve">умеренные, редко болезненные. </w:t>
      </w:r>
      <w:proofErr w:type="gramStart"/>
      <w:r>
        <w:t>Пол года</w:t>
      </w:r>
      <w:proofErr w:type="gramEnd"/>
      <w:r>
        <w:t xml:space="preserve"> назад – роды. Всего 3-е родов и 5-ть абортов. Половая жизнь с 17-ти лет. Венерические заболевания: хламидиоз, гонорея, </w:t>
      </w:r>
      <w:proofErr w:type="spellStart"/>
      <w:r>
        <w:t>уреоплазмоз</w:t>
      </w:r>
      <w:proofErr w:type="spellEnd"/>
      <w:r>
        <w:t xml:space="preserve">, трихомоноз – отрицает.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>
        <w:rPr>
          <w:kern w:val="0"/>
          <w:lang w:val="ru-RU"/>
        </w:rPr>
        <w:t>НАСТОЯЩЕЕ СОС</w:t>
      </w:r>
      <w:r w:rsidRPr="00BE2F35">
        <w:rPr>
          <w:kern w:val="0"/>
          <w:lang w:val="ru-RU"/>
        </w:rPr>
        <w:t>ТОЯНИЕ БОЛЬНОГО</w:t>
      </w:r>
    </w:p>
    <w:p w:rsidR="0006022F" w:rsidRPr="00BE2F35" w:rsidRDefault="0006022F"/>
    <w:p w:rsidR="0006022F" w:rsidRDefault="0006022F">
      <w:r>
        <w:rPr>
          <w:lang w:val="en-US"/>
        </w:rPr>
        <w:t>Status</w:t>
      </w:r>
      <w:r>
        <w:t xml:space="preserve"> </w:t>
      </w:r>
      <w:proofErr w:type="spellStart"/>
      <w:r>
        <w:rPr>
          <w:lang w:val="en-US"/>
        </w:rPr>
        <w:t>praesens</w:t>
      </w:r>
      <w:proofErr w:type="spellEnd"/>
    </w:p>
    <w:p w:rsidR="0006022F" w:rsidRDefault="0006022F">
      <w:r>
        <w:t xml:space="preserve">Общий осмотр: общее состояние неудовлетворительное. Положение больного вынужденное - </w:t>
      </w:r>
      <w:proofErr w:type="gramStart"/>
      <w:r>
        <w:t>лежачие</w:t>
      </w:r>
      <w:proofErr w:type="gramEnd"/>
      <w:r>
        <w:t xml:space="preserve">. Сознание ясное, выражение лица спокойное. Телосложение правильное, соответствует возрасту и полу. Рост - 160 см. Вес - 81 кг. Тип конституции </w:t>
      </w:r>
      <w:proofErr w:type="spellStart"/>
      <w:r>
        <w:t>нормостенический</w:t>
      </w:r>
      <w:proofErr w:type="spellEnd"/>
      <w:r>
        <w:t xml:space="preserve">. Физические недостатки и аномалии развития отсутствуют. Подкожная жировая клетчатка развита умеренно, толщина кожной складки у рёберной дуги 2 см., около пупка 3 см. Кожные покровы бледно-розового цвета. Участков пигментации и депигментации не обнаружено. </w:t>
      </w:r>
      <w:proofErr w:type="spellStart"/>
      <w:r>
        <w:t>Тугор</w:t>
      </w:r>
      <w:proofErr w:type="spellEnd"/>
      <w:r>
        <w:t xml:space="preserve"> кожи не </w:t>
      </w:r>
      <w:proofErr w:type="gramStart"/>
      <w:r>
        <w:t>изменён</w:t>
      </w:r>
      <w:proofErr w:type="gramEnd"/>
      <w:r>
        <w:t xml:space="preserve">. Сыпей, геморрагических явлений, не обнаружено. Наружные опухоли не выявлены. Сосудистых звёздочек не наблюдается. Волосяной покров развит в соответствии с возрастом и полом. Цвет и влажность слизистых оболочек глаз, губ и полости рта без изменений. Высыпаний на слизистых оболочках не выявлено. Мышечная система развита удовлетворительно. Атрофии и гипертрофии мускулатуры визуально не выявлено. Тонус и сила мышц достаточные, уплотнений и участков болезненности нет. Внешне конфигурация суставов не изменена. Шумов при движении нет. Кости: форма правильная, деформации, болезненность при ощупывании и поколачивании – отсутствует. </w:t>
      </w:r>
    </w:p>
    <w:p w:rsidR="0006022F" w:rsidRDefault="0006022F">
      <w:r>
        <w:t xml:space="preserve">Суставы: температура кожи над суставами одинакова, припухлость, болезненность при ощупывании, гиперемия отсутствует. Объем активных и пассивных движений в суставах сохранён. </w:t>
      </w:r>
    </w:p>
    <w:p w:rsidR="0006022F" w:rsidRDefault="0006022F">
      <w:r>
        <w:lastRenderedPageBreak/>
        <w:t xml:space="preserve">Лимфатические узлы: пальпируется правый поднижнечелюстной узел – овальной формы, мягкий, эластичный, безболезненный, не спаяны с окружающими тканями и кожей, диаметром 1см. </w:t>
      </w:r>
    </w:p>
    <w:p w:rsidR="0006022F" w:rsidRDefault="0006022F">
      <w:r>
        <w:t xml:space="preserve">Пальпируется левый поднижнечелюстной узел – круглой формы, мягкий, эластичный, безболезненный, не спаяны с окружающими тканями и кожей, диаметром 0.5см. </w:t>
      </w:r>
    </w:p>
    <w:p w:rsidR="0006022F" w:rsidRDefault="0006022F">
      <w:proofErr w:type="gramStart"/>
      <w:r>
        <w:t xml:space="preserve">Затылочные, околоушные, шейные, надключичные и подключичные, под мышечные, локтевые, паховые, подколенные лимфатические узлы не обнаружены. </w:t>
      </w:r>
      <w:proofErr w:type="gramEnd"/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СИСТЕМА ОРГАНОВ ДЫХАНИЯ</w:t>
      </w:r>
    </w:p>
    <w:p w:rsidR="0006022F" w:rsidRDefault="0006022F"/>
    <w:p w:rsidR="0006022F" w:rsidRDefault="0006022F">
      <w:r>
        <w:t xml:space="preserve">При осмотре грудная клетка </w:t>
      </w:r>
      <w:proofErr w:type="spellStart"/>
      <w:r>
        <w:t>нормостенической</w:t>
      </w:r>
      <w:proofErr w:type="spellEnd"/>
      <w:r>
        <w:t xml:space="preserve"> формы, симметричная. Видимых деформаций визуально не обнаружено. </w:t>
      </w:r>
      <w:proofErr w:type="gramStart"/>
      <w:r>
        <w:t>Над</w:t>
      </w:r>
      <w:proofErr w:type="gramEnd"/>
      <w:r>
        <w:t xml:space="preserve"> - и подключичные ямки умеренно выражены, одинаковы с обеих сторон. Частота дыхания 17 в минуту, дыхательные движения ритмичные, средней глубины. Обе половины грудной клетки равномерно участвуют в акте дыхания. Соотношение фаз вдоха и фаз выдоха не нарушено. Дыхание совершается бесшумно. Грудная клетка при сдавлении упругая. При пальпации целостность рёбер не нарушена, поверхность их гладкая. Болезненность при пальпации рёбер, межреберных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лёгочный звук. При топографической перкуссии: </w:t>
      </w:r>
    </w:p>
    <w:p w:rsidR="0006022F" w:rsidRDefault="0006022F">
      <w:r>
        <w:t xml:space="preserve">нижние границы лёгких по срединно-ключичной линии проходят по </w:t>
      </w:r>
      <w:r>
        <w:rPr>
          <w:lang w:val="en-US"/>
        </w:rPr>
        <w:t>VI</w:t>
      </w:r>
      <w:r>
        <w:t xml:space="preserve"> ребру,</w:t>
      </w:r>
    </w:p>
    <w:p w:rsidR="0006022F" w:rsidRDefault="0006022F">
      <w:r>
        <w:t xml:space="preserve">по передним подмышечным - по </w:t>
      </w:r>
      <w:r>
        <w:rPr>
          <w:lang w:val="en-US"/>
        </w:rPr>
        <w:t>VII</w:t>
      </w:r>
      <w:r>
        <w:t xml:space="preserve"> ребру,</w:t>
      </w:r>
    </w:p>
    <w:p w:rsidR="0006022F" w:rsidRDefault="0006022F">
      <w:proofErr w:type="gramStart"/>
      <w:r>
        <w:t>по</w:t>
      </w:r>
      <w:proofErr w:type="gramEnd"/>
      <w:r>
        <w:t xml:space="preserve"> </w:t>
      </w:r>
      <w:proofErr w:type="gramStart"/>
      <w:r>
        <w:t>средним</w:t>
      </w:r>
      <w:proofErr w:type="gramEnd"/>
      <w:r>
        <w:t xml:space="preserve"> подмышечным - по </w:t>
      </w:r>
      <w:r>
        <w:rPr>
          <w:lang w:val="en-US"/>
        </w:rPr>
        <w:t>VIII</w:t>
      </w:r>
      <w:r>
        <w:t xml:space="preserve"> ребру, а слева - по </w:t>
      </w:r>
      <w:r>
        <w:rPr>
          <w:lang w:val="en-US"/>
        </w:rPr>
        <w:t>IX</w:t>
      </w:r>
      <w:r>
        <w:t>,</w:t>
      </w:r>
    </w:p>
    <w:p w:rsidR="0006022F" w:rsidRDefault="0006022F">
      <w:r>
        <w:t xml:space="preserve">по </w:t>
      </w:r>
      <w:proofErr w:type="gramStart"/>
      <w:r>
        <w:t>лопаточным</w:t>
      </w:r>
      <w:proofErr w:type="gramEnd"/>
      <w:r>
        <w:t xml:space="preserve"> - по </w:t>
      </w:r>
      <w:r>
        <w:rPr>
          <w:lang w:val="en-US"/>
        </w:rPr>
        <w:t>X</w:t>
      </w:r>
      <w:r>
        <w:t xml:space="preserve"> ребру,</w:t>
      </w:r>
    </w:p>
    <w:p w:rsidR="0006022F" w:rsidRDefault="0006022F">
      <w:r>
        <w:t xml:space="preserve">по </w:t>
      </w:r>
      <w:proofErr w:type="gramStart"/>
      <w:r>
        <w:t>задним</w:t>
      </w:r>
      <w:proofErr w:type="gramEnd"/>
      <w:r>
        <w:t xml:space="preserve"> подмышечным - по </w:t>
      </w:r>
      <w:r>
        <w:rPr>
          <w:lang w:val="en-US"/>
        </w:rPr>
        <w:t>IX</w:t>
      </w:r>
      <w:r>
        <w:t xml:space="preserve"> ребру,</w:t>
      </w:r>
    </w:p>
    <w:p w:rsidR="0006022F" w:rsidRDefault="0006022F">
      <w:r>
        <w:lastRenderedPageBreak/>
        <w:t xml:space="preserve">по </w:t>
      </w:r>
      <w:proofErr w:type="gramStart"/>
      <w:r>
        <w:t>околопозвоночным</w:t>
      </w:r>
      <w:proofErr w:type="gramEnd"/>
      <w:r>
        <w:t xml:space="preserve"> - на уровне остистого отростка </w:t>
      </w:r>
      <w:r>
        <w:rPr>
          <w:lang w:val="en-US"/>
        </w:rPr>
        <w:t>XI</w:t>
      </w:r>
      <w:r>
        <w:t xml:space="preserve"> грудного позвонка,</w:t>
      </w:r>
    </w:p>
    <w:p w:rsidR="0006022F" w:rsidRDefault="0006022F">
      <w:r>
        <w:t xml:space="preserve">подвижность нижнего легочного края по задним подмышечным линиям </w:t>
      </w:r>
    </w:p>
    <w:p w:rsidR="0006022F" w:rsidRDefault="0006022F">
      <w:r>
        <w:t>6-7 см. с обеих сторон,</w:t>
      </w:r>
    </w:p>
    <w:p w:rsidR="0006022F" w:rsidRDefault="0006022F">
      <w:r>
        <w:t xml:space="preserve">высота стояния верхушек правого и левого лёгкого спереди на 3 см. выше ключиц, сзади - на уровне остистого отростка </w:t>
      </w:r>
      <w:r>
        <w:rPr>
          <w:lang w:val="en-US"/>
        </w:rPr>
        <w:t>VII</w:t>
      </w:r>
      <w:r>
        <w:t xml:space="preserve"> шейного позвонка,</w:t>
      </w:r>
    </w:p>
    <w:p w:rsidR="0006022F" w:rsidRDefault="0006022F">
      <w:r>
        <w:t xml:space="preserve">ширина верхушек лёгких (поля </w:t>
      </w:r>
      <w:proofErr w:type="spellStart"/>
      <w:r>
        <w:t>Кренинга</w:t>
      </w:r>
      <w:proofErr w:type="spellEnd"/>
      <w:r>
        <w:t xml:space="preserve">) - 6 см. с обеих сторон. При аускультации над лёгкими с обеих сторон выслушивается везикулярное дыхание. Побочные дыхательные шумы не выслушиваются. </w:t>
      </w:r>
      <w:proofErr w:type="spellStart"/>
      <w:r>
        <w:t>Бронхофония</w:t>
      </w:r>
      <w:proofErr w:type="spellEnd"/>
      <w:r>
        <w:t xml:space="preserve"> </w:t>
      </w:r>
      <w:proofErr w:type="gramStart"/>
      <w:r>
        <w:t>отрицательна</w:t>
      </w:r>
      <w:proofErr w:type="gramEnd"/>
      <w:r>
        <w:t xml:space="preserve"> с обеих сторон.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СЕРДЕЧНО-СОСУДИСТАЯ СИСТЕМА</w:t>
      </w:r>
    </w:p>
    <w:p w:rsidR="0006022F" w:rsidRDefault="0006022F"/>
    <w:p w:rsidR="0006022F" w:rsidRDefault="0006022F">
      <w:r>
        <w:t xml:space="preserve">При осмотре верхушечный толчок не выявляется. Сердечный толчок, выпячивание в </w:t>
      </w:r>
      <w:proofErr w:type="spellStart"/>
      <w:r>
        <w:t>прекардиальной</w:t>
      </w:r>
      <w:proofErr w:type="spellEnd"/>
      <w:r>
        <w:t xml:space="preserve"> области, </w:t>
      </w:r>
      <w:proofErr w:type="gramStart"/>
      <w:r>
        <w:t>ретростернальная</w:t>
      </w:r>
      <w:proofErr w:type="gramEnd"/>
      <w:r>
        <w:t xml:space="preserve"> и </w:t>
      </w:r>
      <w:proofErr w:type="spellStart"/>
      <w:r>
        <w:t>эпигастральная</w:t>
      </w:r>
      <w:proofErr w:type="spellEnd"/>
      <w:r>
        <w:t xml:space="preserve"> пульсации визуально не обнаруживаются. Набухание ярёмных вен, расширение подкожных вен туловища и конечностей, а также видимая пульсация сонных и периферических артерий отсутствуют. При пальпации верхушечного толчка: </w:t>
      </w:r>
      <w:proofErr w:type="gramStart"/>
      <w:r>
        <w:t>невысокий</w:t>
      </w:r>
      <w:proofErr w:type="gramEnd"/>
      <w:r>
        <w:t xml:space="preserve">, умеренной силы, шириной 2 см. (локализованный), расположен в 5-ом </w:t>
      </w:r>
      <w:proofErr w:type="spellStart"/>
      <w:r>
        <w:t>межреберье</w:t>
      </w:r>
      <w:proofErr w:type="spellEnd"/>
      <w:r>
        <w:t xml:space="preserve"> на 1,5 см. к </w:t>
      </w:r>
      <w:proofErr w:type="spellStart"/>
      <w:r>
        <w:t>нутри</w:t>
      </w:r>
      <w:proofErr w:type="spellEnd"/>
      <w:r>
        <w:t xml:space="preserve"> от левой срединно-ключичной линии. Совпадает во времени с пульсом на лучевых артериях. При пальпации лучевых артерий пульс удовлетворительного наполнения, одинаковый (синхронный) на обеих руках, равномерный, ритмичный, с частотой 78 в минуту, нормального напряжения, сосудистая стенка вне пульсовой волны не прощупывается. При перкуссии правая граница относительной сердечной тупости на уровне 4-го </w:t>
      </w:r>
      <w:proofErr w:type="spellStart"/>
      <w:r>
        <w:t>межреберья</w:t>
      </w:r>
      <w:proofErr w:type="spellEnd"/>
      <w:r>
        <w:t xml:space="preserve"> проходит по правому краю грудины, верхняя граница относительной сердечной тупости определяется по левой </w:t>
      </w:r>
      <w:proofErr w:type="spellStart"/>
      <w:r>
        <w:t>окологрудинной</w:t>
      </w:r>
      <w:proofErr w:type="spellEnd"/>
      <w:r>
        <w:t xml:space="preserve"> линии, находится на </w:t>
      </w:r>
      <w:r>
        <w:rPr>
          <w:lang w:val="en-US"/>
        </w:rPr>
        <w:t>III</w:t>
      </w:r>
      <w:r>
        <w:t xml:space="preserve"> ребре, абсолютной сердечной тупости - на </w:t>
      </w:r>
      <w:r>
        <w:rPr>
          <w:lang w:val="en-US"/>
        </w:rPr>
        <w:t>IV</w:t>
      </w:r>
      <w:r>
        <w:t xml:space="preserve">. Левая граница сердца на </w:t>
      </w:r>
      <w:r>
        <w:lastRenderedPageBreak/>
        <w:t xml:space="preserve">уровне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межреберья</w:t>
      </w:r>
      <w:proofErr w:type="spellEnd"/>
      <w:r>
        <w:t xml:space="preserve"> расположена на 2 см. </w:t>
      </w:r>
      <w:proofErr w:type="spellStart"/>
      <w:r>
        <w:t>кнутри</w:t>
      </w:r>
      <w:proofErr w:type="spellEnd"/>
      <w:r>
        <w:t xml:space="preserve"> от левой грудино-ключичной линии. Ширина сосудистого пучка на уровне </w:t>
      </w:r>
      <w:r>
        <w:rPr>
          <w:lang w:val="en-US"/>
        </w:rPr>
        <w:t>II</w:t>
      </w:r>
      <w:r>
        <w:t xml:space="preserve"> </w:t>
      </w:r>
      <w:proofErr w:type="spellStart"/>
      <w:r>
        <w:t>межреберья</w:t>
      </w:r>
      <w:proofErr w:type="spellEnd"/>
      <w:r>
        <w:t xml:space="preserve"> находится в пределах нормы (4 см). При аускультации тоны сердца ясные, шумы отсутствуют во всех точках аускультации. Соотношение громкости тонов не изменено. На периферических артериях шумы не выслушиваются. Артериальное давление 120/80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т. ст. Разница его на правой и левой плечевых артериях не превышает 10 мм. рт. ст.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СИСТЕМА ПИЩЕВАРЕНИЯ</w:t>
      </w:r>
    </w:p>
    <w:p w:rsidR="0006022F" w:rsidRDefault="0006022F"/>
    <w:p w:rsidR="0006022F" w:rsidRDefault="0006022F">
      <w:r>
        <w:t xml:space="preserve">При осмотре слизистая оболочка полости рта физиологической окраски, пигментаций и язв нет, влажная. Цвет дёсен розовый. Налёты, кровоточивость и изъязвления не наблюдаются. Язык на цвет бледно-розовый. Губы не изменены. Акт глотания не нарушен. При осмотре живот правильной формы, симметричный, равномерно участвует в акте дыхания. </w:t>
      </w:r>
      <w:proofErr w:type="gramStart"/>
      <w:r>
        <w:t>Видимая</w:t>
      </w:r>
      <w:proofErr w:type="gramEnd"/>
      <w:r>
        <w:t xml:space="preserve"> </w:t>
      </w:r>
      <w:proofErr w:type="spellStart"/>
      <w:r>
        <w:t>перестальтика</w:t>
      </w:r>
      <w:proofErr w:type="spellEnd"/>
      <w:r>
        <w:t xml:space="preserve">, грыжевые выпячивания и расширение подкожных вен живота не определяется. Объективно: на нижнем этаже брюшной полости – </w:t>
      </w:r>
      <w:proofErr w:type="spellStart"/>
      <w:r>
        <w:t>гипогастрии</w:t>
      </w:r>
      <w:proofErr w:type="spellEnd"/>
      <w:r>
        <w:t xml:space="preserve"> (левая и правая подвздошная область и лобок) находится послеоперационная повязка (чистая, сухая), размерами 20*15 см. При поверхностной пальпации живот мягкий, безболезненный. Отсутствует расхождение прямых мышц, пупочное кольцо не расширено. При глубокой скользящей пальпации по методу Образцова-</w:t>
      </w:r>
      <w:proofErr w:type="spellStart"/>
      <w:r>
        <w:t>Стражеско</w:t>
      </w:r>
      <w:proofErr w:type="spellEnd"/>
      <w:r>
        <w:t xml:space="preserve">: </w:t>
      </w:r>
      <w:proofErr w:type="gramStart"/>
      <w:r>
        <w:t>невозможно</w:t>
      </w:r>
      <w:proofErr w:type="gramEnd"/>
      <w:r>
        <w:t xml:space="preserve"> так как больная находится после операции. </w:t>
      </w:r>
      <w:proofErr w:type="spellStart"/>
      <w:r>
        <w:t>Перкутороные</w:t>
      </w:r>
      <w:proofErr w:type="spellEnd"/>
      <w:r>
        <w:t xml:space="preserve"> границы печени по правой срединно-ключичной линии: верхняя - на </w:t>
      </w:r>
      <w:r>
        <w:rPr>
          <w:lang w:val="en-US"/>
        </w:rPr>
        <w:t>VI</w:t>
      </w:r>
      <w:r>
        <w:t xml:space="preserve"> ребре, нижняя - по краю правой рёберной дуги. Размеры печени по Курлову: по правой срединно-ключичной линии - 10 см., по передней срединно-ключичной линии - 8 см., по краю левой рёберной дуги - 7 см. Селезёнка в положении лёжа не пальпируется. </w:t>
      </w:r>
      <w:proofErr w:type="spellStart"/>
      <w:r>
        <w:t>Перкуторные</w:t>
      </w:r>
      <w:proofErr w:type="spellEnd"/>
      <w:r>
        <w:t xml:space="preserve"> границы селезёнки по левой средней подмышечной линии: верхняя - на </w:t>
      </w:r>
      <w:r>
        <w:rPr>
          <w:lang w:val="en-US"/>
        </w:rPr>
        <w:t>IX</w:t>
      </w:r>
      <w:r>
        <w:t xml:space="preserve"> ребре, нижняя - на </w:t>
      </w:r>
      <w:r>
        <w:rPr>
          <w:lang w:val="en-US"/>
        </w:rPr>
        <w:t>XI</w:t>
      </w:r>
      <w:r>
        <w:t xml:space="preserve"> ребре (ширина притупления 5 см). Края </w:t>
      </w:r>
      <w:r>
        <w:lastRenderedPageBreak/>
        <w:t xml:space="preserve">селезёнки на уровне </w:t>
      </w:r>
      <w:r>
        <w:rPr>
          <w:lang w:val="en-US"/>
        </w:rPr>
        <w:t>X</w:t>
      </w:r>
      <w:r>
        <w:t xml:space="preserve"> ребра: задний - по лопаточной линии, передний - по передней подмышечной линии (длина притупления 7 см).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СИСТЕМА МОЧЕВЫДЕЛЕНИЯ</w:t>
      </w:r>
    </w:p>
    <w:p w:rsidR="0006022F" w:rsidRDefault="0006022F"/>
    <w:p w:rsidR="0006022F" w:rsidRDefault="0006022F">
      <w:r>
        <w:t xml:space="preserve">При осмотре поясничная область не изменена. При пальпации почки в положениях сидя и лёжа не пальпируются. Поколачивание по пояснице в области </w:t>
      </w:r>
      <w:r>
        <w:rPr>
          <w:lang w:val="en-US"/>
        </w:rPr>
        <w:t>XII</w:t>
      </w:r>
      <w:r>
        <w:t xml:space="preserve"> ребра безболезненно с обеих сторон, симптом </w:t>
      </w:r>
      <w:proofErr w:type="spellStart"/>
      <w:r>
        <w:t>Пастернацкого</w:t>
      </w:r>
      <w:proofErr w:type="spellEnd"/>
      <w:r>
        <w:t xml:space="preserve"> – отрицательный. При аускультации шумы над почечными артериями отсутствуют. Акт мочеиспускания безболезненный,3 – 4 раз в сутки. Моча жёлтая, без примесей. Преобладает дневной диурез.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ЭНДОКРИННАЯ СИСТЕМА</w:t>
      </w:r>
    </w:p>
    <w:p w:rsidR="0006022F" w:rsidRDefault="0006022F"/>
    <w:p w:rsidR="0006022F" w:rsidRDefault="0006022F">
      <w:proofErr w:type="gramStart"/>
      <w:r>
        <w:t xml:space="preserve">Нарушения роста, телосложения, похудание, жажду, чувство голода, постоянное ощущение жара, потливость, ознобы, судороги, мышечную слабость, повышенную температуры тела, увеличенную массы тела – отрицает. </w:t>
      </w:r>
      <w:proofErr w:type="gramEnd"/>
    </w:p>
    <w:p w:rsidR="0006022F" w:rsidRDefault="0006022F">
      <w:r>
        <w:t xml:space="preserve">Пальпация щитовидной железы: не увеличена, безболезненна, плотной консистенции и не подвижна. Сосудистые шумы над железой не отмечены. </w:t>
      </w:r>
    </w:p>
    <w:p w:rsidR="0006022F" w:rsidRDefault="0006022F">
      <w:r>
        <w:t xml:space="preserve">НЕРВНАЯ СИСТЕМА И ОРГАНОВ ЧУВСТ. </w:t>
      </w:r>
    </w:p>
    <w:p w:rsidR="0006022F" w:rsidRDefault="0006022F">
      <w:r>
        <w:t xml:space="preserve">Общительная, уравновешенная, с ясным сознанием, ориентируется в местности и времени, быстро отвечает на заданные вопросы. Речь ясная, громкая. </w:t>
      </w:r>
    </w:p>
    <w:p w:rsidR="0006022F" w:rsidRDefault="0006022F">
      <w:r>
        <w:t xml:space="preserve">Головных болей, головокружения отсутствуют со слов больного. Состояние психики: работоспособность, память, внимание, сон, его глубина нормальные со слов больного. </w:t>
      </w:r>
    </w:p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lang w:val="ru-RU"/>
        </w:rPr>
        <w:br w:type="page"/>
      </w:r>
      <w:r>
        <w:rPr>
          <w:kern w:val="0"/>
          <w:lang w:val="ru-RU"/>
        </w:rPr>
        <w:lastRenderedPageBreak/>
        <w:t>ПРЕДВА</w:t>
      </w:r>
      <w:r w:rsidRPr="00BE2F35">
        <w:rPr>
          <w:kern w:val="0"/>
          <w:lang w:val="ru-RU"/>
        </w:rPr>
        <w:t>РИТЕЛЬНЫЙ ДИАГНОЗ</w:t>
      </w:r>
    </w:p>
    <w:p w:rsidR="0006022F" w:rsidRDefault="0006022F"/>
    <w:p w:rsidR="0006022F" w:rsidRDefault="0006022F">
      <w:r>
        <w:t xml:space="preserve">перитонит 2-й день. </w:t>
      </w:r>
    </w:p>
    <w:p w:rsidR="0006022F" w:rsidRDefault="0006022F">
      <w:r>
        <w:rPr>
          <w:lang w:val="en-US"/>
        </w:rPr>
        <w:t>Ds</w:t>
      </w:r>
      <w:r>
        <w:t xml:space="preserve"> реаниматолога: 2400часа. Состояние тяжёлое. Тяжесть обусловлена эндогенной интоксикацией и </w:t>
      </w:r>
      <w:proofErr w:type="spellStart"/>
      <w:r>
        <w:t>гиповолемией</w:t>
      </w:r>
      <w:proofErr w:type="spellEnd"/>
      <w:r>
        <w:t xml:space="preserve">. Степень </w:t>
      </w:r>
      <w:proofErr w:type="spellStart"/>
      <w:r>
        <w:t>операционно</w:t>
      </w:r>
      <w:proofErr w:type="spellEnd"/>
      <w:r>
        <w:t xml:space="preserve"> - анестезиологического риска 3а. </w:t>
      </w:r>
      <w:proofErr w:type="spellStart"/>
      <w:r>
        <w:t>Премедикация</w:t>
      </w:r>
      <w:proofErr w:type="spellEnd"/>
      <w:r>
        <w:t xml:space="preserve">: атропин 0.5 мг, димедрол 10 мг, </w:t>
      </w:r>
      <w:proofErr w:type="spellStart"/>
      <w:r>
        <w:t>фентанил</w:t>
      </w:r>
      <w:proofErr w:type="spellEnd"/>
      <w:r>
        <w:t xml:space="preserve"> 0.1 мг, </w:t>
      </w:r>
      <w:proofErr w:type="spellStart"/>
      <w:r>
        <w:t>сибазон</w:t>
      </w:r>
      <w:proofErr w:type="spellEnd"/>
      <w:r>
        <w:t xml:space="preserve"> 10 мг. </w:t>
      </w:r>
    </w:p>
    <w:p w:rsidR="0006022F" w:rsidRDefault="0006022F"/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kern w:val="0"/>
          <w:lang w:val="ru-RU"/>
        </w:rPr>
        <w:t>ТАКТИКА ВЕДЕНИ</w:t>
      </w:r>
      <w:r w:rsidRPr="00BE2F35">
        <w:rPr>
          <w:lang w:val="ru-RU"/>
        </w:rPr>
        <w:t>Я</w:t>
      </w:r>
    </w:p>
    <w:p w:rsidR="0006022F" w:rsidRDefault="0006022F"/>
    <w:p w:rsidR="0006022F" w:rsidRDefault="0006022F">
      <w:r>
        <w:t xml:space="preserve">Данного заболевания: Для лечения требуется хирургическое вмешательство. Операция должна быть в экстренном порядке. Операция заключается в проведении двухсторонней </w:t>
      </w:r>
      <w:proofErr w:type="spellStart"/>
      <w:r>
        <w:t>трубэктомии</w:t>
      </w:r>
      <w:proofErr w:type="spellEnd"/>
      <w:r>
        <w:t xml:space="preserve"> (</w:t>
      </w:r>
      <w:proofErr w:type="spellStart"/>
      <w:r>
        <w:t>сальпингоэктомия</w:t>
      </w:r>
      <w:proofErr w:type="spellEnd"/>
      <w:r>
        <w:t xml:space="preserve">). </w:t>
      </w:r>
    </w:p>
    <w:p w:rsidR="0006022F" w:rsidRDefault="0006022F">
      <w:r>
        <w:t xml:space="preserve">План обследования. </w:t>
      </w:r>
    </w:p>
    <w:p w:rsidR="0006022F" w:rsidRDefault="0006022F">
      <w:r>
        <w:t>Клинический минимум</w:t>
      </w:r>
    </w:p>
    <w:p w:rsidR="0006022F" w:rsidRDefault="0006022F">
      <w:r>
        <w:t>Общий анализ крови</w:t>
      </w:r>
    </w:p>
    <w:p w:rsidR="0006022F" w:rsidRDefault="0006022F">
      <w:r>
        <w:t>Общий анализ мочи</w:t>
      </w:r>
    </w:p>
    <w:p w:rsidR="0006022F" w:rsidRDefault="0006022F">
      <w:r>
        <w:t xml:space="preserve">Анализ крови на </w:t>
      </w:r>
      <w:r>
        <w:rPr>
          <w:lang w:val="en-US"/>
        </w:rPr>
        <w:t>RW</w:t>
      </w:r>
    </w:p>
    <w:p w:rsidR="0006022F" w:rsidRDefault="0006022F">
      <w:r>
        <w:t>Анализ крови на ВИЧ</w:t>
      </w:r>
    </w:p>
    <w:p w:rsidR="0006022F" w:rsidRDefault="0006022F">
      <w:r>
        <w:t>ЭКГ</w:t>
      </w:r>
    </w:p>
    <w:p w:rsidR="0006022F" w:rsidRDefault="0006022F">
      <w:r>
        <w:t>Рентгенография грудной клетки</w:t>
      </w:r>
    </w:p>
    <w:p w:rsidR="0006022F" w:rsidRDefault="0006022F">
      <w:r>
        <w:t xml:space="preserve">Специальные исследования: </w:t>
      </w:r>
    </w:p>
    <w:p w:rsidR="0006022F" w:rsidRDefault="0006022F">
      <w:r>
        <w:t xml:space="preserve">Биохимический анализ крови. </w:t>
      </w:r>
    </w:p>
    <w:p w:rsidR="0006022F" w:rsidRDefault="0006022F">
      <w:r>
        <w:t>Микроскопия влагалищного мазка</w:t>
      </w:r>
    </w:p>
    <w:p w:rsidR="0006022F" w:rsidRDefault="0006022F">
      <w:r>
        <w:t xml:space="preserve">УЗИ органов малого таза. </w:t>
      </w:r>
    </w:p>
    <w:p w:rsidR="0006022F" w:rsidRDefault="0006022F">
      <w:proofErr w:type="spellStart"/>
      <w:r>
        <w:t>Коагулограмма</w:t>
      </w:r>
      <w:proofErr w:type="spellEnd"/>
      <w:r>
        <w:t xml:space="preserve">. </w:t>
      </w:r>
    </w:p>
    <w:p w:rsidR="0006022F" w:rsidRDefault="0006022F">
      <w:r>
        <w:t>Мазок из цервикального канала</w:t>
      </w:r>
    </w:p>
    <w:p w:rsidR="0006022F" w:rsidRDefault="0006022F">
      <w:r>
        <w:t>Лапароскопия</w:t>
      </w:r>
    </w:p>
    <w:p w:rsidR="0006022F" w:rsidRDefault="0006022F">
      <w:r>
        <w:t xml:space="preserve">Прямокишечное - влагалищное исследование. </w:t>
      </w:r>
    </w:p>
    <w:p w:rsidR="0006022F" w:rsidRDefault="0006022F">
      <w:r>
        <w:t xml:space="preserve">Этапы операции: </w:t>
      </w:r>
    </w:p>
    <w:p w:rsidR="0006022F" w:rsidRDefault="0006022F">
      <w:r>
        <w:lastRenderedPageBreak/>
        <w:t xml:space="preserve">Лапаротомия нижнесрединным или надлобковым разрезом по </w:t>
      </w:r>
      <w:proofErr w:type="spellStart"/>
      <w:r>
        <w:t>Пфанненштилю</w:t>
      </w:r>
      <w:proofErr w:type="spellEnd"/>
      <w:r>
        <w:t xml:space="preserve">. </w:t>
      </w:r>
    </w:p>
    <w:p w:rsidR="0006022F" w:rsidRDefault="0006022F">
      <w:r>
        <w:t xml:space="preserve">Выведение матки в рану и фиксация её лигатурой или пулевыми щипцами. </w:t>
      </w:r>
    </w:p>
    <w:p w:rsidR="0006022F" w:rsidRDefault="0006022F">
      <w:r>
        <w:t xml:space="preserve">Наложение (быстро) двух зажимов на изменённую маточную трубу: один – на трубу у угла матки, другой на </w:t>
      </w:r>
      <w:proofErr w:type="spellStart"/>
      <w:r>
        <w:t>мезосальпингс</w:t>
      </w:r>
      <w:proofErr w:type="spellEnd"/>
      <w:r>
        <w:t xml:space="preserve"> (брыжейку трубы) со стороны </w:t>
      </w:r>
      <w:proofErr w:type="spellStart"/>
      <w:r>
        <w:t>ампулярного</w:t>
      </w:r>
      <w:proofErr w:type="spellEnd"/>
      <w:r>
        <w:t xml:space="preserve"> отдела. </w:t>
      </w:r>
    </w:p>
    <w:p w:rsidR="0006022F" w:rsidRDefault="0006022F">
      <w:r>
        <w:t xml:space="preserve">Отсечение трубы над зажимом, участки </w:t>
      </w:r>
      <w:proofErr w:type="spellStart"/>
      <w:r>
        <w:t>мезосальпингса</w:t>
      </w:r>
      <w:proofErr w:type="spellEnd"/>
      <w:r>
        <w:t xml:space="preserve"> под зажимами прошивают рассасывающимися шовным материалом (кетгутом, </w:t>
      </w:r>
      <w:proofErr w:type="spellStart"/>
      <w:r>
        <w:t>полигликолидом</w:t>
      </w:r>
      <w:proofErr w:type="spellEnd"/>
      <w:r>
        <w:t xml:space="preserve">, </w:t>
      </w:r>
      <w:proofErr w:type="spellStart"/>
      <w:r>
        <w:t>дексоном</w:t>
      </w:r>
      <w:proofErr w:type="spellEnd"/>
      <w:r>
        <w:t xml:space="preserve"> и др.) и перевязывают. </w:t>
      </w:r>
    </w:p>
    <w:p w:rsidR="0006022F" w:rsidRDefault="0006022F">
      <w:proofErr w:type="spellStart"/>
      <w:r>
        <w:t>Перитонизация</w:t>
      </w:r>
      <w:proofErr w:type="spellEnd"/>
      <w:r>
        <w:t xml:space="preserve"> культи маточной трубы за счёт круглой связки. </w:t>
      </w:r>
    </w:p>
    <w:p w:rsidR="0006022F" w:rsidRDefault="0006022F">
      <w:r>
        <w:t xml:space="preserve">Установка трубочные дренажи в малый таз в левой и правой подвздошных областях. </w:t>
      </w:r>
    </w:p>
    <w:p w:rsidR="0006022F" w:rsidRDefault="0006022F">
      <w:proofErr w:type="gramStart"/>
      <w:r>
        <w:t>Послойное</w:t>
      </w:r>
      <w:proofErr w:type="gramEnd"/>
      <w:r>
        <w:t xml:space="preserve"> </w:t>
      </w:r>
      <w:proofErr w:type="spellStart"/>
      <w:r>
        <w:t>ушивание</w:t>
      </w:r>
      <w:proofErr w:type="spellEnd"/>
      <w:r>
        <w:t xml:space="preserve"> операционной раны. </w:t>
      </w:r>
    </w:p>
    <w:p w:rsidR="0006022F" w:rsidRDefault="0006022F">
      <w:r>
        <w:t xml:space="preserve">Выход из раны. </w:t>
      </w:r>
    </w:p>
    <w:p w:rsidR="0006022F" w:rsidRDefault="0006022F">
      <w:r>
        <w:t xml:space="preserve">Общая тактика при данном заболевании: госпитализация в гинекологическое отделение, для выяснения тактики лечения (консервативно или оперативно). Обследование гинекологом. Взятие мазка на микрофлору и </w:t>
      </w:r>
      <w:proofErr w:type="spellStart"/>
      <w:r>
        <w:t>бакпосев</w:t>
      </w:r>
      <w:proofErr w:type="spellEnd"/>
      <w:r>
        <w:t xml:space="preserve"> из цервикального канала. </w:t>
      </w:r>
      <w:proofErr w:type="gramStart"/>
      <w:r>
        <w:t xml:space="preserve">Для выявления различной микробной ассоциации, включающие специфическую и неспецифическую флору. </w:t>
      </w:r>
      <w:proofErr w:type="gramEnd"/>
    </w:p>
    <w:p w:rsidR="0006022F" w:rsidRDefault="0006022F"/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kern w:val="0"/>
          <w:lang w:val="ru-RU"/>
        </w:rPr>
        <w:t>КЛИНИЧЕСКИЙ ДИАГНОЗ</w:t>
      </w:r>
    </w:p>
    <w:p w:rsidR="0006022F" w:rsidRDefault="0006022F"/>
    <w:p w:rsidR="0006022F" w:rsidRDefault="0006022F">
      <w:r>
        <w:t xml:space="preserve">основной: Острый двухсторонний </w:t>
      </w:r>
      <w:proofErr w:type="spellStart"/>
      <w:r>
        <w:t>сальпингоофорит</w:t>
      </w:r>
      <w:proofErr w:type="spellEnd"/>
      <w:r>
        <w:t xml:space="preserve">. </w:t>
      </w:r>
    </w:p>
    <w:p w:rsidR="0006022F" w:rsidRDefault="0006022F">
      <w:r>
        <w:t xml:space="preserve">осложнения: </w:t>
      </w:r>
      <w:proofErr w:type="spellStart"/>
      <w:r>
        <w:t>Пельвиоперитонит</w:t>
      </w:r>
      <w:proofErr w:type="spellEnd"/>
      <w:r>
        <w:t xml:space="preserve"> (первичный местный неограниченный перитонит, токсической стадии, </w:t>
      </w:r>
      <w:r>
        <w:rPr>
          <w:lang w:val="en-US"/>
        </w:rPr>
        <w:t>I</w:t>
      </w:r>
      <w:r>
        <w:t xml:space="preserve"> степени тяжести). </w:t>
      </w:r>
    </w:p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kern w:val="0"/>
          <w:lang w:val="ru-RU"/>
        </w:rPr>
        <w:br w:type="page"/>
      </w:r>
      <w:r w:rsidRPr="00BE2F35">
        <w:rPr>
          <w:kern w:val="0"/>
          <w:lang w:val="ru-RU"/>
        </w:rPr>
        <w:lastRenderedPageBreak/>
        <w:t>ОБОСНАВАНИЕ КЛИНИЧЕСКОГО ДИАГНОЗА</w:t>
      </w:r>
    </w:p>
    <w:p w:rsidR="0006022F" w:rsidRDefault="0006022F"/>
    <w:p w:rsidR="0006022F" w:rsidRDefault="0006022F">
      <w:r>
        <w:t xml:space="preserve">Диагноз острый двухсторонний </w:t>
      </w:r>
      <w:proofErr w:type="spellStart"/>
      <w:r>
        <w:t>сальпингоофорит</w:t>
      </w:r>
      <w:proofErr w:type="spellEnd"/>
      <w:r>
        <w:t xml:space="preserve"> (</w:t>
      </w:r>
      <w:proofErr w:type="spellStart"/>
      <w:r>
        <w:t>аднексид</w:t>
      </w:r>
      <w:proofErr w:type="spellEnd"/>
      <w:r>
        <w:t xml:space="preserve">) был поставлен на основе анамнеза, клинических данных, данных лабораторных исследований и результатов операции. </w:t>
      </w:r>
    </w:p>
    <w:p w:rsidR="0006022F" w:rsidRDefault="0006022F">
      <w:proofErr w:type="spellStart"/>
      <w:r>
        <w:t>Пельвиоперитонит</w:t>
      </w:r>
      <w:proofErr w:type="spellEnd"/>
      <w:r>
        <w:t xml:space="preserve"> </w:t>
      </w:r>
      <w:proofErr w:type="gramStart"/>
      <w:r>
        <w:t>поставлен</w:t>
      </w:r>
      <w:proofErr w:type="gramEnd"/>
      <w:r>
        <w:t xml:space="preserve"> по данным УЗИ и результатов операции. </w:t>
      </w:r>
    </w:p>
    <w:p w:rsidR="0006022F" w:rsidRDefault="0006022F"/>
    <w:p w:rsidR="0006022F" w:rsidRDefault="0062518B">
      <w:r>
        <w:object w:dxaOrig="8311" w:dyaOrig="5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2pt;height:139.7pt" o:ole="" fillcolor="window">
            <v:imagedata r:id="rId8" o:title=""/>
          </v:shape>
          <o:OLEObject Type="Embed" ProgID="Word.Picture.8" ShapeID="_x0000_i1025" DrawAspect="Content" ObjectID="_1788180450" r:id="rId9"/>
        </w:object>
      </w:r>
    </w:p>
    <w:p w:rsidR="0006022F" w:rsidRDefault="0006022F"/>
    <w:p w:rsidR="0006022F" w:rsidRDefault="0006022F">
      <w:r>
        <w:t xml:space="preserve">Лист назначения: </w:t>
      </w:r>
    </w:p>
    <w:p w:rsidR="0006022F" w:rsidRDefault="0006022F"/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76"/>
        <w:gridCol w:w="926"/>
        <w:gridCol w:w="851"/>
        <w:gridCol w:w="851"/>
        <w:gridCol w:w="851"/>
        <w:gridCol w:w="851"/>
      </w:tblGrid>
      <w:tr w:rsidR="0006022F" w:rsidTr="0006022F">
        <w:trPr>
          <w:cantSplit/>
        </w:trPr>
        <w:tc>
          <w:tcPr>
            <w:tcW w:w="3402" w:type="dxa"/>
          </w:tcPr>
          <w:p w:rsidR="0006022F" w:rsidRDefault="0006022F">
            <w:pPr>
              <w:pStyle w:val="af2"/>
            </w:pP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26.04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27.04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28.04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29.04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30.04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1.05</w:t>
            </w:r>
          </w:p>
        </w:tc>
      </w:tr>
      <w:tr w:rsidR="0006022F" w:rsidTr="0006022F">
        <w:trPr>
          <w:cantSplit/>
        </w:trPr>
        <w:tc>
          <w:tcPr>
            <w:tcW w:w="3402" w:type="dxa"/>
          </w:tcPr>
          <w:p w:rsidR="0006022F" w:rsidRDefault="0006022F">
            <w:pPr>
              <w:pStyle w:val="af2"/>
            </w:pPr>
            <w:r>
              <w:t>Постельный режим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Таб. Аскорутин 2 таб.3 раза в день, 14 дней.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3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Супп</w:t>
            </w:r>
            <w:r w:rsidRPr="00BE2F35">
              <w:rPr>
                <w:noProof w:val="0"/>
                <w:lang w:val="ru-RU"/>
              </w:rPr>
              <w:t xml:space="preserve">. </w:t>
            </w:r>
            <w:r w:rsidRPr="00BE2F35">
              <w:rPr>
                <w:lang w:val="ru-RU"/>
              </w:rPr>
              <w:t>Гексикон 1 супп.2-4 раз в день. вагинально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618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Таб. Кетарол 20 * 3 раза в день в/м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692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Таб. Ципролет 500 1 таб.3 раза вдень.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654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Таб. Дикловит по 1 ректальной свече 1-2 раза в день.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781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Супп. Виферон-2 по 1 свече 3 раза в день, ректально.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УВЧ на место проекции придатков матки.5-7 процедур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77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92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Default="0006022F">
            <w:pPr>
              <w:pStyle w:val="af2"/>
            </w:pPr>
            <w:r>
              <w:t>Холод на низ живота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lastRenderedPageBreak/>
              <w:t xml:space="preserve">Гинекологический массаж, для предотвращения появления спаек. </w:t>
            </w:r>
          </w:p>
        </w:tc>
        <w:tc>
          <w:tcPr>
            <w:tcW w:w="77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92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Капсулы Аевит по 1 капс.2 раза в день, 14 дней.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</w:tbl>
    <w:p w:rsidR="0006022F" w:rsidRDefault="0006022F"/>
    <w:p w:rsidR="0006022F" w:rsidRDefault="0006022F">
      <w:r>
        <w:t xml:space="preserve">Послеоперационные осложнения: </w:t>
      </w:r>
    </w:p>
    <w:p w:rsidR="0006022F" w:rsidRDefault="0006022F">
      <w:r>
        <w:t xml:space="preserve">Быстрое нарастание массы тела. </w:t>
      </w:r>
    </w:p>
    <w:p w:rsidR="0006022F" w:rsidRDefault="0006022F">
      <w:r>
        <w:t xml:space="preserve">Диффузное увеличение молочных желёз. </w:t>
      </w:r>
    </w:p>
    <w:p w:rsidR="0006022F" w:rsidRDefault="0006022F">
      <w:r>
        <w:t xml:space="preserve">Гипертрихоз. </w:t>
      </w:r>
    </w:p>
    <w:p w:rsidR="0006022F" w:rsidRDefault="0006022F">
      <w:r>
        <w:t xml:space="preserve">Диффузное увеличение щитовидной железы в 15-25%. </w:t>
      </w:r>
    </w:p>
    <w:p w:rsidR="0006022F" w:rsidRDefault="0006022F">
      <w:r>
        <w:t xml:space="preserve">Нарушение менструального цикла. </w:t>
      </w:r>
    </w:p>
    <w:p w:rsidR="0006022F" w:rsidRDefault="0006022F">
      <w:r>
        <w:t xml:space="preserve">Протокол операции: </w:t>
      </w:r>
    </w:p>
    <w:p w:rsidR="0006022F" w:rsidRDefault="0006022F">
      <w:r>
        <w:rPr>
          <w:lang w:val="en-US"/>
        </w:rPr>
        <w:t>Ds</w:t>
      </w:r>
      <w:r>
        <w:t xml:space="preserve">: до операции: перитонит 2-й день. </w:t>
      </w:r>
    </w:p>
    <w:p w:rsidR="0006022F" w:rsidRDefault="0006022F">
      <w:r>
        <w:rPr>
          <w:lang w:val="en-US"/>
        </w:rPr>
        <w:t>Ds</w:t>
      </w:r>
      <w:r>
        <w:t xml:space="preserve">: после операции: </w:t>
      </w:r>
      <w:proofErr w:type="spellStart"/>
      <w:r>
        <w:t>Пельвиоперитонит</w:t>
      </w:r>
      <w:proofErr w:type="spellEnd"/>
      <w:r>
        <w:t xml:space="preserve"> (первичный местный неограниченный перитонит, токсической стадии, </w:t>
      </w:r>
      <w:r>
        <w:rPr>
          <w:lang w:val="en-US"/>
        </w:rPr>
        <w:t>I</w:t>
      </w:r>
      <w:r>
        <w:t xml:space="preserve"> степени тяжести), острый двухсторонний </w:t>
      </w:r>
      <w:proofErr w:type="spellStart"/>
      <w:r>
        <w:t>сальпингоофорит</w:t>
      </w:r>
      <w:proofErr w:type="spellEnd"/>
      <w:r>
        <w:t xml:space="preserve">. </w:t>
      </w:r>
    </w:p>
    <w:p w:rsidR="0006022F" w:rsidRDefault="0006022F">
      <w:r>
        <w:t xml:space="preserve">26.04.06 года Начало операции 0030, конец 130. длительность операции 1 час. </w:t>
      </w:r>
      <w:proofErr w:type="spellStart"/>
      <w:r>
        <w:t>Кровапотеря</w:t>
      </w:r>
      <w:proofErr w:type="spellEnd"/>
      <w:r>
        <w:t xml:space="preserve"> 5 мл. </w:t>
      </w:r>
    </w:p>
    <w:p w:rsidR="0006022F" w:rsidRDefault="0006022F">
      <w:r>
        <w:t xml:space="preserve">Был выполнен </w:t>
      </w:r>
      <w:proofErr w:type="spellStart"/>
      <w:r>
        <w:t>эндотрахеальный</w:t>
      </w:r>
      <w:proofErr w:type="spellEnd"/>
      <w:r>
        <w:t xml:space="preserve"> наркоз. Разрез - лапаротомия нижнесрединная. Трубочные дренажи в малый таз в левой и правой подвздошных областях. </w:t>
      </w:r>
    </w:p>
    <w:p w:rsidR="0006022F" w:rsidRDefault="0006022F">
      <w:r>
        <w:t xml:space="preserve">Дифференциальный диагноз: </w:t>
      </w:r>
    </w:p>
    <w:p w:rsidR="0006022F" w:rsidRDefault="0006022F">
      <w:r>
        <w:t xml:space="preserve">Диагноз воспаления придатков матки основывается на данных анамнеза, особенностях клиники, изменений </w:t>
      </w:r>
      <w:proofErr w:type="spellStart"/>
      <w:r>
        <w:t>гематологмческих</w:t>
      </w:r>
      <w:proofErr w:type="spellEnd"/>
      <w:r>
        <w:t xml:space="preserve"> показателей. </w:t>
      </w:r>
    </w:p>
    <w:p w:rsidR="0006022F" w:rsidRDefault="0006022F">
      <w:r>
        <w:t xml:space="preserve">Воспаление придатков матки в острой стадии </w:t>
      </w:r>
      <w:proofErr w:type="spellStart"/>
      <w:r>
        <w:t>дифферецировать</w:t>
      </w:r>
      <w:proofErr w:type="spellEnd"/>
      <w:r>
        <w:t xml:space="preserve"> приходится от острого аппендицита: </w:t>
      </w:r>
    </w:p>
    <w:p w:rsidR="0006022F" w:rsidRDefault="0006022F"/>
    <w:tbl>
      <w:tblPr>
        <w:tblW w:w="47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3191"/>
        <w:gridCol w:w="3189"/>
      </w:tblGrid>
      <w:tr w:rsidR="0006022F" w:rsidTr="0006022F">
        <w:tc>
          <w:tcPr>
            <w:tcW w:w="1525" w:type="pct"/>
          </w:tcPr>
          <w:p w:rsidR="0006022F" w:rsidRDefault="0006022F">
            <w:pPr>
              <w:pStyle w:val="af2"/>
            </w:pPr>
            <w:r>
              <w:t>Признак</w:t>
            </w:r>
          </w:p>
        </w:tc>
        <w:tc>
          <w:tcPr>
            <w:tcW w:w="1738" w:type="pct"/>
          </w:tcPr>
          <w:p w:rsidR="0006022F" w:rsidRDefault="0006022F">
            <w:pPr>
              <w:pStyle w:val="af2"/>
            </w:pPr>
            <w:r>
              <w:t>Воспаление придатков матки</w:t>
            </w:r>
          </w:p>
        </w:tc>
        <w:tc>
          <w:tcPr>
            <w:tcW w:w="1737" w:type="pct"/>
          </w:tcPr>
          <w:p w:rsidR="0006022F" w:rsidRDefault="0006022F">
            <w:pPr>
              <w:pStyle w:val="af2"/>
            </w:pPr>
            <w:r>
              <w:t>Острый аппендицит</w:t>
            </w:r>
          </w:p>
        </w:tc>
      </w:tr>
      <w:tr w:rsidR="0006022F" w:rsidTr="0006022F">
        <w:trPr>
          <w:trHeight w:val="354"/>
        </w:trPr>
        <w:tc>
          <w:tcPr>
            <w:tcW w:w="1525" w:type="pct"/>
          </w:tcPr>
          <w:p w:rsidR="0006022F" w:rsidRDefault="0006022F">
            <w:pPr>
              <w:pStyle w:val="af2"/>
            </w:pPr>
          </w:p>
          <w:p w:rsidR="0006022F" w:rsidRDefault="0006022F">
            <w:pPr>
              <w:pStyle w:val="af2"/>
            </w:pPr>
            <w:r>
              <w:t>1. Начало заболевания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постененное, обычно пред шествуют признаки гинекологического заболевания и анамнезе, недомогание, боли, </w:t>
            </w:r>
            <w:r w:rsidRPr="00BE2F35">
              <w:rPr>
                <w:lang w:val="ru-RU"/>
              </w:rPr>
              <w:lastRenderedPageBreak/>
              <w:t>бели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lastRenderedPageBreak/>
              <w:t xml:space="preserve">Внезапное появление резких болей с иррадиацией в правую подвздошную область и правое подреберье, тошнота, часто рвота 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rPr>
          <w:trHeight w:val="1231"/>
        </w:trPr>
        <w:tc>
          <w:tcPr>
            <w:tcW w:w="1525" w:type="pct"/>
          </w:tcPr>
          <w:p w:rsidR="0006022F" w:rsidRDefault="0006022F">
            <w:pPr>
              <w:pStyle w:val="af2"/>
            </w:pPr>
            <w:r>
              <w:lastRenderedPageBreak/>
              <w:t>2. Клинический анализ крови</w:t>
            </w:r>
          </w:p>
          <w:p w:rsidR="0006022F" w:rsidRDefault="0006022F">
            <w:pPr>
              <w:pStyle w:val="af2"/>
            </w:pP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Умеренное повышение числа лейкоцитов без тенденции к быстрому нарастанию, незначительный сдвиг лейкоцитарной формулы влево, значительное увеличение СОЭ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Лейкоцитоз уже в первые часы заболевания, быстрое нарастание его (12-20-• 10"/л) с выраженным сдвигом лейкоцитарной формулы влево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c>
          <w:tcPr>
            <w:tcW w:w="1525" w:type="pct"/>
          </w:tcPr>
          <w:p w:rsidR="0006022F" w:rsidRDefault="0006022F">
            <w:pPr>
              <w:pStyle w:val="af2"/>
            </w:pPr>
            <w:r>
              <w:t>3. Данные влагалищного исследования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proofErr w:type="gramStart"/>
            <w:r w:rsidRPr="00BE2F35">
              <w:rPr>
                <w:lang w:val="ru-RU"/>
              </w:rPr>
              <w:t>Наличие болезненною об разования с одной или обе их сторон от матки, резкая болезненность при попытке смещения матки</w:t>
            </w:r>
            <w:proofErr w:type="gramEnd"/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Болезненное образование не определяется, при пальпации заднего свода боли нет, смещения шейки матки безболезненны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c>
          <w:tcPr>
            <w:tcW w:w="1525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4. Симптомы Ровзинга, Щеткина - Блюмберга, Ситковского, напряжение мышц передней брюшной стенки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Отсутствуют или нерезко выражены. Симптом Щет- кина - Блюмберга и локаль ное напряжение мышц пе редней брюшной стенки могут иметь место</w:t>
            </w:r>
          </w:p>
        </w:tc>
        <w:tc>
          <w:tcPr>
            <w:tcW w:w="1737" w:type="pct"/>
          </w:tcPr>
          <w:p w:rsidR="0006022F" w:rsidRDefault="0006022F">
            <w:pPr>
              <w:pStyle w:val="af2"/>
            </w:pPr>
            <w:r>
              <w:t>Все симптомы выражены отчетливо</w:t>
            </w:r>
          </w:p>
        </w:tc>
      </w:tr>
      <w:tr w:rsidR="0006022F" w:rsidTr="0006022F">
        <w:tc>
          <w:tcPr>
            <w:tcW w:w="1525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5. Симптом Промптова (локализация боли при ректальном исследовании) 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Чувствительность позади ма точного углубления незна чительна, приподнимание матки резко болезненно</w:t>
            </w: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Болезненноегь в области позади маточного углубления, приподнимание матки почти безболезненно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c>
          <w:tcPr>
            <w:tcW w:w="1525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6. Изменения в состоянии больных при дальнейшем наблюдении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Постепенное затихание ос трых явлений под влиянием противовоспалительного об щего и местного лечения (антибиотики, лед на низ живота, свечи с белладон ной, покой) </w:t>
            </w: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Все признаки заболевания прогрессируют, общее состояние ухудшается, нарастают явления перитонита</w:t>
            </w:r>
          </w:p>
        </w:tc>
      </w:tr>
    </w:tbl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ЭПИКРИЗ</w:t>
      </w:r>
    </w:p>
    <w:p w:rsidR="0006022F" w:rsidRDefault="0006022F"/>
    <w:p w:rsidR="0006022F" w:rsidRDefault="007F4563">
      <w:r>
        <w:t>ФИО,</w:t>
      </w:r>
      <w:r w:rsidR="0006022F">
        <w:t xml:space="preserve"> 1979 года рождения 25.04. 2006 года в 2235 поступила в МСЧ “Нефтяник” по направлению с </w:t>
      </w:r>
      <w:r w:rsidR="0006022F">
        <w:rPr>
          <w:lang w:val="en-US"/>
        </w:rPr>
        <w:t>Ds</w:t>
      </w:r>
      <w:r w:rsidR="0006022F">
        <w:t xml:space="preserve">: Аппендицит не уточнённый. После проведённого обследования и сдачи анализов поставлен предварительный </w:t>
      </w:r>
      <w:r w:rsidR="0006022F">
        <w:rPr>
          <w:lang w:val="en-US"/>
        </w:rPr>
        <w:t>Ds</w:t>
      </w:r>
      <w:r w:rsidR="0006022F">
        <w:t xml:space="preserve">: перитонит 2-й день. Была произведена операция в экстренном порядке, после которой был поставлен клинический </w:t>
      </w:r>
      <w:r w:rsidR="0006022F">
        <w:rPr>
          <w:lang w:val="en-US"/>
        </w:rPr>
        <w:t>Ds</w:t>
      </w:r>
      <w:r w:rsidR="0006022F">
        <w:t xml:space="preserve">: </w:t>
      </w:r>
      <w:proofErr w:type="spellStart"/>
      <w:r w:rsidR="0006022F">
        <w:t>пельвиоперитонит</w:t>
      </w:r>
      <w:proofErr w:type="spellEnd"/>
      <w:r w:rsidR="0006022F">
        <w:t xml:space="preserve"> </w:t>
      </w:r>
      <w:r w:rsidR="0006022F">
        <w:lastRenderedPageBreak/>
        <w:t xml:space="preserve">(первичный местный неограниченный перитонит, токсической стадии, </w:t>
      </w:r>
      <w:r w:rsidR="0006022F">
        <w:rPr>
          <w:lang w:val="en-US"/>
        </w:rPr>
        <w:t>I</w:t>
      </w:r>
      <w:r w:rsidR="0006022F">
        <w:t xml:space="preserve"> степени тяжести), острый двухсторонний </w:t>
      </w:r>
      <w:proofErr w:type="spellStart"/>
      <w:r w:rsidR="0006022F">
        <w:t>сальпингоофорит</w:t>
      </w:r>
      <w:proofErr w:type="spellEnd"/>
      <w:r w:rsidR="0006022F">
        <w:t xml:space="preserve">. Наблюдается положительный эффект от лечения. Рекомендовано: постельный режим, полноценное питание, антибиотикопрофилактика, покой и профилактика пролежней. </w:t>
      </w:r>
    </w:p>
    <w:p w:rsidR="0006022F" w:rsidRDefault="0006022F"/>
    <w:p w:rsidR="0006022F" w:rsidRDefault="0006022F">
      <w:pPr>
        <w:pStyle w:val="2"/>
        <w:rPr>
          <w:kern w:val="0"/>
        </w:rPr>
      </w:pPr>
      <w:r w:rsidRPr="00BE2F35">
        <w:rPr>
          <w:lang w:val="ru-RU"/>
        </w:rPr>
        <w:br w:type="page"/>
      </w:r>
      <w:r>
        <w:rPr>
          <w:kern w:val="0"/>
        </w:rPr>
        <w:lastRenderedPageBreak/>
        <w:t>СПИСОК ЛИТЕРАТУРЫ</w:t>
      </w:r>
    </w:p>
    <w:p w:rsidR="0006022F" w:rsidRDefault="0006022F"/>
    <w:p w:rsidR="0006022F" w:rsidRDefault="0006022F">
      <w:pPr>
        <w:pStyle w:val="a0"/>
      </w:pPr>
      <w:proofErr w:type="spellStart"/>
      <w:r>
        <w:t>Общая</w:t>
      </w:r>
      <w:proofErr w:type="spellEnd"/>
      <w:r>
        <w:t xml:space="preserve"> </w:t>
      </w:r>
      <w:proofErr w:type="spellStart"/>
      <w:r>
        <w:t>хирургия</w:t>
      </w:r>
      <w:proofErr w:type="spellEnd"/>
      <w:r>
        <w:t>. С.В. Петров</w:t>
      </w:r>
    </w:p>
    <w:p w:rsidR="0006022F" w:rsidRDefault="0006022F">
      <w:pPr>
        <w:pStyle w:val="a0"/>
      </w:pPr>
      <w:proofErr w:type="spellStart"/>
      <w:r>
        <w:t>Лекции</w:t>
      </w:r>
      <w:proofErr w:type="spellEnd"/>
      <w:r>
        <w:t xml:space="preserve"> по </w:t>
      </w:r>
      <w:proofErr w:type="spellStart"/>
      <w:r>
        <w:t>факультетской</w:t>
      </w:r>
      <w:proofErr w:type="spellEnd"/>
      <w:r>
        <w:t xml:space="preserve"> </w:t>
      </w:r>
      <w:proofErr w:type="spellStart"/>
      <w:r>
        <w:t>хирургии</w:t>
      </w:r>
      <w:proofErr w:type="spellEnd"/>
      <w:r>
        <w:t xml:space="preserve">. </w:t>
      </w:r>
    </w:p>
    <w:p w:rsidR="0006022F" w:rsidRDefault="0006022F">
      <w:pPr>
        <w:pStyle w:val="a0"/>
      </w:pPr>
      <w:proofErr w:type="spellStart"/>
      <w:r>
        <w:t>Хирургические</w:t>
      </w:r>
      <w:proofErr w:type="spellEnd"/>
      <w:r>
        <w:t xml:space="preserve"> </w:t>
      </w:r>
      <w:proofErr w:type="spellStart"/>
      <w:r>
        <w:t>болезни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редакцией</w:t>
      </w:r>
      <w:proofErr w:type="spellEnd"/>
      <w:r>
        <w:t xml:space="preserve"> М.И. Кузина. </w:t>
      </w:r>
    </w:p>
    <w:p w:rsidR="0006022F" w:rsidRDefault="0006022F">
      <w:pPr>
        <w:pStyle w:val="a0"/>
      </w:pPr>
      <w:proofErr w:type="spellStart"/>
      <w:r>
        <w:t>Хирургия</w:t>
      </w:r>
      <w:proofErr w:type="spellEnd"/>
      <w:r>
        <w:t xml:space="preserve">. Д.Ф. </w:t>
      </w:r>
      <w:proofErr w:type="spellStart"/>
      <w:r>
        <w:t>Скрипниченко</w:t>
      </w:r>
      <w:proofErr w:type="spellEnd"/>
    </w:p>
    <w:p w:rsidR="0006022F" w:rsidRDefault="0006022F">
      <w:pPr>
        <w:pStyle w:val="a0"/>
      </w:pPr>
      <w:proofErr w:type="spellStart"/>
      <w:r>
        <w:t>Современная</w:t>
      </w:r>
      <w:proofErr w:type="spellEnd"/>
      <w:r>
        <w:t xml:space="preserve"> </w:t>
      </w:r>
      <w:proofErr w:type="spellStart"/>
      <w:r>
        <w:t>гинекология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редакцией</w:t>
      </w:r>
      <w:proofErr w:type="spellEnd"/>
      <w:r>
        <w:t xml:space="preserve"> В.А. Полякова. </w:t>
      </w:r>
    </w:p>
    <w:sectPr w:rsidR="0006022F">
      <w:headerReference w:type="default" r:id="rId10"/>
      <w:footerReference w:type="default" r:id="rId11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D6" w:rsidRDefault="00212DD6">
      <w:r>
        <w:separator/>
      </w:r>
    </w:p>
  </w:endnote>
  <w:endnote w:type="continuationSeparator" w:id="0">
    <w:p w:rsidR="00212DD6" w:rsidRDefault="0021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2F" w:rsidRDefault="0006022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D6" w:rsidRDefault="00212DD6">
      <w:r>
        <w:separator/>
      </w:r>
    </w:p>
  </w:footnote>
  <w:footnote w:type="continuationSeparator" w:id="0">
    <w:p w:rsidR="00212DD6" w:rsidRDefault="0021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2F" w:rsidRDefault="0006022F">
    <w:pPr>
      <w:pStyle w:val="ac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5DDD">
      <w:rPr>
        <w:rStyle w:val="a9"/>
      </w:rPr>
      <w:t>2</w:t>
    </w:r>
    <w:r>
      <w:rPr>
        <w:rStyle w:val="a9"/>
      </w:rPr>
      <w:fldChar w:fldCharType="end"/>
    </w:r>
  </w:p>
  <w:p w:rsidR="0006022F" w:rsidRDefault="0006022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D4511"/>
    <w:multiLevelType w:val="multilevel"/>
    <w:tmpl w:val="D02A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84336"/>
    <w:multiLevelType w:val="singleLevel"/>
    <w:tmpl w:val="E530DEA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3">
    <w:nsid w:val="2352297D"/>
    <w:multiLevelType w:val="singleLevel"/>
    <w:tmpl w:val="0610101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4">
    <w:nsid w:val="42A575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19140D9"/>
    <w:multiLevelType w:val="multilevel"/>
    <w:tmpl w:val="522A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EF4A55"/>
    <w:multiLevelType w:val="multilevel"/>
    <w:tmpl w:val="9E90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D34BEA"/>
    <w:multiLevelType w:val="singleLevel"/>
    <w:tmpl w:val="19485EBA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8B"/>
    <w:rsid w:val="0006022F"/>
    <w:rsid w:val="001D187B"/>
    <w:rsid w:val="00212DD6"/>
    <w:rsid w:val="002B28E2"/>
    <w:rsid w:val="004D0D13"/>
    <w:rsid w:val="0062518B"/>
    <w:rsid w:val="007F4563"/>
    <w:rsid w:val="00A17E04"/>
    <w:rsid w:val="00B35DDD"/>
    <w:rsid w:val="00B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autoSpaceDE w:val="0"/>
      <w:autoSpaceDN w:val="0"/>
      <w:spacing w:after="0"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after="0"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after="0"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after="0"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20">
    <w:name w:val="Body Text 2"/>
    <w:basedOn w:val="a2"/>
    <w:link w:val="21"/>
    <w:uiPriority w:val="99"/>
  </w:style>
  <w:style w:type="character" w:customStyle="1" w:styleId="21">
    <w:name w:val="Основной текст 2 Знак"/>
    <w:basedOn w:val="a3"/>
    <w:link w:val="20"/>
    <w:uiPriority w:val="99"/>
    <w:semiHidden/>
    <w:locked/>
    <w:rPr>
      <w:rFonts w:cs="Times New Roman"/>
      <w:sz w:val="28"/>
      <w:szCs w:val="28"/>
    </w:rPr>
  </w:style>
  <w:style w:type="paragraph" w:styleId="a7">
    <w:name w:val="footer"/>
    <w:basedOn w:val="a2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a9">
    <w:name w:val="номер страницы"/>
    <w:basedOn w:val="a6"/>
    <w:uiPriority w:val="99"/>
    <w:rPr>
      <w:rFonts w:cs="Times New Roman"/>
    </w:rPr>
  </w:style>
  <w:style w:type="paragraph" w:styleId="aa">
    <w:name w:val="Body Text"/>
    <w:basedOn w:val="a2"/>
    <w:link w:val="ab"/>
    <w:uiPriority w:val="99"/>
  </w:style>
  <w:style w:type="character" w:customStyle="1" w:styleId="ab">
    <w:name w:val="Основной текст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header"/>
    <w:basedOn w:val="a2"/>
    <w:next w:val="aa"/>
    <w:link w:val="ad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d">
    <w:name w:val="Верхний колонтитул Знак"/>
    <w:basedOn w:val="a6"/>
    <w:link w:val="ac"/>
    <w:uiPriority w:val="99"/>
    <w:locked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pPr>
      <w:autoSpaceDE w:val="0"/>
      <w:autoSpaceDN w:val="0"/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basedOn w:val="a6"/>
    <w:uiPriority w:val="99"/>
    <w:rPr>
      <w:rFonts w:cs="Times New Roman"/>
      <w:vertAlign w:val="superscript"/>
    </w:rPr>
  </w:style>
  <w:style w:type="paragraph" w:customStyle="1" w:styleId="a0">
    <w:name w:val="Лит"/>
    <w:uiPriority w:val="99"/>
    <w:pPr>
      <w:numPr>
        <w:numId w:val="6"/>
      </w:numPr>
      <w:autoSpaceDE w:val="0"/>
      <w:autoSpaceDN w:val="0"/>
      <w:spacing w:after="0" w:line="360" w:lineRule="auto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0">
    <w:name w:val="сноска"/>
    <w:uiPriority w:val="99"/>
    <w:pPr>
      <w:autoSpaceDE w:val="0"/>
      <w:autoSpaceDN w:val="0"/>
      <w:spacing w:after="0" w:line="240" w:lineRule="auto"/>
      <w:ind w:firstLine="720"/>
    </w:pPr>
    <w:rPr>
      <w:noProof/>
      <w:sz w:val="20"/>
      <w:szCs w:val="20"/>
      <w:lang w:val="en-US"/>
    </w:rPr>
  </w:style>
  <w:style w:type="paragraph" w:customStyle="1" w:styleId="a">
    <w:name w:val="список ненумерованный"/>
    <w:uiPriority w:val="99"/>
    <w:pPr>
      <w:numPr>
        <w:numId w:val="7"/>
      </w:numPr>
      <w:autoSpaceDE w:val="0"/>
      <w:autoSpaceDN w:val="0"/>
      <w:spacing w:after="0"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8"/>
      </w:numPr>
      <w:tabs>
        <w:tab w:val="num" w:pos="1276"/>
      </w:tabs>
      <w:autoSpaceDE w:val="0"/>
      <w:autoSpaceDN w:val="0"/>
      <w:spacing w:after="0" w:line="360" w:lineRule="auto"/>
    </w:pPr>
    <w:rPr>
      <w:noProof/>
      <w:sz w:val="28"/>
      <w:szCs w:val="28"/>
      <w:lang w:val="en-US"/>
    </w:rPr>
  </w:style>
  <w:style w:type="paragraph" w:customStyle="1" w:styleId="af1">
    <w:name w:val="схема"/>
    <w:uiPriority w:val="99"/>
    <w:pPr>
      <w:autoSpaceDE w:val="0"/>
      <w:autoSpaceDN w:val="0"/>
      <w:spacing w:after="0" w:line="240" w:lineRule="auto"/>
      <w:jc w:val="center"/>
    </w:pPr>
    <w:rPr>
      <w:noProof/>
      <w:sz w:val="20"/>
      <w:szCs w:val="20"/>
      <w:lang w:val="en-US"/>
    </w:rPr>
  </w:style>
  <w:style w:type="paragraph" w:customStyle="1" w:styleId="af2">
    <w:name w:val="ТАБЛИЦА"/>
    <w:next w:val="a2"/>
    <w:uiPriority w:val="99"/>
    <w:pPr>
      <w:autoSpaceDE w:val="0"/>
      <w:autoSpaceDN w:val="0"/>
      <w:spacing w:after="0" w:line="360" w:lineRule="auto"/>
    </w:pPr>
    <w:rPr>
      <w:noProof/>
      <w:sz w:val="20"/>
      <w:szCs w:val="20"/>
      <w:lang w:val="en-US"/>
    </w:rPr>
  </w:style>
  <w:style w:type="paragraph" w:customStyle="1" w:styleId="af3">
    <w:name w:val="титут"/>
    <w:uiPriority w:val="99"/>
    <w:pPr>
      <w:autoSpaceDE w:val="0"/>
      <w:autoSpaceDN w:val="0"/>
      <w:spacing w:after="0" w:line="360" w:lineRule="auto"/>
      <w:jc w:val="center"/>
    </w:pPr>
    <w:rPr>
      <w:noProof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autoSpaceDE w:val="0"/>
      <w:autoSpaceDN w:val="0"/>
      <w:spacing w:after="0"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after="0"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after="0"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after="0"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20">
    <w:name w:val="Body Text 2"/>
    <w:basedOn w:val="a2"/>
    <w:link w:val="21"/>
    <w:uiPriority w:val="99"/>
  </w:style>
  <w:style w:type="character" w:customStyle="1" w:styleId="21">
    <w:name w:val="Основной текст 2 Знак"/>
    <w:basedOn w:val="a3"/>
    <w:link w:val="20"/>
    <w:uiPriority w:val="99"/>
    <w:semiHidden/>
    <w:locked/>
    <w:rPr>
      <w:rFonts w:cs="Times New Roman"/>
      <w:sz w:val="28"/>
      <w:szCs w:val="28"/>
    </w:rPr>
  </w:style>
  <w:style w:type="paragraph" w:styleId="a7">
    <w:name w:val="footer"/>
    <w:basedOn w:val="a2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a9">
    <w:name w:val="номер страницы"/>
    <w:basedOn w:val="a6"/>
    <w:uiPriority w:val="99"/>
    <w:rPr>
      <w:rFonts w:cs="Times New Roman"/>
    </w:rPr>
  </w:style>
  <w:style w:type="paragraph" w:styleId="aa">
    <w:name w:val="Body Text"/>
    <w:basedOn w:val="a2"/>
    <w:link w:val="ab"/>
    <w:uiPriority w:val="99"/>
  </w:style>
  <w:style w:type="character" w:customStyle="1" w:styleId="ab">
    <w:name w:val="Основной текст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header"/>
    <w:basedOn w:val="a2"/>
    <w:next w:val="aa"/>
    <w:link w:val="ad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d">
    <w:name w:val="Верхний колонтитул Знак"/>
    <w:basedOn w:val="a6"/>
    <w:link w:val="ac"/>
    <w:uiPriority w:val="99"/>
    <w:locked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pPr>
      <w:autoSpaceDE w:val="0"/>
      <w:autoSpaceDN w:val="0"/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basedOn w:val="a6"/>
    <w:uiPriority w:val="99"/>
    <w:rPr>
      <w:rFonts w:cs="Times New Roman"/>
      <w:vertAlign w:val="superscript"/>
    </w:rPr>
  </w:style>
  <w:style w:type="paragraph" w:customStyle="1" w:styleId="a0">
    <w:name w:val="Лит"/>
    <w:uiPriority w:val="99"/>
    <w:pPr>
      <w:numPr>
        <w:numId w:val="6"/>
      </w:numPr>
      <w:autoSpaceDE w:val="0"/>
      <w:autoSpaceDN w:val="0"/>
      <w:spacing w:after="0" w:line="360" w:lineRule="auto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0">
    <w:name w:val="сноска"/>
    <w:uiPriority w:val="99"/>
    <w:pPr>
      <w:autoSpaceDE w:val="0"/>
      <w:autoSpaceDN w:val="0"/>
      <w:spacing w:after="0" w:line="240" w:lineRule="auto"/>
      <w:ind w:firstLine="720"/>
    </w:pPr>
    <w:rPr>
      <w:noProof/>
      <w:sz w:val="20"/>
      <w:szCs w:val="20"/>
      <w:lang w:val="en-US"/>
    </w:rPr>
  </w:style>
  <w:style w:type="paragraph" w:customStyle="1" w:styleId="a">
    <w:name w:val="список ненумерованный"/>
    <w:uiPriority w:val="99"/>
    <w:pPr>
      <w:numPr>
        <w:numId w:val="7"/>
      </w:numPr>
      <w:autoSpaceDE w:val="0"/>
      <w:autoSpaceDN w:val="0"/>
      <w:spacing w:after="0"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8"/>
      </w:numPr>
      <w:tabs>
        <w:tab w:val="num" w:pos="1276"/>
      </w:tabs>
      <w:autoSpaceDE w:val="0"/>
      <w:autoSpaceDN w:val="0"/>
      <w:spacing w:after="0" w:line="360" w:lineRule="auto"/>
    </w:pPr>
    <w:rPr>
      <w:noProof/>
      <w:sz w:val="28"/>
      <w:szCs w:val="28"/>
      <w:lang w:val="en-US"/>
    </w:rPr>
  </w:style>
  <w:style w:type="paragraph" w:customStyle="1" w:styleId="af1">
    <w:name w:val="схема"/>
    <w:uiPriority w:val="99"/>
    <w:pPr>
      <w:autoSpaceDE w:val="0"/>
      <w:autoSpaceDN w:val="0"/>
      <w:spacing w:after="0" w:line="240" w:lineRule="auto"/>
      <w:jc w:val="center"/>
    </w:pPr>
    <w:rPr>
      <w:noProof/>
      <w:sz w:val="20"/>
      <w:szCs w:val="20"/>
      <w:lang w:val="en-US"/>
    </w:rPr>
  </w:style>
  <w:style w:type="paragraph" w:customStyle="1" w:styleId="af2">
    <w:name w:val="ТАБЛИЦА"/>
    <w:next w:val="a2"/>
    <w:uiPriority w:val="99"/>
    <w:pPr>
      <w:autoSpaceDE w:val="0"/>
      <w:autoSpaceDN w:val="0"/>
      <w:spacing w:after="0" w:line="360" w:lineRule="auto"/>
    </w:pPr>
    <w:rPr>
      <w:noProof/>
      <w:sz w:val="20"/>
      <w:szCs w:val="20"/>
      <w:lang w:val="en-US"/>
    </w:rPr>
  </w:style>
  <w:style w:type="paragraph" w:customStyle="1" w:styleId="af3">
    <w:name w:val="титут"/>
    <w:uiPriority w:val="99"/>
    <w:pPr>
      <w:autoSpaceDE w:val="0"/>
      <w:autoSpaceDN w:val="0"/>
      <w:spacing w:after="0" w:line="360" w:lineRule="auto"/>
      <w:jc w:val="center"/>
    </w:pPr>
    <w:rPr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2674</Words>
  <Characters>15246</Characters>
  <Application>Microsoft Office Word</Application>
  <DocSecurity>0</DocSecurity>
  <Lines>127</Lines>
  <Paragraphs>35</Paragraphs>
  <ScaleCrop>false</ScaleCrop>
  <Company>Дом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Особые отметки:</dc:title>
  <dc:creator>Андрюшка</dc:creator>
  <cp:lastModifiedBy>Igor</cp:lastModifiedBy>
  <cp:revision>4</cp:revision>
  <cp:lastPrinted>2006-05-02T16:49:00Z</cp:lastPrinted>
  <dcterms:created xsi:type="dcterms:W3CDTF">2024-09-18T12:50:00Z</dcterms:created>
  <dcterms:modified xsi:type="dcterms:W3CDTF">2024-09-18T13:01:00Z</dcterms:modified>
</cp:coreProperties>
</file>