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89" w:rsidRDefault="00744189">
      <w:bookmarkStart w:id="0" w:name="_GoBack"/>
      <w:bookmarkEnd w:id="0"/>
      <w:r>
        <w:rPr>
          <w:b/>
          <w:i/>
        </w:rPr>
        <w:t>ФИО больной:</w:t>
      </w:r>
      <w:r>
        <w:rPr>
          <w:b/>
          <w:i/>
        </w:rPr>
        <w:tab/>
      </w:r>
      <w:r>
        <w:tab/>
      </w:r>
      <w:r>
        <w:tab/>
      </w:r>
      <w:r>
        <w:tab/>
      </w:r>
    </w:p>
    <w:p w:rsidR="00744189" w:rsidRDefault="00744189">
      <w:r>
        <w:rPr>
          <w:b/>
          <w:i/>
        </w:rPr>
        <w:t>Возраст:</w:t>
      </w:r>
      <w:r>
        <w:tab/>
      </w:r>
      <w:r>
        <w:tab/>
      </w:r>
      <w:r>
        <w:tab/>
      </w:r>
      <w:r>
        <w:tab/>
      </w:r>
      <w:r>
        <w:tab/>
      </w:r>
      <w:r w:rsidR="0093090F">
        <w:t>35 лет</w:t>
      </w:r>
    </w:p>
    <w:p w:rsidR="00744189" w:rsidRPr="00171C3E" w:rsidRDefault="00744189">
      <w:r>
        <w:rPr>
          <w:b/>
          <w:i/>
        </w:rPr>
        <w:t>Профессия:</w:t>
      </w:r>
      <w:r>
        <w:rPr>
          <w:b/>
          <w:i/>
        </w:rPr>
        <w:tab/>
      </w:r>
      <w:r>
        <w:tab/>
      </w:r>
      <w:r>
        <w:tab/>
      </w:r>
      <w:r>
        <w:tab/>
      </w:r>
      <w:r>
        <w:tab/>
      </w:r>
    </w:p>
    <w:p w:rsidR="00744189" w:rsidRDefault="00744189">
      <w:r>
        <w:rPr>
          <w:b/>
          <w:i/>
        </w:rPr>
        <w:t>Дата поступления в стационар:</w:t>
      </w:r>
      <w:r>
        <w:tab/>
      </w:r>
      <w:r>
        <w:tab/>
      </w:r>
    </w:p>
    <w:p w:rsidR="00744189" w:rsidRDefault="00744189">
      <w:r>
        <w:rPr>
          <w:b/>
          <w:i/>
        </w:rPr>
        <w:t>Диагноз направившего учреждения:</w:t>
      </w:r>
      <w:r>
        <w:tab/>
        <w:t>О</w:t>
      </w:r>
      <w:r w:rsidR="00852D17">
        <w:t>стрый</w:t>
      </w:r>
      <w:r>
        <w:t xml:space="preserve"> </w:t>
      </w:r>
      <w:proofErr w:type="spellStart"/>
      <w:r>
        <w:t>са</w:t>
      </w:r>
      <w:r w:rsidR="00D42F9E">
        <w:t>льпингоофорит</w:t>
      </w:r>
      <w:proofErr w:type="spellEnd"/>
      <w:r w:rsidR="00D42F9E">
        <w:t xml:space="preserve">. </w:t>
      </w:r>
      <w:proofErr w:type="spellStart"/>
      <w:r w:rsidR="00D42F9E">
        <w:t>Пельвиоперитонит</w:t>
      </w:r>
      <w:proofErr w:type="spellEnd"/>
    </w:p>
    <w:p w:rsidR="00744189" w:rsidRDefault="00744189"/>
    <w:p w:rsidR="00744189" w:rsidRDefault="0074418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Жалобы при поступлении:</w:t>
      </w:r>
    </w:p>
    <w:p w:rsidR="00744189" w:rsidRDefault="00744189" w:rsidP="00171C3E">
      <w:pPr>
        <w:ind w:firstLine="708"/>
      </w:pPr>
      <w:r>
        <w:t>на ноющие боли внизу живота, повышение температуры до 38,4</w:t>
      </w:r>
      <w:r w:rsidR="00D42F9E">
        <w:rPr>
          <w:vertAlign w:val="superscript"/>
        </w:rPr>
        <w:t>0</w:t>
      </w:r>
      <w:r>
        <w:t xml:space="preserve"> С.</w:t>
      </w:r>
    </w:p>
    <w:p w:rsidR="00744189" w:rsidRDefault="00744189"/>
    <w:p w:rsidR="00744189" w:rsidRDefault="00744189">
      <w:pPr>
        <w:pStyle w:val="1"/>
      </w:pPr>
      <w:r>
        <w:t>Анамнез жизни</w:t>
      </w:r>
    </w:p>
    <w:p w:rsidR="00744189" w:rsidRDefault="00744189">
      <w:pPr>
        <w:pStyle w:val="a5"/>
      </w:pPr>
      <w:r>
        <w:t>Беременность и срочные роды у матери протекали без осложнений. Родилась здор</w:t>
      </w:r>
      <w:r>
        <w:t>о</w:t>
      </w:r>
      <w:r>
        <w:t>вым ребенком в срок. Росла и развивалась в раннем детском возрасте и в периоде полов</w:t>
      </w:r>
      <w:r>
        <w:t>о</w:t>
      </w:r>
      <w:r>
        <w:t>го созревания нормально, в умственном и физическом развитии от сверстников не отст</w:t>
      </w:r>
      <w:r>
        <w:t>а</w:t>
      </w:r>
      <w:r>
        <w:t>вала.</w:t>
      </w:r>
    </w:p>
    <w:p w:rsidR="00744189" w:rsidRDefault="00744189">
      <w:pPr>
        <w:ind w:firstLine="397"/>
        <w:jc w:val="both"/>
      </w:pPr>
      <w:r>
        <w:t>Перенесенные заболевания: ОРЗ, детские инфекции, ГБ.</w:t>
      </w:r>
    </w:p>
    <w:p w:rsidR="00744189" w:rsidRDefault="00744189">
      <w:pPr>
        <w:ind w:firstLine="397"/>
        <w:jc w:val="both"/>
      </w:pPr>
      <w:r>
        <w:t>Эпиданамнез без особенностей. Малярией, болезнью Боткина не болела. С больными туберкул</w:t>
      </w:r>
      <w:r>
        <w:t>е</w:t>
      </w:r>
      <w:r>
        <w:t>зом не контактировала. Трансфузий не было.</w:t>
      </w:r>
    </w:p>
    <w:p w:rsidR="00744189" w:rsidRDefault="00744189">
      <w:pPr>
        <w:ind w:firstLine="397"/>
        <w:jc w:val="both"/>
      </w:pPr>
      <w:r>
        <w:t>Аллергологический анамнез – без особенностей.</w:t>
      </w:r>
    </w:p>
    <w:p w:rsidR="00744189" w:rsidRDefault="00744189">
      <w:pPr>
        <w:ind w:firstLine="397"/>
        <w:jc w:val="both"/>
      </w:pPr>
      <w:r>
        <w:t>Наследственность – не отягощена.</w:t>
      </w:r>
    </w:p>
    <w:p w:rsidR="00744189" w:rsidRDefault="00744189">
      <w:pPr>
        <w:ind w:firstLine="397"/>
        <w:jc w:val="both"/>
      </w:pPr>
      <w:r>
        <w:t>Условия быта, питания и труда хорошие. Работа с действием вредных факторов не связана. Не курит. Выпивает по праздникам.</w:t>
      </w:r>
    </w:p>
    <w:p w:rsidR="00744189" w:rsidRDefault="00744189">
      <w:pPr>
        <w:ind w:firstLine="397"/>
        <w:jc w:val="both"/>
      </w:pPr>
      <w:r>
        <w:t>Группа крови АВ(</w:t>
      </w:r>
      <w:r>
        <w:rPr>
          <w:lang w:val="en-US"/>
        </w:rPr>
        <w:t>IV</w:t>
      </w:r>
      <w:r>
        <w:t xml:space="preserve">), </w:t>
      </w:r>
      <w:r>
        <w:rPr>
          <w:lang w:val="en-US"/>
        </w:rPr>
        <w:t>Rh</w:t>
      </w:r>
      <w:r>
        <w:t>+.</w:t>
      </w:r>
    </w:p>
    <w:p w:rsidR="00744189" w:rsidRDefault="00744189">
      <w:pPr>
        <w:ind w:firstLine="397"/>
        <w:jc w:val="both"/>
      </w:pPr>
    </w:p>
    <w:p w:rsidR="00744189" w:rsidRDefault="00744189">
      <w:pPr>
        <w:pStyle w:val="1"/>
      </w:pPr>
      <w:r>
        <w:t>Акушерско-гинекологический анамнез</w:t>
      </w:r>
    </w:p>
    <w:p w:rsidR="00744189" w:rsidRDefault="00744189">
      <w:pPr>
        <w:numPr>
          <w:ilvl w:val="0"/>
          <w:numId w:val="1"/>
        </w:numPr>
        <w:jc w:val="both"/>
      </w:pPr>
      <w:r>
        <w:t>Менструальная функция: менструации с 12 лет, установились сразу, по 7 дней через 28 дней, умеренные, безболезненные, регулярные. После замужества, р</w:t>
      </w:r>
      <w:r>
        <w:t>о</w:t>
      </w:r>
      <w:r>
        <w:t>дов, абортов, перенесенных общих и гинекологических заболеваний их хара</w:t>
      </w:r>
      <w:r>
        <w:t>к</w:t>
      </w:r>
      <w:r>
        <w:t>тер не изменился. Нарушений менструальной функции – нет. Последняя ме</w:t>
      </w:r>
      <w:r>
        <w:t>н</w:t>
      </w:r>
      <w:r>
        <w:t>струация с 01.05.2004 по 08.05.2004.</w:t>
      </w:r>
    </w:p>
    <w:p w:rsidR="00744189" w:rsidRDefault="00744189">
      <w:pPr>
        <w:numPr>
          <w:ilvl w:val="0"/>
          <w:numId w:val="1"/>
        </w:numPr>
        <w:jc w:val="both"/>
      </w:pPr>
      <w:r>
        <w:t>Половая функция: живет половой жизнью с 16 лет. В единственном браке с 18 лет, брак зарегистрированный. Мужу 38 лет, здоров. Венерическими заболев</w:t>
      </w:r>
      <w:r>
        <w:t>а</w:t>
      </w:r>
      <w:r>
        <w:t>ниями не болела. Болезненности при половом сношении нет. Предохраняется от беременности ВМК (спираль стояла с 1994 года по 17.05.2004).</w:t>
      </w:r>
    </w:p>
    <w:p w:rsidR="00744189" w:rsidRDefault="00744189">
      <w:pPr>
        <w:numPr>
          <w:ilvl w:val="0"/>
          <w:numId w:val="1"/>
        </w:numPr>
        <w:jc w:val="both"/>
      </w:pPr>
      <w:r>
        <w:t xml:space="preserve">Детородная функция: беременностей – 3, родов – 1, абортов – 2. Роды – в 1993 году. Беременность, последовый и ранний послеродовый периоды протекали без особенностей. Имеет 1-го ребенка. </w:t>
      </w:r>
      <w:proofErr w:type="spellStart"/>
      <w:r>
        <w:t>Послеабортные</w:t>
      </w:r>
      <w:proofErr w:type="spellEnd"/>
      <w:r>
        <w:t xml:space="preserve"> периоды протекали без осложн</w:t>
      </w:r>
      <w:r>
        <w:t>е</w:t>
      </w:r>
      <w:r>
        <w:t>ний.</w:t>
      </w:r>
    </w:p>
    <w:p w:rsidR="00744189" w:rsidRDefault="00744189">
      <w:pPr>
        <w:numPr>
          <w:ilvl w:val="0"/>
          <w:numId w:val="1"/>
        </w:numPr>
        <w:jc w:val="both"/>
      </w:pPr>
      <w:r>
        <w:t>Секреторная функция: не нарушена. Патологических выделений больная не о</w:t>
      </w:r>
      <w:r>
        <w:t>т</w:t>
      </w:r>
      <w:r>
        <w:t>мечает. Зуда в области наружных половых органов нет.</w:t>
      </w:r>
    </w:p>
    <w:p w:rsidR="00744189" w:rsidRDefault="00744189">
      <w:pPr>
        <w:numPr>
          <w:ilvl w:val="0"/>
          <w:numId w:val="1"/>
        </w:numPr>
        <w:jc w:val="both"/>
      </w:pPr>
      <w:r>
        <w:t>Функция соседних органов (мочевыделительной системы и кишечника): не нарушена.</w:t>
      </w:r>
    </w:p>
    <w:p w:rsidR="00744189" w:rsidRDefault="00744189">
      <w:pPr>
        <w:numPr>
          <w:ilvl w:val="0"/>
          <w:numId w:val="1"/>
        </w:numPr>
        <w:jc w:val="both"/>
      </w:pPr>
      <w:r>
        <w:t>Перенесенные гинекологические заболевания в прошлом: хронический адне</w:t>
      </w:r>
      <w:r>
        <w:t>к</w:t>
      </w:r>
      <w:r>
        <w:t>сит, эрозия шейки матки (ДЭК).</w:t>
      </w:r>
    </w:p>
    <w:p w:rsidR="00744189" w:rsidRDefault="00744189">
      <w:pPr>
        <w:jc w:val="both"/>
      </w:pPr>
    </w:p>
    <w:p w:rsidR="00744189" w:rsidRDefault="00744189">
      <w:pPr>
        <w:pStyle w:val="1"/>
      </w:pPr>
      <w:r>
        <w:t>Анамнез заболевания</w:t>
      </w:r>
    </w:p>
    <w:p w:rsidR="00744189" w:rsidRDefault="00744189">
      <w:pPr>
        <w:ind w:firstLine="397"/>
        <w:jc w:val="both"/>
      </w:pPr>
      <w:r>
        <w:t>В течение одного месяца беспокоят боли внизу живота. В конце апреля принимала а</w:t>
      </w:r>
      <w:r>
        <w:t>н</w:t>
      </w:r>
      <w:r>
        <w:t xml:space="preserve">тибиотики в течение 10 дней.13.05.2004 боли усилились, больная вызвала бригаду СМП и была госпитализирована в 7 ГКБ. </w:t>
      </w:r>
    </w:p>
    <w:p w:rsidR="00744189" w:rsidRDefault="00744189">
      <w:pPr>
        <w:pStyle w:val="1"/>
      </w:pPr>
    </w:p>
    <w:p w:rsidR="00744189" w:rsidRDefault="00744189">
      <w:pPr>
        <w:pStyle w:val="1"/>
      </w:pPr>
      <w:r>
        <w:t>Данные общего исследования</w:t>
      </w:r>
    </w:p>
    <w:p w:rsidR="00744189" w:rsidRDefault="00744189">
      <w:pPr>
        <w:ind w:firstLine="397"/>
        <w:jc w:val="both"/>
      </w:pPr>
      <w:r>
        <w:t xml:space="preserve">Состояние больной средней тяжести. Сознание ясное. Телосложение </w:t>
      </w:r>
      <w:proofErr w:type="spellStart"/>
      <w:r>
        <w:t>нормостенич</w:t>
      </w:r>
      <w:r>
        <w:t>е</w:t>
      </w:r>
      <w:r>
        <w:t>ского</w:t>
      </w:r>
      <w:proofErr w:type="spellEnd"/>
      <w:r>
        <w:t xml:space="preserve"> типа. Кожные покровы и видимые слизистые бледно-розовые. </w:t>
      </w:r>
      <w:proofErr w:type="spellStart"/>
      <w:r>
        <w:t>Оволосение</w:t>
      </w:r>
      <w:proofErr w:type="spellEnd"/>
      <w:r>
        <w:t xml:space="preserve"> по же</w:t>
      </w:r>
      <w:r>
        <w:t>н</w:t>
      </w:r>
      <w:r>
        <w:t xml:space="preserve">скому типу. Отеков нет. </w:t>
      </w:r>
      <w:proofErr w:type="spellStart"/>
      <w:r>
        <w:t>Подкожножировой</w:t>
      </w:r>
      <w:proofErr w:type="spellEnd"/>
      <w:r>
        <w:t xml:space="preserve"> слой развит умеренно, равн</w:t>
      </w:r>
      <w:r>
        <w:t>о</w:t>
      </w:r>
      <w:r>
        <w:t>мерно.</w:t>
      </w:r>
    </w:p>
    <w:p w:rsidR="00744189" w:rsidRDefault="00744189">
      <w:pPr>
        <w:ind w:firstLine="397"/>
        <w:jc w:val="both"/>
      </w:pPr>
      <w:r>
        <w:t>Молочные железы развиты правильно, эластичной консистенции, уплотнений, пи</w:t>
      </w:r>
      <w:r>
        <w:t>г</w:t>
      </w:r>
      <w:r>
        <w:t xml:space="preserve">ментаций, патологических выделений из соска не обнаружено. </w:t>
      </w:r>
      <w:proofErr w:type="spellStart"/>
      <w:r>
        <w:t>Аксилярная</w:t>
      </w:r>
      <w:proofErr w:type="spellEnd"/>
      <w:r>
        <w:t xml:space="preserve"> температура – 39,8</w:t>
      </w:r>
      <w:r>
        <w:rPr>
          <w:vertAlign w:val="superscript"/>
        </w:rPr>
        <w:t>0</w:t>
      </w:r>
      <w:r>
        <w:t xml:space="preserve"> С.</w:t>
      </w:r>
    </w:p>
    <w:p w:rsidR="00744189" w:rsidRDefault="00744189">
      <w:pPr>
        <w:ind w:firstLine="397"/>
        <w:jc w:val="both"/>
      </w:pPr>
      <w:r>
        <w:t>В легких: дыхание везикулярное, хрипов нет. ЧДД = 20 в минуту.</w:t>
      </w:r>
    </w:p>
    <w:p w:rsidR="00744189" w:rsidRDefault="00744189">
      <w:pPr>
        <w:ind w:firstLine="397"/>
        <w:jc w:val="both"/>
      </w:pPr>
      <w:r>
        <w:t xml:space="preserve">Сердечные тоны ясные, ритмичные. АД = 130/80 </w:t>
      </w:r>
      <w:r>
        <w:rPr>
          <w:lang w:val="en-US"/>
        </w:rPr>
        <w:t>Hg</w:t>
      </w:r>
      <w:r>
        <w:t>. ЧСС = 82 в минуту.</w:t>
      </w:r>
    </w:p>
    <w:p w:rsidR="00744189" w:rsidRDefault="00744189">
      <w:pPr>
        <w:ind w:firstLine="397"/>
        <w:jc w:val="both"/>
      </w:pPr>
      <w:r>
        <w:t xml:space="preserve">Язык сухой, обложен белым налетом. При осмотре живота изменения формы, объема, патологических </w:t>
      </w:r>
      <w:proofErr w:type="spellStart"/>
      <w:r>
        <w:t>выпячиваний</w:t>
      </w:r>
      <w:proofErr w:type="spellEnd"/>
      <w:r>
        <w:t xml:space="preserve"> не отмечается. При пальпации живот напряжен,  отмечается симптом мышечной защиты. Симптом раздражения брюшины слабополож</w:t>
      </w:r>
      <w:r>
        <w:t>и</w:t>
      </w:r>
      <w:r>
        <w:t>тельный.</w:t>
      </w:r>
    </w:p>
    <w:p w:rsidR="00744189" w:rsidRDefault="00744189">
      <w:pPr>
        <w:ind w:firstLine="397"/>
        <w:jc w:val="both"/>
      </w:pPr>
      <w:r>
        <w:t>Физиологические отправления в норме.</w:t>
      </w:r>
    </w:p>
    <w:p w:rsidR="00744189" w:rsidRDefault="00744189">
      <w:pPr>
        <w:ind w:firstLine="397"/>
        <w:jc w:val="both"/>
      </w:pPr>
    </w:p>
    <w:p w:rsidR="00744189" w:rsidRDefault="00744189">
      <w:pPr>
        <w:pStyle w:val="1"/>
      </w:pPr>
      <w:r>
        <w:t>Данные гинекологического обследования</w:t>
      </w:r>
    </w:p>
    <w:p w:rsidR="00744189" w:rsidRDefault="00744189">
      <w:pPr>
        <w:pStyle w:val="4"/>
      </w:pPr>
      <w:r>
        <w:t xml:space="preserve"> </w:t>
      </w:r>
      <w:r>
        <w:tab/>
        <w:t>Осмотр наружных половых органов</w:t>
      </w:r>
    </w:p>
    <w:p w:rsidR="00744189" w:rsidRDefault="00744189">
      <w:pPr>
        <w:ind w:firstLine="397"/>
        <w:jc w:val="both"/>
      </w:pPr>
      <w:proofErr w:type="spellStart"/>
      <w:r>
        <w:t>Оволосение</w:t>
      </w:r>
      <w:proofErr w:type="spellEnd"/>
      <w:r>
        <w:t xml:space="preserve"> по женскому типу. Половые губы плотно сомкнуты, половая щель закр</w:t>
      </w:r>
      <w:r>
        <w:t>ы</w:t>
      </w:r>
      <w:r>
        <w:t>та. Патологические процессы (воспаление, опухоли, изъязвления, кондиломы, свищи, рубцы, отечность) в области наружных половых органов отсутствуют. Слизистая оболо</w:t>
      </w:r>
      <w:r>
        <w:t>ч</w:t>
      </w:r>
      <w:r>
        <w:t xml:space="preserve">ка вульвы и преддверия влагалища гладкая, влажная, бледно-розовая, выводные протоки </w:t>
      </w:r>
      <w:proofErr w:type="spellStart"/>
      <w:r>
        <w:t>парауретральных</w:t>
      </w:r>
      <w:proofErr w:type="spellEnd"/>
      <w:r>
        <w:t xml:space="preserve"> и </w:t>
      </w:r>
      <w:proofErr w:type="spellStart"/>
      <w:r>
        <w:t>бартолиниевых</w:t>
      </w:r>
      <w:proofErr w:type="spellEnd"/>
      <w:r>
        <w:t xml:space="preserve"> желез почти не заметны, выделения не видны. Патол</w:t>
      </w:r>
      <w:r>
        <w:t>о</w:t>
      </w:r>
      <w:r>
        <w:t>гические процессы в области заднепроходного отверстия отсутствуют.</w:t>
      </w:r>
    </w:p>
    <w:p w:rsidR="00744189" w:rsidRDefault="00744189">
      <w:pPr>
        <w:pStyle w:val="4"/>
      </w:pPr>
      <w:r>
        <w:tab/>
        <w:t>Осмотр шейки матки, влагалища в зеркалах</w:t>
      </w:r>
    </w:p>
    <w:p w:rsidR="00744189" w:rsidRDefault="00744189">
      <w:pPr>
        <w:ind w:firstLine="397"/>
        <w:jc w:val="both"/>
      </w:pPr>
      <w:r>
        <w:t>Шейка матки цилиндрической формы и нормальной величины, без видимых патол</w:t>
      </w:r>
      <w:r>
        <w:t>о</w:t>
      </w:r>
      <w:r>
        <w:t>гических изменений, расположена по проводной оси таза. Слизистая оболочка влагали</w:t>
      </w:r>
      <w:r>
        <w:t>щ</w:t>
      </w:r>
      <w:r>
        <w:t>ной части шейки матки розовая, гладкая. Наружный зев закрыт, щелевидной формы, симптом “зрачка” слабоположительный (+). Слизистая оболочка влагалища розовая, складчатая, влажная, с небольшими рубцовыми изменениями. Выделения из половых п</w:t>
      </w:r>
      <w:r>
        <w:t>у</w:t>
      </w:r>
      <w:r>
        <w:t>тей гно</w:t>
      </w:r>
      <w:r>
        <w:t>е</w:t>
      </w:r>
      <w:r>
        <w:t>видные, обильные.</w:t>
      </w:r>
    </w:p>
    <w:p w:rsidR="00744189" w:rsidRDefault="00744189">
      <w:pPr>
        <w:pStyle w:val="4"/>
        <w:ind w:firstLine="708"/>
      </w:pPr>
      <w:r>
        <w:t>Влагалищное исследование</w:t>
      </w:r>
    </w:p>
    <w:p w:rsidR="00744189" w:rsidRDefault="00744189">
      <w:pPr>
        <w:ind w:firstLine="397"/>
        <w:jc w:val="both"/>
      </w:pPr>
      <w:r>
        <w:t>Ширина влагалищного входа – 2 поперечника пальцев. Складчатость слизистой выр</w:t>
      </w:r>
      <w:r>
        <w:t>а</w:t>
      </w:r>
      <w:r>
        <w:t>жена, уретра не уплотнена, безболезненна, выделения при массаже отсутствуют. Большие вестибулярные железы не увеличены. Своды свободны. Шейка плотноэластической ко</w:t>
      </w:r>
      <w:r>
        <w:t>н</w:t>
      </w:r>
      <w:r>
        <w:t>систенции, огранич</w:t>
      </w:r>
      <w:r>
        <w:t>е</w:t>
      </w:r>
      <w:r>
        <w:t>но подвижна. Движения за шейку матки болезненны.</w:t>
      </w:r>
    </w:p>
    <w:p w:rsidR="00744189" w:rsidRDefault="00744189">
      <w:pPr>
        <w:pStyle w:val="4"/>
      </w:pPr>
      <w:r>
        <w:tab/>
        <w:t xml:space="preserve">Двуручное </w:t>
      </w:r>
      <w:proofErr w:type="spellStart"/>
      <w:r>
        <w:t>влагалищно-брюшностеночное</w:t>
      </w:r>
      <w:proofErr w:type="spellEnd"/>
      <w:r>
        <w:t xml:space="preserve"> исследование</w:t>
      </w:r>
    </w:p>
    <w:p w:rsidR="00744189" w:rsidRDefault="00744189">
      <w:pPr>
        <w:ind w:firstLine="397"/>
        <w:jc w:val="both"/>
      </w:pPr>
      <w:r>
        <w:t xml:space="preserve">В связи с напряжением мышц </w:t>
      </w:r>
      <w:proofErr w:type="spellStart"/>
      <w:r>
        <w:t>брюного</w:t>
      </w:r>
      <w:proofErr w:type="spellEnd"/>
      <w:r>
        <w:t xml:space="preserve"> пресса пальпация матки и придатков с обеих сторон за</w:t>
      </w:r>
      <w:r>
        <w:t>т</w:t>
      </w:r>
      <w:r>
        <w:t>руднена.</w:t>
      </w:r>
    </w:p>
    <w:p w:rsidR="00744189" w:rsidRDefault="00744189">
      <w:pPr>
        <w:ind w:firstLine="397"/>
        <w:jc w:val="both"/>
      </w:pPr>
    </w:p>
    <w:p w:rsidR="00744189" w:rsidRDefault="00744189">
      <w:pPr>
        <w:pStyle w:val="1"/>
      </w:pPr>
      <w:r>
        <w:t>Дополнительные методы обследования</w:t>
      </w:r>
    </w:p>
    <w:p w:rsidR="00D42F9E" w:rsidRPr="00D42F9E" w:rsidRDefault="00D42F9E" w:rsidP="00D42F9E"/>
    <w:p w:rsidR="00744189" w:rsidRPr="00D42F9E" w:rsidRDefault="00744189">
      <w:pPr>
        <w:pStyle w:val="a5"/>
        <w:ind w:firstLine="708"/>
        <w:rPr>
          <w:i/>
          <w:u w:val="single"/>
        </w:rPr>
      </w:pPr>
      <w:r w:rsidRPr="00D42F9E">
        <w:rPr>
          <w:i/>
          <w:u w:val="single"/>
        </w:rPr>
        <w:t>Общий анализ крови от14.05.2004 г.</w:t>
      </w:r>
    </w:p>
    <w:p w:rsidR="00744189" w:rsidRDefault="00744189">
      <w:pPr>
        <w:ind w:firstLine="397"/>
        <w:jc w:val="both"/>
      </w:pPr>
      <w:r>
        <w:t>Эритроциты</w:t>
      </w:r>
      <w:r>
        <w:tab/>
      </w:r>
      <w:r>
        <w:tab/>
      </w:r>
      <w:r>
        <w:tab/>
        <w:t>4,27 * 10</w:t>
      </w:r>
      <w:r>
        <w:rPr>
          <w:vertAlign w:val="superscript"/>
        </w:rPr>
        <w:t>12</w:t>
      </w:r>
      <w:r>
        <w:t>/л</w:t>
      </w:r>
    </w:p>
    <w:p w:rsidR="00744189" w:rsidRDefault="00744189">
      <w:pPr>
        <w:ind w:firstLine="397"/>
        <w:jc w:val="both"/>
      </w:pPr>
      <w:r>
        <w:t>Гемоглобин</w:t>
      </w:r>
      <w:r>
        <w:tab/>
      </w:r>
      <w:r>
        <w:tab/>
      </w:r>
      <w:r>
        <w:tab/>
        <w:t>124 г/л</w:t>
      </w:r>
    </w:p>
    <w:p w:rsidR="00744189" w:rsidRDefault="00744189">
      <w:pPr>
        <w:ind w:firstLine="397"/>
        <w:jc w:val="both"/>
      </w:pPr>
      <w:r>
        <w:t>Тромбоциты</w:t>
      </w:r>
      <w:r>
        <w:tab/>
      </w:r>
      <w:r>
        <w:tab/>
      </w:r>
      <w:r>
        <w:tab/>
        <w:t>226 * 10</w:t>
      </w:r>
      <w:r>
        <w:rPr>
          <w:vertAlign w:val="superscript"/>
        </w:rPr>
        <w:t>9</w:t>
      </w:r>
      <w:r>
        <w:t>/л</w:t>
      </w:r>
    </w:p>
    <w:p w:rsidR="00744189" w:rsidRDefault="00744189">
      <w:pPr>
        <w:ind w:firstLine="397"/>
        <w:jc w:val="both"/>
      </w:pPr>
      <w:r>
        <w:t>Лейкоциты</w:t>
      </w:r>
      <w:r>
        <w:tab/>
      </w:r>
      <w:r>
        <w:tab/>
      </w:r>
      <w:r>
        <w:tab/>
        <w:t>17,7 * 10</w:t>
      </w:r>
      <w:r>
        <w:rPr>
          <w:vertAlign w:val="superscript"/>
        </w:rPr>
        <w:t>9</w:t>
      </w:r>
      <w:r>
        <w:t>/л</w:t>
      </w:r>
    </w:p>
    <w:p w:rsidR="00744189" w:rsidRDefault="00744189">
      <w:pPr>
        <w:ind w:firstLine="397"/>
        <w:jc w:val="both"/>
      </w:pPr>
      <w:r>
        <w:tab/>
      </w:r>
      <w:proofErr w:type="spellStart"/>
      <w:r>
        <w:t>палочкоядерные</w:t>
      </w:r>
      <w:proofErr w:type="spellEnd"/>
      <w:r>
        <w:tab/>
      </w:r>
      <w:r>
        <w:tab/>
        <w:t>2%</w:t>
      </w:r>
    </w:p>
    <w:p w:rsidR="00744189" w:rsidRDefault="00744189">
      <w:pPr>
        <w:ind w:firstLine="397"/>
        <w:jc w:val="both"/>
      </w:pPr>
      <w:r>
        <w:tab/>
        <w:t>сегментоядерные</w:t>
      </w:r>
      <w:r>
        <w:tab/>
      </w:r>
      <w:r>
        <w:tab/>
        <w:t>68%</w:t>
      </w:r>
    </w:p>
    <w:p w:rsidR="00744189" w:rsidRDefault="00744189">
      <w:pPr>
        <w:ind w:firstLine="397"/>
        <w:jc w:val="both"/>
      </w:pPr>
      <w:r>
        <w:tab/>
        <w:t>базофилы</w:t>
      </w:r>
      <w:r>
        <w:tab/>
      </w:r>
      <w:r>
        <w:tab/>
      </w:r>
      <w:r>
        <w:tab/>
        <w:t>0%</w:t>
      </w:r>
    </w:p>
    <w:p w:rsidR="00744189" w:rsidRDefault="00744189">
      <w:pPr>
        <w:ind w:firstLine="397"/>
        <w:jc w:val="both"/>
      </w:pPr>
      <w:r>
        <w:tab/>
        <w:t>эозинофилы</w:t>
      </w:r>
      <w:r>
        <w:tab/>
      </w:r>
      <w:r>
        <w:tab/>
      </w:r>
      <w:r>
        <w:tab/>
        <w:t>0%</w:t>
      </w:r>
      <w:r>
        <w:br/>
      </w:r>
      <w:r>
        <w:tab/>
        <w:t>лимфоциты</w:t>
      </w:r>
      <w:r>
        <w:tab/>
      </w:r>
      <w:r>
        <w:tab/>
      </w:r>
      <w:r>
        <w:tab/>
        <w:t>22%</w:t>
      </w:r>
    </w:p>
    <w:p w:rsidR="00744189" w:rsidRDefault="00744189">
      <w:pPr>
        <w:ind w:firstLine="397"/>
        <w:jc w:val="both"/>
      </w:pPr>
      <w:r>
        <w:tab/>
        <w:t>моноциты</w:t>
      </w:r>
      <w:r>
        <w:tab/>
      </w:r>
      <w:r>
        <w:tab/>
      </w:r>
      <w:r>
        <w:tab/>
        <w:t>6%</w:t>
      </w:r>
    </w:p>
    <w:p w:rsidR="00744189" w:rsidRDefault="00744189">
      <w:pPr>
        <w:ind w:firstLine="397"/>
        <w:jc w:val="both"/>
      </w:pPr>
      <w:r>
        <w:lastRenderedPageBreak/>
        <w:tab/>
        <w:t>СОЭ</w:t>
      </w:r>
      <w:r>
        <w:tab/>
      </w:r>
      <w:r>
        <w:tab/>
      </w:r>
      <w:r>
        <w:tab/>
      </w:r>
      <w:r>
        <w:tab/>
        <w:t>26 мм/ч</w:t>
      </w:r>
    </w:p>
    <w:p w:rsidR="00744189" w:rsidRPr="00D42F9E" w:rsidRDefault="00744189">
      <w:pPr>
        <w:ind w:firstLine="397"/>
        <w:jc w:val="both"/>
        <w:rPr>
          <w:u w:val="single"/>
        </w:rPr>
      </w:pPr>
    </w:p>
    <w:p w:rsidR="00744189" w:rsidRPr="00D42F9E" w:rsidRDefault="00744189">
      <w:pPr>
        <w:pStyle w:val="a5"/>
        <w:ind w:firstLine="708"/>
        <w:rPr>
          <w:i/>
          <w:u w:val="single"/>
        </w:rPr>
      </w:pPr>
      <w:r w:rsidRPr="00D42F9E">
        <w:rPr>
          <w:i/>
          <w:u w:val="single"/>
        </w:rPr>
        <w:t>Б/х крови от17.05.2004 г.</w:t>
      </w:r>
    </w:p>
    <w:p w:rsidR="00744189" w:rsidRDefault="00744189">
      <w:pPr>
        <w:ind w:firstLine="397"/>
        <w:jc w:val="both"/>
      </w:pPr>
      <w:r>
        <w:t>Общий белок</w:t>
      </w:r>
      <w:r>
        <w:tab/>
      </w:r>
      <w:r>
        <w:tab/>
      </w:r>
      <w:r>
        <w:tab/>
        <w:t>74</w:t>
      </w:r>
    </w:p>
    <w:p w:rsidR="00744189" w:rsidRDefault="00744189">
      <w:pPr>
        <w:ind w:firstLine="397"/>
        <w:jc w:val="both"/>
      </w:pPr>
      <w:r>
        <w:t>Общий билирубин</w:t>
      </w:r>
      <w:r>
        <w:tab/>
      </w:r>
      <w:r>
        <w:tab/>
        <w:t>4,1</w:t>
      </w:r>
    </w:p>
    <w:p w:rsidR="00744189" w:rsidRDefault="00744189">
      <w:pPr>
        <w:ind w:firstLine="397"/>
        <w:jc w:val="both"/>
      </w:pPr>
      <w:r>
        <w:t>Мочевина</w:t>
      </w:r>
      <w:r>
        <w:tab/>
      </w:r>
      <w:r>
        <w:tab/>
      </w:r>
      <w:r>
        <w:tab/>
        <w:t>5,0</w:t>
      </w:r>
    </w:p>
    <w:p w:rsidR="00744189" w:rsidRDefault="00744189">
      <w:pPr>
        <w:ind w:firstLine="397"/>
        <w:jc w:val="both"/>
      </w:pPr>
      <w:r>
        <w:t>Глюкоза</w:t>
      </w:r>
      <w:r>
        <w:tab/>
      </w:r>
      <w:r>
        <w:tab/>
      </w:r>
      <w:r>
        <w:tab/>
      </w:r>
      <w:r>
        <w:tab/>
        <w:t>3,9</w:t>
      </w:r>
    </w:p>
    <w:p w:rsidR="00744189" w:rsidRDefault="00744189">
      <w:pPr>
        <w:ind w:firstLine="397"/>
        <w:jc w:val="both"/>
      </w:pPr>
      <w:r>
        <w:t>К</w:t>
      </w:r>
      <w:r>
        <w:tab/>
      </w:r>
      <w:r>
        <w:tab/>
      </w:r>
      <w:r>
        <w:tab/>
      </w:r>
      <w:r>
        <w:tab/>
      </w:r>
      <w:r>
        <w:tab/>
        <w:t>4,8</w:t>
      </w:r>
    </w:p>
    <w:p w:rsidR="00744189" w:rsidRDefault="00744189">
      <w:pPr>
        <w:ind w:firstLine="397"/>
        <w:jc w:val="both"/>
      </w:pPr>
      <w:r>
        <w:rPr>
          <w:lang w:val="en-US"/>
        </w:rPr>
        <w:t>N</w:t>
      </w:r>
      <w:r>
        <w:t>а</w:t>
      </w:r>
      <w:r>
        <w:tab/>
      </w:r>
      <w:r>
        <w:tab/>
      </w:r>
      <w:r>
        <w:tab/>
      </w:r>
      <w:r>
        <w:tab/>
      </w:r>
      <w:r>
        <w:tab/>
        <w:t>141</w:t>
      </w:r>
    </w:p>
    <w:p w:rsidR="00744189" w:rsidRDefault="00744189">
      <w:pPr>
        <w:ind w:firstLine="397"/>
        <w:jc w:val="both"/>
      </w:pPr>
      <w:proofErr w:type="spellStart"/>
      <w:r>
        <w:t>Са</w:t>
      </w:r>
      <w:proofErr w:type="spellEnd"/>
      <w:r>
        <w:tab/>
      </w:r>
      <w:r>
        <w:tab/>
      </w:r>
      <w:r>
        <w:tab/>
      </w:r>
      <w:r>
        <w:tab/>
      </w:r>
      <w:r>
        <w:tab/>
        <w:t>0,998</w:t>
      </w:r>
    </w:p>
    <w:p w:rsidR="00744189" w:rsidRDefault="00744189">
      <w:pPr>
        <w:ind w:firstLine="397"/>
        <w:jc w:val="both"/>
      </w:pPr>
    </w:p>
    <w:p w:rsidR="00744189" w:rsidRPr="00D42F9E" w:rsidRDefault="00744189">
      <w:pPr>
        <w:pStyle w:val="a5"/>
        <w:ind w:firstLine="708"/>
        <w:rPr>
          <w:i/>
          <w:u w:val="single"/>
        </w:rPr>
      </w:pPr>
      <w:r w:rsidRPr="00D42F9E">
        <w:rPr>
          <w:i/>
          <w:u w:val="single"/>
        </w:rPr>
        <w:t>Исследование свертывающей системы крови от17.05.2004 г.</w:t>
      </w:r>
    </w:p>
    <w:p w:rsidR="00744189" w:rsidRDefault="00744189">
      <w:pPr>
        <w:ind w:firstLine="397"/>
        <w:jc w:val="both"/>
      </w:pPr>
      <w:r>
        <w:t>Протромбин</w:t>
      </w:r>
      <w:r>
        <w:tab/>
      </w:r>
      <w:r>
        <w:tab/>
      </w:r>
      <w:r>
        <w:tab/>
        <w:t>77</w:t>
      </w:r>
    </w:p>
    <w:p w:rsidR="00744189" w:rsidRDefault="00744189">
      <w:pPr>
        <w:ind w:firstLine="397"/>
        <w:jc w:val="both"/>
      </w:pPr>
      <w:r>
        <w:t>Фибриноген</w:t>
      </w:r>
      <w:r>
        <w:tab/>
      </w:r>
      <w:r>
        <w:tab/>
      </w:r>
      <w:r>
        <w:tab/>
        <w:t>6.5</w:t>
      </w:r>
    </w:p>
    <w:p w:rsidR="00744189" w:rsidRDefault="00744189">
      <w:pPr>
        <w:ind w:firstLine="397"/>
        <w:jc w:val="both"/>
      </w:pPr>
    </w:p>
    <w:p w:rsidR="00744189" w:rsidRPr="00D42F9E" w:rsidRDefault="00744189">
      <w:pPr>
        <w:ind w:firstLine="397"/>
        <w:jc w:val="both"/>
        <w:rPr>
          <w:i/>
          <w:u w:val="single"/>
        </w:rPr>
      </w:pPr>
      <w:r>
        <w:rPr>
          <w:i/>
        </w:rPr>
        <w:tab/>
      </w:r>
      <w:r w:rsidRPr="00D42F9E">
        <w:rPr>
          <w:i/>
          <w:u w:val="single"/>
        </w:rPr>
        <w:t>Исследование на наличие ВИЧ, гепатита В, С, сифилиса от 17.05.2004 г.</w:t>
      </w:r>
    </w:p>
    <w:p w:rsidR="00744189" w:rsidRDefault="00744189">
      <w:pPr>
        <w:ind w:firstLine="397"/>
        <w:jc w:val="both"/>
      </w:pPr>
      <w:r>
        <w:t>Антитела к ВИЧ</w:t>
      </w:r>
      <w:r>
        <w:tab/>
      </w:r>
      <w:r>
        <w:tab/>
      </w:r>
      <w:r>
        <w:tab/>
      </w:r>
      <w:r>
        <w:tab/>
        <w:t>не обнаружены</w:t>
      </w:r>
    </w:p>
    <w:p w:rsidR="00744189" w:rsidRDefault="00744189">
      <w:pPr>
        <w:ind w:firstLine="397"/>
        <w:jc w:val="both"/>
      </w:pPr>
      <w:r>
        <w:t xml:space="preserve">Антитела к </w:t>
      </w:r>
      <w:r>
        <w:rPr>
          <w:lang w:val="en-US"/>
        </w:rPr>
        <w:t>HCV</w:t>
      </w:r>
      <w:r>
        <w:tab/>
      </w:r>
      <w:r>
        <w:tab/>
      </w:r>
      <w:r>
        <w:tab/>
      </w:r>
      <w:r>
        <w:tab/>
        <w:t>не обнаружены</w:t>
      </w:r>
    </w:p>
    <w:p w:rsidR="00744189" w:rsidRDefault="00744189">
      <w:pPr>
        <w:ind w:firstLine="397"/>
        <w:jc w:val="both"/>
      </w:pPr>
      <w:proofErr w:type="spellStart"/>
      <w:r>
        <w:rPr>
          <w:lang w:val="en-US"/>
        </w:rPr>
        <w:t>HbsAg</w:t>
      </w:r>
      <w:proofErr w:type="spellEnd"/>
      <w:r>
        <w:tab/>
      </w:r>
      <w:r>
        <w:tab/>
      </w:r>
      <w:r>
        <w:tab/>
      </w:r>
      <w:r>
        <w:tab/>
      </w:r>
      <w:r>
        <w:tab/>
        <w:t>не обнаружены</w:t>
      </w:r>
    </w:p>
    <w:p w:rsidR="00744189" w:rsidRDefault="00744189">
      <w:pPr>
        <w:ind w:firstLine="397"/>
        <w:jc w:val="both"/>
      </w:pPr>
      <w:r>
        <w:t>Серодиагностика сифилиса:</w:t>
      </w:r>
    </w:p>
    <w:p w:rsidR="00744189" w:rsidRDefault="00744189">
      <w:pPr>
        <w:ind w:firstLine="397"/>
        <w:jc w:val="both"/>
      </w:pPr>
      <w:r>
        <w:tab/>
        <w:t xml:space="preserve">с </w:t>
      </w:r>
      <w:proofErr w:type="spellStart"/>
      <w:r>
        <w:t>трепонемным</w:t>
      </w:r>
      <w:proofErr w:type="spellEnd"/>
      <w:r>
        <w:t xml:space="preserve"> АГ</w:t>
      </w:r>
      <w:r>
        <w:tab/>
      </w:r>
      <w:r>
        <w:tab/>
      </w:r>
      <w:r>
        <w:tab/>
        <w:t>не обнаружены</w:t>
      </w:r>
    </w:p>
    <w:p w:rsidR="00744189" w:rsidRDefault="00744189">
      <w:pPr>
        <w:ind w:firstLine="397"/>
        <w:jc w:val="both"/>
      </w:pPr>
      <w:r>
        <w:tab/>
        <w:t>с кардиолипиновым АГ</w:t>
      </w:r>
      <w:r>
        <w:tab/>
      </w:r>
      <w:r>
        <w:tab/>
        <w:t>не обнаружены</w:t>
      </w:r>
    </w:p>
    <w:p w:rsidR="00744189" w:rsidRDefault="00744189">
      <w:pPr>
        <w:ind w:firstLine="397"/>
        <w:jc w:val="both"/>
      </w:pPr>
    </w:p>
    <w:p w:rsidR="00744189" w:rsidRPr="00D42F9E" w:rsidRDefault="00744189">
      <w:pPr>
        <w:ind w:firstLine="397"/>
        <w:jc w:val="both"/>
        <w:rPr>
          <w:i/>
          <w:u w:val="single"/>
        </w:rPr>
      </w:pPr>
      <w:r w:rsidRPr="00D42F9E">
        <w:rPr>
          <w:i/>
          <w:u w:val="single"/>
        </w:rPr>
        <w:tab/>
        <w:t>ЭКГ от 17.05.2004 г.</w:t>
      </w:r>
    </w:p>
    <w:p w:rsidR="00744189" w:rsidRDefault="00744189">
      <w:pPr>
        <w:ind w:firstLine="397"/>
        <w:jc w:val="both"/>
      </w:pPr>
      <w:r>
        <w:t>Синусовая тахикардия (ЧСС = 79 в минуту). Вертикальное положение ЭОС. Признаки повышенной нагрузки на левый желудочек.</w:t>
      </w:r>
    </w:p>
    <w:p w:rsidR="00744189" w:rsidRDefault="00744189">
      <w:pPr>
        <w:ind w:firstLine="397"/>
        <w:jc w:val="both"/>
      </w:pPr>
    </w:p>
    <w:p w:rsidR="00744189" w:rsidRPr="00D42F9E" w:rsidRDefault="00744189">
      <w:pPr>
        <w:ind w:firstLine="397"/>
        <w:jc w:val="both"/>
        <w:rPr>
          <w:i/>
          <w:u w:val="single"/>
        </w:rPr>
      </w:pPr>
      <w:r>
        <w:rPr>
          <w:i/>
        </w:rPr>
        <w:tab/>
      </w:r>
      <w:r w:rsidRPr="00D42F9E">
        <w:rPr>
          <w:i/>
          <w:u w:val="single"/>
        </w:rPr>
        <w:t>УЗИ органов малого таза от 14.05.2004 г.</w:t>
      </w:r>
    </w:p>
    <w:p w:rsidR="00744189" w:rsidRDefault="00744189">
      <w:pPr>
        <w:ind w:firstLine="397"/>
        <w:jc w:val="both"/>
      </w:pPr>
      <w:r>
        <w:t>Матка расположена в малом тазу нормально. Длина – 61 мм, ширина – 57 мм. Пере</w:t>
      </w:r>
      <w:r>
        <w:t>д</w:t>
      </w:r>
      <w:r>
        <w:t>незадний размер – 56 см.</w:t>
      </w:r>
    </w:p>
    <w:p w:rsidR="00744189" w:rsidRDefault="00744189">
      <w:pPr>
        <w:ind w:firstLine="397"/>
        <w:jc w:val="both"/>
      </w:pPr>
      <w:r>
        <w:t>Контур матки: ровный.</w:t>
      </w:r>
    </w:p>
    <w:p w:rsidR="00744189" w:rsidRDefault="00744189">
      <w:pPr>
        <w:ind w:firstLine="397"/>
        <w:jc w:val="both"/>
      </w:pPr>
      <w:r>
        <w:t>М-ЭХО до 7 мм, неоднородное, контур нечеткий.</w:t>
      </w:r>
    </w:p>
    <w:p w:rsidR="00744189" w:rsidRDefault="00744189">
      <w:pPr>
        <w:ind w:firstLine="397"/>
        <w:jc w:val="both"/>
      </w:pPr>
      <w:r>
        <w:t>Яичники не визуализируются.</w:t>
      </w:r>
    </w:p>
    <w:p w:rsidR="00744189" w:rsidRDefault="00744189">
      <w:pPr>
        <w:ind w:firstLine="397"/>
        <w:jc w:val="both"/>
      </w:pPr>
      <w:r>
        <w:t>У ребра матки кзади визуализируется округлая жидкостная структура с множестве</w:t>
      </w:r>
      <w:r>
        <w:t>н</w:t>
      </w:r>
      <w:r>
        <w:t>ными тонкостенными перегородками.</w:t>
      </w:r>
    </w:p>
    <w:p w:rsidR="00744189" w:rsidRDefault="00744189">
      <w:pPr>
        <w:ind w:firstLine="397"/>
        <w:jc w:val="both"/>
      </w:pPr>
      <w:r>
        <w:t>Жидкость в малом тазу.</w:t>
      </w:r>
    </w:p>
    <w:p w:rsidR="00744189" w:rsidRDefault="00744189">
      <w:pPr>
        <w:ind w:firstLine="397"/>
        <w:jc w:val="both"/>
      </w:pPr>
    </w:p>
    <w:p w:rsidR="00744189" w:rsidRDefault="00744189">
      <w:pPr>
        <w:pStyle w:val="1"/>
      </w:pPr>
      <w:r>
        <w:t>Диагноз и его обоснование</w:t>
      </w:r>
    </w:p>
    <w:p w:rsidR="00744189" w:rsidRDefault="00744189">
      <w:pPr>
        <w:ind w:firstLine="397"/>
        <w:jc w:val="both"/>
        <w:rPr>
          <w:b/>
          <w:i/>
        </w:rPr>
      </w:pPr>
      <w:r>
        <w:t>На основании жалоб больной (на ноющие боли внизу живота, повышение температ</w:t>
      </w:r>
      <w:r>
        <w:t>у</w:t>
      </w:r>
      <w:r>
        <w:t>ры до 38,4 С</w:t>
      </w:r>
      <w:r>
        <w:rPr>
          <w:vertAlign w:val="superscript"/>
        </w:rPr>
        <w:t>0</w:t>
      </w:r>
      <w:r>
        <w:t>), данных акушерско-гинекологического анамнеза (длительные (по 7 дней) менструации; 2 аборта, нахождение ВМК в полости матки в течение 10 лет), данных анамнеза заболевания (боли внизу живота в течение месяца, усиление болей перед госп</w:t>
      </w:r>
      <w:r>
        <w:t>и</w:t>
      </w:r>
      <w:r>
        <w:t>тализацией), данных общего исследования(температура – 39,8</w:t>
      </w:r>
      <w:r>
        <w:rPr>
          <w:vertAlign w:val="superscript"/>
        </w:rPr>
        <w:t>0</w:t>
      </w:r>
      <w:r>
        <w:t xml:space="preserve"> С, сухой, обложенный б</w:t>
      </w:r>
      <w:r>
        <w:t>е</w:t>
      </w:r>
      <w:r>
        <w:t xml:space="preserve">лым налетом язык; симптом мышечной защиты при пальпации, слабоположительный симптом раздражения брюшины), данных гинекологического обследования (гноевидные обильные выделения из половых путей, невозможность </w:t>
      </w:r>
      <w:proofErr w:type="spellStart"/>
      <w:r>
        <w:t>пальпапации</w:t>
      </w:r>
      <w:proofErr w:type="spellEnd"/>
      <w:r>
        <w:t xml:space="preserve"> матки и придатков из-за напряжения мышц брюшного пресса), данных дополнительного обследования (в</w:t>
      </w:r>
      <w:r>
        <w:t>ы</w:t>
      </w:r>
      <w:r>
        <w:t xml:space="preserve">сокий лейкоцитоз, </w:t>
      </w:r>
      <w:proofErr w:type="spellStart"/>
      <w:r>
        <w:t>усоренное</w:t>
      </w:r>
      <w:proofErr w:type="spellEnd"/>
      <w:r>
        <w:t xml:space="preserve"> СОЭ, округлая жидкостная структура с множественными тонкостенными перегородками у ребра матки кзади) можно поставить диагноз: </w:t>
      </w:r>
      <w:r>
        <w:rPr>
          <w:b/>
          <w:i/>
        </w:rPr>
        <w:t xml:space="preserve">Острый </w:t>
      </w:r>
      <w:proofErr w:type="spellStart"/>
      <w:r>
        <w:rPr>
          <w:b/>
          <w:i/>
        </w:rPr>
        <w:t>сальпингоофорит</w:t>
      </w:r>
      <w:proofErr w:type="spellEnd"/>
      <w:r>
        <w:rPr>
          <w:b/>
          <w:i/>
        </w:rPr>
        <w:t xml:space="preserve"> с </w:t>
      </w:r>
      <w:proofErr w:type="spellStart"/>
      <w:r>
        <w:rPr>
          <w:b/>
          <w:i/>
        </w:rPr>
        <w:t>тубоовариальными</w:t>
      </w:r>
      <w:proofErr w:type="spellEnd"/>
      <w:r>
        <w:rPr>
          <w:b/>
          <w:i/>
        </w:rPr>
        <w:t xml:space="preserve"> образованиями на фоне длительного использ</w:t>
      </w:r>
      <w:r>
        <w:rPr>
          <w:b/>
          <w:i/>
        </w:rPr>
        <w:t>о</w:t>
      </w:r>
      <w:r>
        <w:rPr>
          <w:b/>
          <w:i/>
        </w:rPr>
        <w:t xml:space="preserve">вания ВМК. </w:t>
      </w:r>
      <w:proofErr w:type="spellStart"/>
      <w:r>
        <w:rPr>
          <w:b/>
          <w:i/>
        </w:rPr>
        <w:t>Пельвиоперит</w:t>
      </w:r>
      <w:r>
        <w:rPr>
          <w:b/>
          <w:i/>
        </w:rPr>
        <w:t>о</w:t>
      </w:r>
      <w:r>
        <w:rPr>
          <w:b/>
          <w:i/>
        </w:rPr>
        <w:t>нит</w:t>
      </w:r>
      <w:proofErr w:type="spellEnd"/>
      <w:r>
        <w:rPr>
          <w:b/>
          <w:i/>
        </w:rPr>
        <w:t>.</w:t>
      </w:r>
    </w:p>
    <w:p w:rsidR="00744189" w:rsidRDefault="00744189">
      <w:pPr>
        <w:ind w:firstLine="397"/>
        <w:jc w:val="both"/>
        <w:rPr>
          <w:vertAlign w:val="superscript"/>
        </w:rPr>
      </w:pPr>
    </w:p>
    <w:p w:rsidR="00744189" w:rsidRDefault="00744189">
      <w:pPr>
        <w:ind w:firstLine="397"/>
        <w:jc w:val="both"/>
      </w:pPr>
    </w:p>
    <w:p w:rsidR="00744189" w:rsidRDefault="00744189">
      <w:pPr>
        <w:pStyle w:val="1"/>
      </w:pPr>
      <w:r>
        <w:t>Дифференциальный диагноз</w:t>
      </w:r>
    </w:p>
    <w:p w:rsidR="00744189" w:rsidRDefault="00744189">
      <w:pPr>
        <w:jc w:val="center"/>
        <w:rPr>
          <w:b/>
        </w:rPr>
      </w:pPr>
    </w:p>
    <w:p w:rsidR="00744189" w:rsidRDefault="00744189">
      <w:pPr>
        <w:pStyle w:val="a5"/>
      </w:pPr>
      <w:r>
        <w:t>Воспаление придатков матки при остром течении заболевания чаще всего  приходится дифференцировать от трубного аборта. Но при последнем имеется задержка менструаций на 3-5 недель. При аднексите задержки менструаций обычно не бывает, или же наблюд</w:t>
      </w:r>
      <w:r>
        <w:t>а</w:t>
      </w:r>
      <w:r>
        <w:t>ется расстройство менструального цикла. Обязательно выявление субъективных призн</w:t>
      </w:r>
      <w:r>
        <w:t>а</w:t>
      </w:r>
      <w:r>
        <w:t>ков беременности при трубном выкидыше, в то время как при воспалении придатков эти признаки отсутствуют. Наблюдаются различия и в болевом синдроме: при трубном вык</w:t>
      </w:r>
      <w:r>
        <w:t>и</w:t>
      </w:r>
      <w:r>
        <w:t>дыше боли возникают остро, протекают в виде приступа, сопровождаются обморочными состояниями, при воспалении придатков боли развиваются постепенно, носят постоянный характер. Живот слегка вздут и напряжен, отмечается болезненность при глубокой пал</w:t>
      </w:r>
      <w:r>
        <w:t>ь</w:t>
      </w:r>
      <w:r>
        <w:t>пации на стороне внематочной беременности при трубном аборте. Болезненность отмеч</w:t>
      </w:r>
      <w:r>
        <w:t>а</w:t>
      </w:r>
      <w:r>
        <w:t xml:space="preserve">ется при пальпации внизу живота, обычно с обеих сторон при аднексите. При трубном аборте матка несколько увеличена в размере, определяется увеличение маточной трубы </w:t>
      </w:r>
      <w:proofErr w:type="spellStart"/>
      <w:r>
        <w:t>тестоватой</w:t>
      </w:r>
      <w:proofErr w:type="spellEnd"/>
      <w:r>
        <w:t xml:space="preserve"> консистенции, при пункции заднего свода получают свободную кровь. При воспалении придатков матка нормальных размеров, иногда мягкая, определяется двуст</w:t>
      </w:r>
      <w:r>
        <w:t>о</w:t>
      </w:r>
      <w:r>
        <w:t xml:space="preserve">роннее (чаще) увеличение придатков матки, при пункции заднего свода удается получить небольшое количество серозной жидкости. </w:t>
      </w:r>
    </w:p>
    <w:p w:rsidR="00744189" w:rsidRDefault="00744189">
      <w:pPr>
        <w:ind w:firstLine="397"/>
        <w:jc w:val="both"/>
      </w:pPr>
      <w:r>
        <w:t xml:space="preserve">Иногда возникают трудности при дифференциации </w:t>
      </w:r>
      <w:proofErr w:type="spellStart"/>
      <w:r>
        <w:t>параметрального</w:t>
      </w:r>
      <w:proofErr w:type="spellEnd"/>
      <w:r>
        <w:t xml:space="preserve"> воспалительного инфильтрата от </w:t>
      </w:r>
      <w:proofErr w:type="spellStart"/>
      <w:r>
        <w:t>сальпингоофорита</w:t>
      </w:r>
      <w:proofErr w:type="spellEnd"/>
      <w:r>
        <w:t>. Первый отличается от второго более плотной конс</w:t>
      </w:r>
      <w:r>
        <w:t>и</w:t>
      </w:r>
      <w:r>
        <w:t xml:space="preserve">стенцией; инфильтрат переходит на стенку малого таза, слизистая оболочка влагалища под инфильтратом неподвижна. Этих признаков у больной нет, значит </w:t>
      </w:r>
      <w:proofErr w:type="spellStart"/>
      <w:r>
        <w:t>параметральный</w:t>
      </w:r>
      <w:proofErr w:type="spellEnd"/>
      <w:r>
        <w:t xml:space="preserve"> инфильтрат также можно исключить.</w:t>
      </w:r>
    </w:p>
    <w:p w:rsidR="00744189" w:rsidRDefault="00744189">
      <w:pPr>
        <w:ind w:firstLine="397"/>
        <w:jc w:val="both"/>
      </w:pPr>
      <w:r>
        <w:t xml:space="preserve">Также следует дифференцировать острый </w:t>
      </w:r>
      <w:proofErr w:type="spellStart"/>
      <w:r>
        <w:t>сальпингоофорит</w:t>
      </w:r>
      <w:proofErr w:type="spellEnd"/>
      <w:r>
        <w:t xml:space="preserve"> от аппендицита. При п</w:t>
      </w:r>
      <w:r>
        <w:t>о</w:t>
      </w:r>
      <w:r>
        <w:t>следнем имеется миграция боли из эпигастральной области в правую подвздошную, б</w:t>
      </w:r>
      <w:r>
        <w:t>о</w:t>
      </w:r>
      <w:r>
        <w:t xml:space="preserve">лезненность в правой подвздошной области. Наличие </w:t>
      </w:r>
      <w:proofErr w:type="spellStart"/>
      <w:r>
        <w:t>перитонеальных</w:t>
      </w:r>
      <w:proofErr w:type="spellEnd"/>
      <w:r>
        <w:t xml:space="preserve"> симптомов, при влагалищном исследовании придатки матки не увелич</w:t>
      </w:r>
      <w:r>
        <w:t>е</w:t>
      </w:r>
      <w:r>
        <w:t>ны, безболезненны.</w:t>
      </w:r>
    </w:p>
    <w:p w:rsidR="00744189" w:rsidRDefault="00744189">
      <w:pPr>
        <w:ind w:firstLine="397"/>
        <w:jc w:val="both"/>
      </w:pPr>
      <w:r>
        <w:t xml:space="preserve">Также нужно дифференцировать острый </w:t>
      </w:r>
      <w:proofErr w:type="spellStart"/>
      <w:r>
        <w:t>сальпингоофорит</w:t>
      </w:r>
      <w:proofErr w:type="spellEnd"/>
      <w:r>
        <w:t xml:space="preserve"> с </w:t>
      </w:r>
      <w:proofErr w:type="spellStart"/>
      <w:r>
        <w:t>перекрутом</w:t>
      </w:r>
      <w:proofErr w:type="spellEnd"/>
      <w:r>
        <w:t xml:space="preserve"> и разрывом кисты яичника.  Для второго характерно: клиника «острого» живота, появление боли над лобком, которая может охватывать также правую подвздошную область, боль </w:t>
      </w:r>
      <w:proofErr w:type="spellStart"/>
      <w:r>
        <w:t>иррадиир</w:t>
      </w:r>
      <w:r>
        <w:t>у</w:t>
      </w:r>
      <w:r>
        <w:t>ет</w:t>
      </w:r>
      <w:proofErr w:type="spellEnd"/>
      <w:r>
        <w:t xml:space="preserve"> в спину, промежность, распространяется на внутреннюю поверхность бедер. Наблюд</w:t>
      </w:r>
      <w:r>
        <w:t>а</w:t>
      </w:r>
      <w:r>
        <w:t xml:space="preserve">ется многократная рвота, мучительная тошнота рефлекторного характера, поллакиурия, учащенные позывы на дефекацию. Поведение больных беспокойное. При значительном кровотечении из стенки кисты появляются также симптомы внутреннего кровотечения: общая слабость, головокружение, шум в ушах, бледность кожных покровов, тахикардия. При исследовании живота в редких случаях удается </w:t>
      </w:r>
      <w:proofErr w:type="spellStart"/>
      <w:r>
        <w:t>пропальпировать</w:t>
      </w:r>
      <w:proofErr w:type="spellEnd"/>
      <w:r>
        <w:t xml:space="preserve"> кисту, отмечают н</w:t>
      </w:r>
      <w:r>
        <w:t>е</w:t>
      </w:r>
      <w:r>
        <w:t xml:space="preserve">которую резистентность и даже отчетливое защитное напряжение мышц и положительные симптомы раздражения брюшины. Температура тела в норме.  </w:t>
      </w:r>
      <w:proofErr w:type="spellStart"/>
      <w:r>
        <w:t>Бимануальное</w:t>
      </w:r>
      <w:proofErr w:type="spellEnd"/>
      <w:r>
        <w:t xml:space="preserve"> исследов</w:t>
      </w:r>
      <w:r>
        <w:t>а</w:t>
      </w:r>
      <w:r>
        <w:t>ние в этих случаях позволяет выявить округлую, с гладкой поверхностью, эластичную б</w:t>
      </w:r>
      <w:r>
        <w:t>о</w:t>
      </w:r>
      <w:r>
        <w:t>лезненную опухоль, которая достаточно отчетливо отделяется от матки и имеет ножку. Не изменяется также количество лейкоцитов и лейкоцитарная формула крови.</w:t>
      </w:r>
    </w:p>
    <w:p w:rsidR="00744189" w:rsidRDefault="00744189">
      <w:pPr>
        <w:ind w:firstLine="397"/>
        <w:jc w:val="both"/>
      </w:pPr>
      <w:r>
        <w:t xml:space="preserve">Учитываются данные анамнеза и объективные данные: при остром </w:t>
      </w:r>
      <w:proofErr w:type="spellStart"/>
      <w:r>
        <w:t>сальпингоофорите</w:t>
      </w:r>
      <w:proofErr w:type="spellEnd"/>
      <w:r>
        <w:t xml:space="preserve"> - подострое начало, постепенное нарастание болей в нижних отделах живота, указание на внутриматочное вмешательство, связь с половым контактом или менструацией. Темпер</w:t>
      </w:r>
      <w:r>
        <w:t>а</w:t>
      </w:r>
      <w:r>
        <w:t>тура - субфебрильная или высокая лихорадка. При внематочной беременности характерна аменорея с последующими мажущими кровянистыми темными выделениями после з</w:t>
      </w:r>
      <w:r>
        <w:t>а</w:t>
      </w:r>
      <w:r>
        <w:t>держки, как правило нет температурной реакции и имеется определенный болевой си</w:t>
      </w:r>
      <w:r>
        <w:t>н</w:t>
      </w:r>
      <w:r>
        <w:t>дром: боли в правой или левой подвздошной области с иррадиацией в прямую кишку или на внутреннюю поверхность бедер или с иррадиацией в правую надключичную область (</w:t>
      </w:r>
      <w:proofErr w:type="spellStart"/>
      <w:r>
        <w:t>френикус</w:t>
      </w:r>
      <w:proofErr w:type="spellEnd"/>
      <w:r>
        <w:t xml:space="preserve"> симптом), или с иррадиацией в </w:t>
      </w:r>
      <w:proofErr w:type="spellStart"/>
      <w:r>
        <w:t>надпеченочную</w:t>
      </w:r>
      <w:proofErr w:type="spellEnd"/>
      <w:r>
        <w:t xml:space="preserve"> область. Все сопровождается признаками анемии или кровотечения: головокружение, слабость, снижение АД. Также </w:t>
      </w:r>
      <w:r>
        <w:lastRenderedPageBreak/>
        <w:t>имеются положительные тесты на беременность. Перекрут ножки опухоли: характерны резко возникающие боли внизу живота, справа или слева, эти боли могут спровоцировать повышение внутрибрюшного давления в результате поднятия тяжестей или удара; тошн</w:t>
      </w:r>
      <w:r>
        <w:t>о</w:t>
      </w:r>
      <w:r>
        <w:t>та, рвота. Может быть субфебрилитет. МКБ: для МКБ или пиелонефрита характерны боли в пояснице, иррадиирующие по ходу мочеточника, в паховую область.</w:t>
      </w:r>
    </w:p>
    <w:p w:rsidR="00744189" w:rsidRDefault="00744189">
      <w:pPr>
        <w:ind w:firstLine="397"/>
        <w:jc w:val="both"/>
      </w:pPr>
      <w:r>
        <w:t xml:space="preserve">Осмотр в зеркалах и </w:t>
      </w:r>
      <w:proofErr w:type="spellStart"/>
      <w:r>
        <w:t>бимануальное</w:t>
      </w:r>
      <w:proofErr w:type="spellEnd"/>
      <w:r>
        <w:t xml:space="preserve"> исследование: при наличии воспалительного пр</w:t>
      </w:r>
      <w:r>
        <w:t>о</w:t>
      </w:r>
      <w:r>
        <w:t xml:space="preserve">цесса гнойные выделения, признаки </w:t>
      </w:r>
      <w:proofErr w:type="spellStart"/>
      <w:r>
        <w:t>кольпита</w:t>
      </w:r>
      <w:proofErr w:type="spellEnd"/>
      <w:r>
        <w:t xml:space="preserve"> или цервицита. При бимануальном исслед</w:t>
      </w:r>
      <w:r>
        <w:t>о</w:t>
      </w:r>
      <w:r>
        <w:t>вании матка плотная, нормальных размеров, с обеих сторон, либо с одной стороны - б</w:t>
      </w:r>
      <w:r>
        <w:t>о</w:t>
      </w:r>
      <w:r>
        <w:t>лезненные, увеличенные придатки. При движении за шейку матки слева направо - боле</w:t>
      </w:r>
      <w:r>
        <w:t>з</w:t>
      </w:r>
      <w:r>
        <w:t>ненность. Своды свободные. При внематочной беременности: темные, кровянистые выд</w:t>
      </w:r>
      <w:r>
        <w:t>е</w:t>
      </w:r>
      <w:r>
        <w:t>ления, шейка матки цианотична. При бимануальном исследовании матка мягкая, больше нормы может быть болезненная за счет действия прогестерона. Придатки увеличены только с одной стороны, опред</w:t>
      </w:r>
      <w:r>
        <w:t>е</w:t>
      </w:r>
      <w:r>
        <w:t>ляется плотное образование. Своды могут быть утолщены</w:t>
      </w:r>
      <w:r>
        <w:br/>
        <w:t>Перекрут ножки опухоли: осмотр в зеркалах информацию не дает. При бимануальном и</w:t>
      </w:r>
      <w:r>
        <w:t>с</w:t>
      </w:r>
      <w:r>
        <w:t>следовании - матка нормальных размеров, справа или слева определяется резко болезне</w:t>
      </w:r>
      <w:r>
        <w:t>н</w:t>
      </w:r>
      <w:r>
        <w:t xml:space="preserve">ное образование, плотное, определенных размеров. МКБ: осмотр в зеркалах и </w:t>
      </w:r>
      <w:proofErr w:type="spellStart"/>
      <w:r>
        <w:t>бимануал</w:t>
      </w:r>
      <w:r>
        <w:t>ь</w:t>
      </w:r>
      <w:r>
        <w:t>ное</w:t>
      </w:r>
      <w:proofErr w:type="spellEnd"/>
      <w:r>
        <w:t xml:space="preserve"> исследование ничего не дают.</w:t>
      </w:r>
    </w:p>
    <w:p w:rsidR="00744189" w:rsidRDefault="00744189">
      <w:pPr>
        <w:ind w:firstLine="397"/>
        <w:jc w:val="both"/>
      </w:pPr>
    </w:p>
    <w:p w:rsidR="00744189" w:rsidRDefault="00744189">
      <w:pPr>
        <w:pStyle w:val="1"/>
      </w:pPr>
      <w:r>
        <w:t>Лечение</w:t>
      </w:r>
    </w:p>
    <w:p w:rsidR="00744189" w:rsidRDefault="00744189">
      <w:pPr>
        <w:ind w:firstLine="397"/>
        <w:jc w:val="both"/>
        <w:rPr>
          <w:b/>
          <w:i/>
        </w:rPr>
      </w:pPr>
      <w:r>
        <w:t xml:space="preserve">Учитывая наличие </w:t>
      </w:r>
      <w:proofErr w:type="spellStart"/>
      <w:r>
        <w:t>ту</w:t>
      </w:r>
      <w:r w:rsidR="00D42F9E" w:rsidRPr="00D42F9E">
        <w:t>б</w:t>
      </w:r>
      <w:r>
        <w:t>оовариального</w:t>
      </w:r>
      <w:proofErr w:type="spellEnd"/>
      <w:r>
        <w:t xml:space="preserve"> образования в малом тазу, симптомов перитон</w:t>
      </w:r>
      <w:r>
        <w:t>и</w:t>
      </w:r>
      <w:r>
        <w:t xml:space="preserve">та, повышение </w:t>
      </w:r>
      <w:r w:rsidR="00D42F9E">
        <w:t>температуры</w:t>
      </w:r>
      <w:r>
        <w:t xml:space="preserve"> до 39.8</w:t>
      </w:r>
      <w:r>
        <w:rPr>
          <w:vertAlign w:val="superscript"/>
        </w:rPr>
        <w:t>0</w:t>
      </w:r>
      <w:r>
        <w:t xml:space="preserve"> С, картину клинико-лабораторных данных больной была проведена операция: </w:t>
      </w:r>
      <w:r>
        <w:rPr>
          <w:b/>
          <w:i/>
        </w:rPr>
        <w:t xml:space="preserve">Нижнесрединная лапаротомия с обходом пупка слева. </w:t>
      </w:r>
      <w:proofErr w:type="spellStart"/>
      <w:r>
        <w:rPr>
          <w:b/>
          <w:i/>
        </w:rPr>
        <w:t>На</w:t>
      </w:r>
      <w:r>
        <w:rPr>
          <w:b/>
          <w:i/>
        </w:rPr>
        <w:t>д</w:t>
      </w:r>
      <w:r>
        <w:rPr>
          <w:b/>
          <w:i/>
        </w:rPr>
        <w:t>влагалищная</w:t>
      </w:r>
      <w:proofErr w:type="spellEnd"/>
      <w:r>
        <w:rPr>
          <w:b/>
          <w:i/>
        </w:rPr>
        <w:t xml:space="preserve"> ампутация матки с придатками. Санирование, дренирование брюшной полости.</w:t>
      </w:r>
    </w:p>
    <w:p w:rsidR="00744189" w:rsidRDefault="00744189">
      <w:pPr>
        <w:pStyle w:val="a5"/>
      </w:pPr>
      <w:r>
        <w:t>Лечение в послеоперационном периоде:</w:t>
      </w:r>
    </w:p>
    <w:p w:rsidR="00744189" w:rsidRDefault="00744189">
      <w:pPr>
        <w:numPr>
          <w:ilvl w:val="0"/>
          <w:numId w:val="4"/>
        </w:numPr>
        <w:jc w:val="both"/>
      </w:pPr>
      <w:r>
        <w:t>стол 1-ый хирургический</w:t>
      </w:r>
    </w:p>
    <w:p w:rsidR="00744189" w:rsidRDefault="00744189">
      <w:pPr>
        <w:numPr>
          <w:ilvl w:val="0"/>
          <w:numId w:val="4"/>
        </w:numPr>
        <w:jc w:val="both"/>
      </w:pPr>
      <w:r>
        <w:t>режим постельный</w:t>
      </w:r>
    </w:p>
    <w:p w:rsidR="00744189" w:rsidRDefault="00744189">
      <w:pPr>
        <w:numPr>
          <w:ilvl w:val="0"/>
          <w:numId w:val="4"/>
        </w:numPr>
        <w:jc w:val="both"/>
      </w:pPr>
      <w:r>
        <w:t>Контроль АД, ЧСС, диуреза, температуры</w:t>
      </w:r>
    </w:p>
    <w:p w:rsidR="00744189" w:rsidRDefault="00744189">
      <w:pPr>
        <w:numPr>
          <w:ilvl w:val="0"/>
          <w:numId w:val="4"/>
        </w:numPr>
        <w:jc w:val="both"/>
      </w:pPr>
      <w:r>
        <w:t>Наблюдение медицинского персонала</w:t>
      </w:r>
    </w:p>
    <w:p w:rsidR="00744189" w:rsidRDefault="00744189">
      <w:pPr>
        <w:numPr>
          <w:ilvl w:val="0"/>
          <w:numId w:val="4"/>
        </w:numPr>
        <w:jc w:val="both"/>
      </w:pPr>
      <w:r>
        <w:t>Лед на живот</w:t>
      </w:r>
    </w:p>
    <w:p w:rsidR="00744189" w:rsidRDefault="00744189">
      <w:pPr>
        <w:numPr>
          <w:ilvl w:val="0"/>
          <w:numId w:val="4"/>
        </w:numPr>
        <w:jc w:val="both"/>
      </w:pPr>
      <w:proofErr w:type="spellStart"/>
      <w:r>
        <w:t>Прозерин</w:t>
      </w:r>
      <w:proofErr w:type="spellEnd"/>
      <w:r>
        <w:t xml:space="preserve"> 1 мл подкожно для профилактики пареза кишечника</w:t>
      </w:r>
    </w:p>
    <w:p w:rsidR="00744189" w:rsidRDefault="00744189">
      <w:pPr>
        <w:numPr>
          <w:ilvl w:val="0"/>
          <w:numId w:val="4"/>
        </w:numPr>
        <w:jc w:val="both"/>
      </w:pPr>
      <w:proofErr w:type="spellStart"/>
      <w:r>
        <w:t>Гемодез</w:t>
      </w:r>
      <w:proofErr w:type="spellEnd"/>
      <w:r>
        <w:t xml:space="preserve">  400 мл в/в </w:t>
      </w:r>
      <w:proofErr w:type="spellStart"/>
      <w:r>
        <w:t>капельно</w:t>
      </w:r>
      <w:proofErr w:type="spellEnd"/>
      <w:r>
        <w:t xml:space="preserve"> (коллоидный препарат для </w:t>
      </w:r>
      <w:proofErr w:type="spellStart"/>
      <w:r>
        <w:t>дезинтоксикационной</w:t>
      </w:r>
      <w:proofErr w:type="spellEnd"/>
      <w:r>
        <w:t xml:space="preserve"> т</w:t>
      </w:r>
      <w:r>
        <w:t>е</w:t>
      </w:r>
      <w:r>
        <w:t xml:space="preserve">рапии) </w:t>
      </w:r>
    </w:p>
    <w:p w:rsidR="00744189" w:rsidRDefault="00744189">
      <w:pPr>
        <w:numPr>
          <w:ilvl w:val="0"/>
          <w:numId w:val="4"/>
        </w:numPr>
        <w:jc w:val="both"/>
      </w:pPr>
      <w:r>
        <w:t>Раствор хлорида натрия 0.9% 400 мл</w:t>
      </w:r>
    </w:p>
    <w:p w:rsidR="00744189" w:rsidRDefault="00744189">
      <w:pPr>
        <w:numPr>
          <w:ilvl w:val="0"/>
          <w:numId w:val="4"/>
        </w:numPr>
        <w:jc w:val="both"/>
      </w:pPr>
      <w:proofErr w:type="spellStart"/>
      <w:r>
        <w:t>Дисоль</w:t>
      </w:r>
      <w:proofErr w:type="spellEnd"/>
      <w:r>
        <w:t xml:space="preserve"> 400 мл в/в </w:t>
      </w:r>
      <w:proofErr w:type="spellStart"/>
      <w:r>
        <w:t>капельно</w:t>
      </w:r>
      <w:proofErr w:type="spellEnd"/>
      <w:r>
        <w:t xml:space="preserve"> (</w:t>
      </w:r>
      <w:proofErr w:type="spellStart"/>
      <w:r>
        <w:t>кристаллоидный</w:t>
      </w:r>
      <w:proofErr w:type="spellEnd"/>
      <w:r>
        <w:t xml:space="preserve"> препарат для нормализации КЩС и восстановления электролитного состава)</w:t>
      </w:r>
    </w:p>
    <w:p w:rsidR="00744189" w:rsidRDefault="00744189">
      <w:pPr>
        <w:numPr>
          <w:ilvl w:val="0"/>
          <w:numId w:val="4"/>
        </w:numPr>
        <w:jc w:val="both"/>
      </w:pPr>
      <w:proofErr w:type="spellStart"/>
      <w:r>
        <w:t>Метрогил</w:t>
      </w:r>
      <w:proofErr w:type="spellEnd"/>
      <w:r>
        <w:t xml:space="preserve"> 100 мл в/в </w:t>
      </w:r>
      <w:proofErr w:type="spellStart"/>
      <w:r>
        <w:t>капельно</w:t>
      </w:r>
      <w:proofErr w:type="spellEnd"/>
      <w:r>
        <w:t xml:space="preserve"> (лечение анаэробной инфекции и инфекции, в</w:t>
      </w:r>
      <w:r>
        <w:t>ы</w:t>
      </w:r>
      <w:r>
        <w:t>званной простейшими)</w:t>
      </w:r>
    </w:p>
    <w:p w:rsidR="00744189" w:rsidRDefault="00744189">
      <w:pPr>
        <w:numPr>
          <w:ilvl w:val="0"/>
          <w:numId w:val="4"/>
        </w:numPr>
        <w:jc w:val="both"/>
      </w:pPr>
      <w:r>
        <w:t>Анальгин 50% 2 мл + Димедрол 1% 1 мл 3 раза в день в/м (для снятия болевого синдрома)</w:t>
      </w:r>
    </w:p>
    <w:p w:rsidR="00744189" w:rsidRDefault="00744189">
      <w:pPr>
        <w:numPr>
          <w:ilvl w:val="0"/>
          <w:numId w:val="4"/>
        </w:numPr>
        <w:jc w:val="both"/>
      </w:pPr>
      <w:proofErr w:type="spellStart"/>
      <w:r>
        <w:t>Нистатин</w:t>
      </w:r>
      <w:proofErr w:type="spellEnd"/>
      <w:r>
        <w:t xml:space="preserve"> 500000 ЕД 4 раза в день (противогрибковый препарат)</w:t>
      </w:r>
    </w:p>
    <w:p w:rsidR="00744189" w:rsidRDefault="00744189">
      <w:pPr>
        <w:numPr>
          <w:ilvl w:val="0"/>
          <w:numId w:val="4"/>
        </w:numPr>
        <w:jc w:val="both"/>
      </w:pPr>
      <w:proofErr w:type="spellStart"/>
      <w:r>
        <w:t>Цефазолин</w:t>
      </w:r>
      <w:proofErr w:type="spellEnd"/>
      <w:r>
        <w:t xml:space="preserve"> 2 г 3 раза в день (антибиотик широкого спектра действия)</w:t>
      </w:r>
    </w:p>
    <w:p w:rsidR="00744189" w:rsidRDefault="00744189">
      <w:pPr>
        <w:numPr>
          <w:ilvl w:val="0"/>
          <w:numId w:val="4"/>
        </w:numPr>
        <w:jc w:val="both"/>
      </w:pPr>
      <w:r>
        <w:t>Витамин В</w:t>
      </w:r>
      <w:r>
        <w:rPr>
          <w:vertAlign w:val="subscript"/>
        </w:rPr>
        <w:t>1</w:t>
      </w:r>
      <w:r>
        <w:t xml:space="preserve"> 1 мл в/м (общеукрепляющая терапия)</w:t>
      </w:r>
    </w:p>
    <w:p w:rsidR="00744189" w:rsidRDefault="00744189">
      <w:pPr>
        <w:ind w:firstLine="397"/>
        <w:jc w:val="both"/>
      </w:pPr>
    </w:p>
    <w:p w:rsidR="00744189" w:rsidRDefault="00744189">
      <w:pPr>
        <w:pStyle w:val="1"/>
      </w:pPr>
      <w:r>
        <w:t>Этиология и патогенез</w:t>
      </w:r>
    </w:p>
    <w:p w:rsidR="00744189" w:rsidRDefault="00744189">
      <w:pPr>
        <w:ind w:firstLine="397"/>
        <w:jc w:val="both"/>
      </w:pPr>
    </w:p>
    <w:p w:rsidR="00744189" w:rsidRDefault="00744189">
      <w:pPr>
        <w:ind w:firstLine="397"/>
        <w:jc w:val="both"/>
      </w:pPr>
      <w:proofErr w:type="spellStart"/>
      <w:r>
        <w:t>Сальпингоофорит</w:t>
      </w:r>
      <w:proofErr w:type="spellEnd"/>
      <w:r>
        <w:t xml:space="preserve"> - воспаление придатков матки - относится к наиболее часто встр</w:t>
      </w:r>
      <w:r>
        <w:t>е</w:t>
      </w:r>
      <w:r>
        <w:t>чающимся заболеваниям половой системы. Возникает обычно восходящим путем при распространении инфекции из влагалища, полости матки, чаще всего в связи с осложне</w:t>
      </w:r>
      <w:r>
        <w:t>н</w:t>
      </w:r>
      <w:r>
        <w:t>ными родами и абортами, а также нисходящим - из смежных органов (червеобразный о</w:t>
      </w:r>
      <w:r>
        <w:t>т</w:t>
      </w:r>
      <w:r>
        <w:t xml:space="preserve">росток, прямая и сигмовидная кишка) или гематогенным путем. Воспалительный процесс начинается в слизистой оболочке, распространяясь и на другие слои маточной трубы. </w:t>
      </w:r>
      <w:r>
        <w:lastRenderedPageBreak/>
        <w:t>Экссудат, образовавшийся в результате воспалительного процесса, скапливаясь в полости трубы, изливается в брюшную полость, нередко вызывая спаечный процесс вокруг трубы, закрывая просвет ее ампулы, а затем и отверстия маточного отдела трубы. Непроход</w:t>
      </w:r>
      <w:r>
        <w:t>и</w:t>
      </w:r>
      <w:r>
        <w:t xml:space="preserve">мость трубы ведет к образованию мешотчатого воспалительного образования. Скопление в полости трубы серозной жидкости носит название </w:t>
      </w:r>
      <w:proofErr w:type="spellStart"/>
      <w:r>
        <w:t>гидросальпинкса</w:t>
      </w:r>
      <w:proofErr w:type="spellEnd"/>
      <w:r>
        <w:t xml:space="preserve">. </w:t>
      </w:r>
      <w:proofErr w:type="spellStart"/>
      <w:r>
        <w:t>Гидросальпинкс</w:t>
      </w:r>
      <w:proofErr w:type="spellEnd"/>
      <w:r>
        <w:t xml:space="preserve"> может быть как односторонним, так и двусторонним. При тяжелом течении сальпингита, высокой вирулентности микроорганизмов появляется гнойное содержимое в трубе и во</w:t>
      </w:r>
      <w:r>
        <w:t>з</w:t>
      </w:r>
      <w:r>
        <w:t>никает пиосальпинкс. При пиосальпинксе в малом тазу образуются спайки с кишечником, сальником, мочевым пузырем. У 2/3 больных воспалительный процесс с маточной трубы п</w:t>
      </w:r>
      <w:r>
        <w:t>е</w:t>
      </w:r>
      <w:r>
        <w:t>реходит на яичник.</w:t>
      </w:r>
    </w:p>
    <w:p w:rsidR="00744189" w:rsidRDefault="00744189">
      <w:pPr>
        <w:ind w:firstLine="397"/>
        <w:jc w:val="both"/>
      </w:pPr>
      <w:r>
        <w:t xml:space="preserve">В данном случае </w:t>
      </w:r>
      <w:proofErr w:type="spellStart"/>
      <w:r>
        <w:t>предраспологающим</w:t>
      </w:r>
      <w:proofErr w:type="spellEnd"/>
      <w:r>
        <w:t xml:space="preserve"> фактором стало длительное ношение внутрим</w:t>
      </w:r>
      <w:r>
        <w:t>а</w:t>
      </w:r>
      <w:r>
        <w:t>точного ко</w:t>
      </w:r>
      <w:r>
        <w:t>н</w:t>
      </w:r>
      <w:r>
        <w:t>трацептива (10 лет) и, возможно наличие хронического аднексита.</w:t>
      </w:r>
    </w:p>
    <w:sectPr w:rsidR="00744189">
      <w:type w:val="oddPage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DF" w:rsidRDefault="003F14DF">
      <w:r>
        <w:separator/>
      </w:r>
    </w:p>
  </w:endnote>
  <w:endnote w:type="continuationSeparator" w:id="0">
    <w:p w:rsidR="003F14DF" w:rsidRDefault="003F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DF" w:rsidRDefault="003F14DF">
      <w:r>
        <w:separator/>
      </w:r>
    </w:p>
  </w:footnote>
  <w:footnote w:type="continuationSeparator" w:id="0">
    <w:p w:rsidR="003F14DF" w:rsidRDefault="003F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0878"/>
    <w:multiLevelType w:val="singleLevel"/>
    <w:tmpl w:val="31B4319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">
    <w:nsid w:val="553B0DDA"/>
    <w:multiLevelType w:val="hybridMultilevel"/>
    <w:tmpl w:val="16A2BD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524C42"/>
    <w:multiLevelType w:val="hybridMultilevel"/>
    <w:tmpl w:val="A0BCD010"/>
    <w:lvl w:ilvl="0">
      <w:start w:val="1"/>
      <w:numFmt w:val="bullet"/>
      <w:lvlText w:val="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">
    <w:nsid w:val="65757A72"/>
    <w:multiLevelType w:val="hybridMultilevel"/>
    <w:tmpl w:val="C7B85C64"/>
    <w:lvl w:ilvl="0">
      <w:start w:val="1"/>
      <w:numFmt w:val="decimal"/>
      <w:lvlText w:val="%1)"/>
      <w:lvlJc w:val="left"/>
      <w:pPr>
        <w:tabs>
          <w:tab w:val="num" w:pos="1057"/>
        </w:tabs>
        <w:ind w:left="1057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01"/>
    <w:rsid w:val="00171C3E"/>
    <w:rsid w:val="002A46E8"/>
    <w:rsid w:val="003F14DF"/>
    <w:rsid w:val="004870A5"/>
    <w:rsid w:val="004A5A71"/>
    <w:rsid w:val="00547719"/>
    <w:rsid w:val="00620AF9"/>
    <w:rsid w:val="00744189"/>
    <w:rsid w:val="00763C01"/>
    <w:rsid w:val="00852D17"/>
    <w:rsid w:val="0093090F"/>
    <w:rsid w:val="00D42F9E"/>
    <w:rsid w:val="00D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pBdr>
        <w:top w:val="double" w:sz="6" w:space="2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qFormat/>
    <w:pPr>
      <w:keepNext/>
      <w:ind w:firstLine="397"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pPr>
      <w:keepNext/>
      <w:ind w:firstLine="397"/>
      <w:jc w:val="both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ind w:firstLine="397"/>
      <w:jc w:val="center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Arial" w:hAnsi="Arial"/>
      <w:b/>
      <w:sz w:val="28"/>
      <w:szCs w:val="20"/>
    </w:rPr>
  </w:style>
  <w:style w:type="paragraph" w:styleId="20">
    <w:name w:val="Body Text 2"/>
    <w:basedOn w:val="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sz w:val="22"/>
      <w:szCs w:val="20"/>
    </w:rPr>
  </w:style>
  <w:style w:type="paragraph" w:styleId="30">
    <w:name w:val="Body Text 3"/>
    <w:basedOn w:val="a"/>
    <w:pPr>
      <w:pBdr>
        <w:top w:val="double" w:sz="6" w:space="2" w:color="auto"/>
        <w:left w:val="double" w:sz="6" w:space="1" w:color="auto"/>
        <w:bottom w:val="double" w:sz="6" w:space="1" w:color="auto"/>
        <w:right w:val="double" w:sz="6" w:space="1" w:color="auto"/>
      </w:pBdr>
      <w:jc w:val="right"/>
    </w:pPr>
    <w:rPr>
      <w:sz w:val="22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4">
    <w:name w:val="Sub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pPr>
      <w:ind w:firstLine="397"/>
      <w:jc w:val="both"/>
    </w:pPr>
  </w:style>
  <w:style w:type="paragraph" w:styleId="21">
    <w:name w:val="Body Text Indent 2"/>
    <w:basedOn w:val="a"/>
    <w:pPr>
      <w:ind w:firstLine="397"/>
      <w:jc w:val="both"/>
    </w:pPr>
    <w:rPr>
      <w:i/>
      <w:iCs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pBdr>
        <w:top w:val="double" w:sz="6" w:space="2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qFormat/>
    <w:pPr>
      <w:keepNext/>
      <w:ind w:firstLine="397"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pPr>
      <w:keepNext/>
      <w:ind w:firstLine="397"/>
      <w:jc w:val="both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ind w:firstLine="397"/>
      <w:jc w:val="center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Arial" w:hAnsi="Arial"/>
      <w:b/>
      <w:sz w:val="28"/>
      <w:szCs w:val="20"/>
    </w:rPr>
  </w:style>
  <w:style w:type="paragraph" w:styleId="20">
    <w:name w:val="Body Text 2"/>
    <w:basedOn w:val="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sz w:val="22"/>
      <w:szCs w:val="20"/>
    </w:rPr>
  </w:style>
  <w:style w:type="paragraph" w:styleId="30">
    <w:name w:val="Body Text 3"/>
    <w:basedOn w:val="a"/>
    <w:pPr>
      <w:pBdr>
        <w:top w:val="double" w:sz="6" w:space="2" w:color="auto"/>
        <w:left w:val="double" w:sz="6" w:space="1" w:color="auto"/>
        <w:bottom w:val="double" w:sz="6" w:space="1" w:color="auto"/>
        <w:right w:val="double" w:sz="6" w:space="1" w:color="auto"/>
      </w:pBdr>
      <w:jc w:val="right"/>
    </w:pPr>
    <w:rPr>
      <w:sz w:val="22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4">
    <w:name w:val="Sub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pPr>
      <w:ind w:firstLine="397"/>
      <w:jc w:val="both"/>
    </w:pPr>
  </w:style>
  <w:style w:type="paragraph" w:styleId="21">
    <w:name w:val="Body Text Indent 2"/>
    <w:basedOn w:val="a"/>
    <w:pPr>
      <w:ind w:firstLine="397"/>
      <w:jc w:val="both"/>
    </w:pPr>
    <w:rPr>
      <w:i/>
      <w:iCs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 И</vt:lpstr>
    </vt:vector>
  </TitlesOfParts>
  <Company/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 И</dc:title>
  <dc:creator>АНТОНОВИЧ ИГОРЬ</dc:creator>
  <cp:lastModifiedBy>Igor</cp:lastModifiedBy>
  <cp:revision>2</cp:revision>
  <cp:lastPrinted>2003-02-12T20:52:00Z</cp:lastPrinted>
  <dcterms:created xsi:type="dcterms:W3CDTF">2024-05-18T06:37:00Z</dcterms:created>
  <dcterms:modified xsi:type="dcterms:W3CDTF">2024-05-18T06:37:00Z</dcterms:modified>
</cp:coreProperties>
</file>