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AC" w:rsidRPr="00CE4F21" w:rsidRDefault="007D56AC" w:rsidP="000B35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CE4F21">
        <w:rPr>
          <w:sz w:val="28"/>
          <w:szCs w:val="28"/>
        </w:rPr>
        <w:t>Алтайский государственный медицинский университет</w:t>
      </w:r>
    </w:p>
    <w:p w:rsidR="007D56AC" w:rsidRPr="00CE4F21" w:rsidRDefault="007D56AC" w:rsidP="000B35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E4F21">
        <w:rPr>
          <w:sz w:val="28"/>
          <w:szCs w:val="28"/>
        </w:rPr>
        <w:t>Кафедра клинической иммунологии и аллергологии</w:t>
      </w: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9374EC" w:rsidP="000B35F3">
      <w:pPr>
        <w:widowControl w:val="0"/>
        <w:spacing w:line="360" w:lineRule="auto"/>
        <w:ind w:firstLine="5387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Зав. Кафедрой: Хабаров А.С</w:t>
      </w:r>
    </w:p>
    <w:p w:rsidR="009374EC" w:rsidRPr="00CE4F21" w:rsidRDefault="009374EC" w:rsidP="000B35F3">
      <w:pPr>
        <w:widowControl w:val="0"/>
        <w:spacing w:line="360" w:lineRule="auto"/>
        <w:ind w:firstLine="5387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Выполнил: Калиниченко А.С</w:t>
      </w:r>
    </w:p>
    <w:p w:rsidR="009374EC" w:rsidRPr="00CE4F21" w:rsidRDefault="009374EC" w:rsidP="000B35F3">
      <w:pPr>
        <w:widowControl w:val="0"/>
        <w:spacing w:line="360" w:lineRule="auto"/>
        <w:ind w:firstLine="5387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Проверил:</w:t>
      </w: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4603" w:rsidRPr="00CE4F21" w:rsidRDefault="00664603" w:rsidP="000B35F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E4F21">
        <w:rPr>
          <w:sz w:val="28"/>
          <w:szCs w:val="28"/>
        </w:rPr>
        <w:t>История болезни</w:t>
      </w:r>
    </w:p>
    <w:p w:rsidR="007D56AC" w:rsidRPr="00CE4F21" w:rsidRDefault="007D56AC" w:rsidP="000B35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E4F21">
        <w:rPr>
          <w:sz w:val="28"/>
          <w:szCs w:val="28"/>
        </w:rPr>
        <w:t xml:space="preserve">Клинический диагноз: </w:t>
      </w:r>
      <w:r w:rsidR="00585E26">
        <w:rPr>
          <w:sz w:val="28"/>
          <w:szCs w:val="28"/>
        </w:rPr>
        <w:t>О</w:t>
      </w:r>
      <w:r w:rsidR="00EE2208" w:rsidRPr="00CE4F21">
        <w:rPr>
          <w:sz w:val="28"/>
          <w:szCs w:val="28"/>
        </w:rPr>
        <w:t>стрый сепсис, септицемия.</w:t>
      </w:r>
    </w:p>
    <w:p w:rsidR="007D56AC" w:rsidRPr="00CE4F21" w:rsidRDefault="00EE2208" w:rsidP="000B35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E4F21">
        <w:rPr>
          <w:sz w:val="28"/>
          <w:szCs w:val="28"/>
        </w:rPr>
        <w:t>Иммунологи</w:t>
      </w:r>
      <w:r w:rsidR="00585E26">
        <w:rPr>
          <w:sz w:val="28"/>
          <w:szCs w:val="28"/>
        </w:rPr>
        <w:t>ческий диагноз: В</w:t>
      </w:r>
      <w:r w:rsidRPr="00CE4F21">
        <w:rPr>
          <w:sz w:val="28"/>
          <w:szCs w:val="28"/>
        </w:rPr>
        <w:t>торичная иммунная н</w:t>
      </w:r>
      <w:r w:rsidR="000B35F3" w:rsidRPr="00CE4F21">
        <w:rPr>
          <w:sz w:val="28"/>
          <w:szCs w:val="28"/>
        </w:rPr>
        <w:t>едостаточность клеточного типа</w:t>
      </w:r>
    </w:p>
    <w:p w:rsidR="007D56AC" w:rsidRPr="00CE4F21" w:rsidRDefault="007D56AC" w:rsidP="000B35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74EC" w:rsidRPr="00CE4F21" w:rsidRDefault="009374E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6AC" w:rsidRPr="00CE4F21" w:rsidRDefault="007D56A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74EC" w:rsidRPr="00CE4F21" w:rsidRDefault="007D56AC" w:rsidP="000B35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E4F21">
        <w:rPr>
          <w:sz w:val="28"/>
          <w:szCs w:val="28"/>
        </w:rPr>
        <w:t>Барнаул 2006</w:t>
      </w:r>
    </w:p>
    <w:p w:rsidR="009374EC" w:rsidRPr="00CE4F21" w:rsidRDefault="000B35F3" w:rsidP="000B35F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4F21">
        <w:rPr>
          <w:sz w:val="28"/>
          <w:szCs w:val="28"/>
        </w:rPr>
        <w:br w:type="page"/>
      </w:r>
      <w:r w:rsidR="009374EC" w:rsidRPr="00CE4F21">
        <w:rPr>
          <w:b/>
          <w:sz w:val="28"/>
          <w:szCs w:val="28"/>
        </w:rPr>
        <w:lastRenderedPageBreak/>
        <w:t>Паспортные данные:</w:t>
      </w:r>
    </w:p>
    <w:p w:rsidR="00DA512D" w:rsidRPr="00CE4F21" w:rsidRDefault="00DA512D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35F3" w:rsidRPr="00CE4F21" w:rsidRDefault="009374E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 xml:space="preserve">Ф.И.О. </w:t>
      </w:r>
      <w:r w:rsidR="000B35F3" w:rsidRPr="00CE4F21">
        <w:rPr>
          <w:sz w:val="28"/>
          <w:szCs w:val="28"/>
        </w:rPr>
        <w:t>______________--</w:t>
      </w:r>
    </w:p>
    <w:p w:rsidR="009374EC" w:rsidRPr="00CE4F21" w:rsidRDefault="003B2D59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Д</w:t>
      </w:r>
      <w:r w:rsidR="000B35F3" w:rsidRPr="00CE4F21">
        <w:rPr>
          <w:sz w:val="28"/>
          <w:szCs w:val="28"/>
        </w:rPr>
        <w:t xml:space="preserve">ата рождения – 01.09.1972 г, </w:t>
      </w:r>
      <w:r w:rsidRPr="00CE4F21">
        <w:rPr>
          <w:sz w:val="28"/>
          <w:szCs w:val="28"/>
        </w:rPr>
        <w:t>Возраст – 34</w:t>
      </w:r>
    </w:p>
    <w:p w:rsidR="009374EC" w:rsidRPr="00CE4F21" w:rsidRDefault="009374E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Место жительства</w:t>
      </w:r>
      <w:r w:rsidR="000B35F3" w:rsidRPr="00CE4F21">
        <w:rPr>
          <w:sz w:val="28"/>
          <w:szCs w:val="28"/>
        </w:rPr>
        <w:t>______________</w:t>
      </w:r>
    </w:p>
    <w:p w:rsidR="000C0543" w:rsidRPr="00CE4F21" w:rsidRDefault="003B2D59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Д</w:t>
      </w:r>
      <w:r w:rsidR="000C0543" w:rsidRPr="00CE4F21">
        <w:rPr>
          <w:sz w:val="28"/>
          <w:szCs w:val="28"/>
        </w:rPr>
        <w:t>ата поступления: 27.09.2006 г</w:t>
      </w:r>
    </w:p>
    <w:p w:rsidR="009374EC" w:rsidRPr="00CE4F21" w:rsidRDefault="003B2D59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Д</w:t>
      </w:r>
      <w:r w:rsidR="000C0543" w:rsidRPr="00CE4F21">
        <w:rPr>
          <w:sz w:val="28"/>
          <w:szCs w:val="28"/>
        </w:rPr>
        <w:t>иагноз при поступлении:</w:t>
      </w:r>
      <w:r w:rsidR="00E94C88" w:rsidRPr="00CE4F21">
        <w:rPr>
          <w:sz w:val="28"/>
          <w:szCs w:val="28"/>
        </w:rPr>
        <w:t xml:space="preserve"> гипертермический синдром не ясного генеза.</w:t>
      </w:r>
    </w:p>
    <w:p w:rsidR="009374EC" w:rsidRPr="00CE4F21" w:rsidRDefault="009374EC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74EC" w:rsidRPr="00CE4F21" w:rsidRDefault="000B35F3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b/>
          <w:sz w:val="28"/>
          <w:szCs w:val="28"/>
        </w:rPr>
        <w:t>Ж</w:t>
      </w:r>
      <w:r w:rsidR="000C0543" w:rsidRPr="00CE4F21">
        <w:rPr>
          <w:b/>
          <w:sz w:val="28"/>
          <w:szCs w:val="28"/>
        </w:rPr>
        <w:t xml:space="preserve">алобы на: </w:t>
      </w:r>
      <w:r w:rsidR="000C0543" w:rsidRPr="00CE4F21">
        <w:rPr>
          <w:sz w:val="28"/>
          <w:szCs w:val="28"/>
        </w:rPr>
        <w:t>слабость, потливость, повышение температуры до 38,5</w:t>
      </w:r>
      <w:r w:rsidR="00145E25" w:rsidRPr="00CE4F21">
        <w:rPr>
          <w:sz w:val="28"/>
          <w:szCs w:val="28"/>
        </w:rPr>
        <w:t xml:space="preserve"> </w:t>
      </w:r>
      <w:r w:rsidR="005E3828" w:rsidRPr="00CE4F21">
        <w:rPr>
          <w:sz w:val="28"/>
          <w:szCs w:val="28"/>
        </w:rPr>
        <w:t>С, озноб.</w:t>
      </w:r>
      <w:r w:rsidR="003D4EF5" w:rsidRPr="00CE4F21">
        <w:rPr>
          <w:sz w:val="28"/>
          <w:szCs w:val="28"/>
        </w:rPr>
        <w:t xml:space="preserve"> Все эти симптомы появились впервые в этом году.</w:t>
      </w:r>
    </w:p>
    <w:p w:rsidR="000C0543" w:rsidRPr="00CE4F21" w:rsidRDefault="000C0543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74EC" w:rsidRPr="00CE4F21" w:rsidRDefault="00A23190" w:rsidP="000B35F3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E4F21">
        <w:rPr>
          <w:b/>
          <w:sz w:val="28"/>
          <w:szCs w:val="28"/>
          <w:lang w:val="en-US"/>
        </w:rPr>
        <w:t>A</w:t>
      </w:r>
      <w:r w:rsidR="000C0543" w:rsidRPr="00CE4F21">
        <w:rPr>
          <w:b/>
          <w:sz w:val="28"/>
          <w:szCs w:val="28"/>
          <w:lang w:val="en-US"/>
        </w:rPr>
        <w:t>namnesis</w:t>
      </w:r>
      <w:r w:rsidR="005E3828" w:rsidRPr="00CE4F21">
        <w:rPr>
          <w:b/>
          <w:sz w:val="28"/>
          <w:szCs w:val="28"/>
        </w:rPr>
        <w:t xml:space="preserve"> </w:t>
      </w:r>
      <w:r w:rsidR="000C0543" w:rsidRPr="00CE4F21">
        <w:rPr>
          <w:b/>
          <w:sz w:val="28"/>
          <w:szCs w:val="28"/>
          <w:lang w:val="en-US"/>
        </w:rPr>
        <w:t>morbi</w:t>
      </w:r>
    </w:p>
    <w:p w:rsidR="007D56AC" w:rsidRPr="00CE4F21" w:rsidRDefault="005E3828" w:rsidP="000B35F3">
      <w:pPr>
        <w:widowControl w:val="0"/>
        <w:tabs>
          <w:tab w:val="left" w:pos="25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С</w:t>
      </w:r>
      <w:r w:rsidR="00645028" w:rsidRPr="00CE4F21">
        <w:rPr>
          <w:sz w:val="28"/>
          <w:szCs w:val="28"/>
        </w:rPr>
        <w:t>читает себя больной с 2.09.2006г когда появилась слабость повысилась температура до 38,5 С</w:t>
      </w:r>
      <w:r w:rsidRPr="00CE4F21">
        <w:rPr>
          <w:sz w:val="28"/>
          <w:szCs w:val="28"/>
        </w:rPr>
        <w:t>, озноб,</w:t>
      </w:r>
      <w:r w:rsidR="00645028" w:rsidRPr="00CE4F21">
        <w:rPr>
          <w:sz w:val="28"/>
          <w:szCs w:val="28"/>
        </w:rPr>
        <w:t xml:space="preserve"> принимала парацетамол и аспирин температура </w:t>
      </w:r>
      <w:r w:rsidRPr="00CE4F21">
        <w:rPr>
          <w:sz w:val="28"/>
          <w:szCs w:val="28"/>
        </w:rPr>
        <w:t>снизилась</w:t>
      </w:r>
      <w:r w:rsidR="00645028" w:rsidRPr="00CE4F21">
        <w:rPr>
          <w:sz w:val="28"/>
          <w:szCs w:val="28"/>
        </w:rPr>
        <w:t xml:space="preserve"> до 37,5 С </w:t>
      </w:r>
    </w:p>
    <w:p w:rsidR="00A23190" w:rsidRPr="00CE4F21" w:rsidRDefault="00A23190" w:rsidP="000B35F3">
      <w:pPr>
        <w:widowControl w:val="0"/>
        <w:tabs>
          <w:tab w:val="left" w:pos="25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4.09.</w:t>
      </w:r>
      <w:r w:rsidR="00645028" w:rsidRPr="00CE4F21">
        <w:rPr>
          <w:sz w:val="28"/>
          <w:szCs w:val="28"/>
        </w:rPr>
        <w:t xml:space="preserve"> обратилась к гинекологу по поводу длительного ношения в</w:t>
      </w:r>
      <w:r w:rsidR="00E94C88" w:rsidRPr="00CE4F21">
        <w:rPr>
          <w:sz w:val="28"/>
          <w:szCs w:val="28"/>
        </w:rPr>
        <w:t xml:space="preserve">нутри маточной спирали (11 лет), спираль была удалена и </w:t>
      </w:r>
      <w:r w:rsidR="00645028" w:rsidRPr="00CE4F21">
        <w:rPr>
          <w:sz w:val="28"/>
          <w:szCs w:val="28"/>
        </w:rPr>
        <w:t xml:space="preserve">назначено амбулаторное лечение (трихопол) </w:t>
      </w:r>
      <w:r w:rsidRPr="00CE4F21">
        <w:rPr>
          <w:sz w:val="28"/>
          <w:szCs w:val="28"/>
        </w:rPr>
        <w:t xml:space="preserve">18.09. температура </w:t>
      </w:r>
      <w:r w:rsidR="001C3E19" w:rsidRPr="00CE4F21">
        <w:rPr>
          <w:sz w:val="28"/>
          <w:szCs w:val="28"/>
        </w:rPr>
        <w:t xml:space="preserve">вновь </w:t>
      </w:r>
      <w:r w:rsidRPr="00CE4F21">
        <w:rPr>
          <w:sz w:val="28"/>
          <w:szCs w:val="28"/>
        </w:rPr>
        <w:t>повысилась до 40,5 С обратилась в Бийскую</w:t>
      </w:r>
      <w:r w:rsidR="00145E25" w:rsidRPr="00CE4F21">
        <w:rPr>
          <w:sz w:val="28"/>
          <w:szCs w:val="28"/>
        </w:rPr>
        <w:t xml:space="preserve"> </w:t>
      </w:r>
      <w:r w:rsidRPr="00CE4F21">
        <w:rPr>
          <w:sz w:val="28"/>
          <w:szCs w:val="28"/>
        </w:rPr>
        <w:t>ЦРБ</w:t>
      </w:r>
      <w:r w:rsidR="00EE2208" w:rsidRPr="00CE4F21">
        <w:rPr>
          <w:sz w:val="28"/>
          <w:szCs w:val="28"/>
        </w:rPr>
        <w:t xml:space="preserve"> после </w:t>
      </w:r>
      <w:r w:rsidR="003D4EF5" w:rsidRPr="00CE4F21">
        <w:rPr>
          <w:sz w:val="28"/>
          <w:szCs w:val="28"/>
        </w:rPr>
        <w:t>обследования</w:t>
      </w:r>
      <w:r w:rsidR="00145E25" w:rsidRPr="00CE4F21">
        <w:rPr>
          <w:sz w:val="28"/>
          <w:szCs w:val="28"/>
        </w:rPr>
        <w:t xml:space="preserve"> </w:t>
      </w:r>
      <w:r w:rsidR="00FE0CD1" w:rsidRPr="00CE4F21">
        <w:rPr>
          <w:sz w:val="28"/>
          <w:szCs w:val="28"/>
        </w:rPr>
        <w:t>был поставлен диагноз: острый сепсис, септицемия. была направлена в АККБ на лечение.</w:t>
      </w:r>
    </w:p>
    <w:p w:rsidR="00A23190" w:rsidRPr="00CE4F21" w:rsidRDefault="00A23190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3190" w:rsidRPr="00CE4F21" w:rsidRDefault="00A23190" w:rsidP="000B35F3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E4F21">
        <w:rPr>
          <w:b/>
          <w:sz w:val="28"/>
          <w:szCs w:val="28"/>
          <w:lang w:val="en-US"/>
        </w:rPr>
        <w:t>Anamnesis</w:t>
      </w:r>
      <w:r w:rsidRPr="00CE4F21">
        <w:rPr>
          <w:b/>
          <w:sz w:val="28"/>
          <w:szCs w:val="28"/>
        </w:rPr>
        <w:t xml:space="preserve"> </w:t>
      </w:r>
      <w:r w:rsidRPr="00CE4F21">
        <w:rPr>
          <w:b/>
          <w:sz w:val="28"/>
          <w:szCs w:val="28"/>
          <w:lang w:val="en-US"/>
        </w:rPr>
        <w:t>vitae</w:t>
      </w:r>
    </w:p>
    <w:p w:rsidR="00A23190" w:rsidRPr="00CE4F21" w:rsidRDefault="00A23190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Родил</w:t>
      </w:r>
      <w:r w:rsidR="000B35F3" w:rsidRPr="00CE4F21">
        <w:rPr>
          <w:sz w:val="28"/>
          <w:szCs w:val="28"/>
        </w:rPr>
        <w:t>ась в Киргизии на Алтае с 1993г</w:t>
      </w:r>
      <w:r w:rsidR="002C0FAE" w:rsidRPr="00CE4F21">
        <w:rPr>
          <w:sz w:val="28"/>
          <w:szCs w:val="28"/>
        </w:rPr>
        <w:t xml:space="preserve">. Росла и развивалась соответственно возрасту. </w:t>
      </w:r>
      <w:r w:rsidR="002871A0" w:rsidRPr="00CE4F21">
        <w:rPr>
          <w:sz w:val="28"/>
          <w:szCs w:val="28"/>
        </w:rPr>
        <w:t xml:space="preserve">Живет в частном доме санитарно-гигиенические условия соответствуют принятым нормам. Питание регулярное, качество и количество полноценное. Менархе с 14 лет, половая жизнь регулярная, были одни роды без осложнения. Туберкулез, </w:t>
      </w:r>
      <w:r w:rsidR="00DA512D" w:rsidRPr="00CE4F21">
        <w:rPr>
          <w:sz w:val="28"/>
          <w:szCs w:val="28"/>
        </w:rPr>
        <w:t>сифилис отрицает. Гемотрансфузии не проводилось. Психические заболевания отри</w:t>
      </w:r>
      <w:r w:rsidR="000B35F3" w:rsidRPr="00CE4F21">
        <w:rPr>
          <w:sz w:val="28"/>
          <w:szCs w:val="28"/>
        </w:rPr>
        <w:t>цает. Травм и операций не было.</w:t>
      </w:r>
    </w:p>
    <w:p w:rsidR="00664603" w:rsidRPr="00CE4F21" w:rsidRDefault="00DA512D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lastRenderedPageBreak/>
        <w:t>Аллергилогический</w:t>
      </w:r>
      <w:r w:rsidR="00145E25" w:rsidRPr="00CE4F21">
        <w:rPr>
          <w:sz w:val="28"/>
          <w:szCs w:val="28"/>
        </w:rPr>
        <w:t xml:space="preserve"> </w:t>
      </w:r>
      <w:r w:rsidRPr="00CE4F21">
        <w:rPr>
          <w:sz w:val="28"/>
          <w:szCs w:val="28"/>
        </w:rPr>
        <w:t>анамнез не отягощен. Непереносимость лекарственных препаратов – нет. Алкоголь употребляет редко, не курит, других вредных привычек нет. Наследственность не</w:t>
      </w:r>
      <w:r w:rsidR="000B35F3" w:rsidRPr="00CE4F21">
        <w:rPr>
          <w:sz w:val="28"/>
          <w:szCs w:val="28"/>
        </w:rPr>
        <w:t xml:space="preserve"> отягощена.</w:t>
      </w:r>
    </w:p>
    <w:p w:rsidR="000B35F3" w:rsidRPr="00CE4F21" w:rsidRDefault="000B35F3" w:rsidP="000B35F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23190" w:rsidRPr="00CE4F21" w:rsidRDefault="00A23190" w:rsidP="000B35F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E4F21">
        <w:rPr>
          <w:b/>
          <w:sz w:val="28"/>
          <w:szCs w:val="28"/>
          <w:lang w:val="en-US"/>
        </w:rPr>
        <w:t>Status</w:t>
      </w:r>
      <w:r w:rsidRPr="00CE4F21">
        <w:rPr>
          <w:b/>
          <w:sz w:val="28"/>
          <w:szCs w:val="28"/>
        </w:rPr>
        <w:t xml:space="preserve"> </w:t>
      </w:r>
      <w:r w:rsidRPr="00CE4F21">
        <w:rPr>
          <w:b/>
          <w:sz w:val="28"/>
          <w:szCs w:val="28"/>
          <w:lang w:val="en-US"/>
        </w:rPr>
        <w:t>present</w:t>
      </w:r>
      <w:r w:rsidRPr="00CE4F21">
        <w:rPr>
          <w:b/>
          <w:sz w:val="28"/>
          <w:szCs w:val="28"/>
        </w:rPr>
        <w:t xml:space="preserve"> </w:t>
      </w:r>
      <w:r w:rsidRPr="00CE4F21">
        <w:rPr>
          <w:b/>
          <w:sz w:val="28"/>
          <w:szCs w:val="28"/>
          <w:lang w:val="en-US"/>
        </w:rPr>
        <w:t>communis</w:t>
      </w:r>
    </w:p>
    <w:p w:rsidR="00611B57" w:rsidRPr="00CE4F21" w:rsidRDefault="00A23190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Общее состояние удовлетворительное, положение в пастели активное, сознание ясное</w:t>
      </w:r>
      <w:r w:rsidR="00691453" w:rsidRPr="00CE4F21">
        <w:rPr>
          <w:sz w:val="28"/>
          <w:szCs w:val="28"/>
        </w:rPr>
        <w:t xml:space="preserve">. Телосложение правильное, конституция нормостенического типа, рост – </w:t>
      </w:r>
      <w:smartTag w:uri="urn:schemas-microsoft-com:office:smarttags" w:element="metricconverter">
        <w:smartTagPr>
          <w:attr w:name="ProductID" w:val="162 см"/>
        </w:smartTagPr>
        <w:r w:rsidR="00691453" w:rsidRPr="00CE4F21">
          <w:rPr>
            <w:sz w:val="28"/>
            <w:szCs w:val="28"/>
          </w:rPr>
          <w:t>162 см</w:t>
        </w:r>
      </w:smartTag>
      <w:r w:rsidR="00691453" w:rsidRPr="00CE4F21">
        <w:rPr>
          <w:sz w:val="28"/>
          <w:szCs w:val="28"/>
        </w:rPr>
        <w:t xml:space="preserve"> масса – </w:t>
      </w:r>
      <w:smartTag w:uri="urn:schemas-microsoft-com:office:smarttags" w:element="metricconverter">
        <w:smartTagPr>
          <w:attr w:name="ProductID" w:val="60 кг"/>
        </w:smartTagPr>
        <w:r w:rsidR="00691453" w:rsidRPr="00CE4F21">
          <w:rPr>
            <w:sz w:val="28"/>
            <w:szCs w:val="28"/>
          </w:rPr>
          <w:t>60 кг</w:t>
        </w:r>
      </w:smartTag>
      <w:r w:rsidR="00691453" w:rsidRPr="00CE4F21">
        <w:rPr>
          <w:sz w:val="28"/>
          <w:szCs w:val="28"/>
        </w:rPr>
        <w:t xml:space="preserve">. Кожа нормальной окраски, тургор, эластичность в норме, патологических элементов на коже нет. Подкожно жировая клетчатка развита умеренно. </w:t>
      </w:r>
      <w:r w:rsidR="00611B57" w:rsidRPr="00CE4F21">
        <w:rPr>
          <w:sz w:val="28"/>
          <w:szCs w:val="28"/>
        </w:rPr>
        <w:t>Лимфатические узлы не увеличены при пальпации без</w:t>
      </w:r>
      <w:r w:rsidR="00145E25" w:rsidRPr="00CE4F21">
        <w:rPr>
          <w:sz w:val="28"/>
          <w:szCs w:val="28"/>
        </w:rPr>
        <w:t>болезненны.</w:t>
      </w:r>
    </w:p>
    <w:p w:rsidR="00A23190" w:rsidRPr="00CE4F21" w:rsidRDefault="00611B57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 xml:space="preserve">Органы дыхания: грудная клетка правильной формы, симметричная тип дыхания грудной, дыхание ритмичное, одышки нет, ЧДД - 16 </w:t>
      </w:r>
    </w:p>
    <w:p w:rsidR="00611B57" w:rsidRPr="00CE4F21" w:rsidRDefault="00611B57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Нарушение носового дыхания нет. Границы легких в норме.</w:t>
      </w:r>
    </w:p>
    <w:p w:rsidR="00611B57" w:rsidRPr="00CE4F21" w:rsidRDefault="002C427A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Сердечно – сосудистая система:</w:t>
      </w:r>
      <w:r w:rsidR="00135008" w:rsidRPr="00CE4F21">
        <w:rPr>
          <w:sz w:val="28"/>
          <w:szCs w:val="28"/>
        </w:rPr>
        <w:t xml:space="preserve"> пульс 86 ударов в минуту, ритмичный. АД 110/70 мм рт ст. при аускультации тоны сердца ритмичные, приглушены.</w:t>
      </w:r>
    </w:p>
    <w:p w:rsidR="002C427A" w:rsidRPr="00CE4F21" w:rsidRDefault="002C427A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Органы пищеварения: при осмотре полости рта язык розового цвета, влажный</w:t>
      </w:r>
      <w:r w:rsidR="000B35F3" w:rsidRPr="00CE4F21">
        <w:rPr>
          <w:sz w:val="28"/>
          <w:szCs w:val="28"/>
        </w:rPr>
        <w:t>,</w:t>
      </w:r>
      <w:r w:rsidRPr="00CE4F21">
        <w:rPr>
          <w:sz w:val="28"/>
          <w:szCs w:val="28"/>
        </w:rPr>
        <w:t xml:space="preserve"> трещин, язв нет. Живот правильной формы, симметричный, брюшная стенка равномерно участвует в акте дыхания. При пальпации живот безболезненный, напряжения мышц брюшной стенки нет, опухолевидные </w:t>
      </w:r>
      <w:r w:rsidR="002C0FAE" w:rsidRPr="00CE4F21">
        <w:rPr>
          <w:sz w:val="28"/>
          <w:szCs w:val="28"/>
        </w:rPr>
        <w:t>образования и грыжи отсутствуют, симптом Щеткина – Блюмберга отрицательный. Печень по краю реберной дуги.</w:t>
      </w:r>
      <w:r w:rsidR="00BC0860" w:rsidRPr="00CE4F21">
        <w:rPr>
          <w:sz w:val="28"/>
          <w:szCs w:val="28"/>
        </w:rPr>
        <w:t xml:space="preserve"> Стул один раз в сутки.</w:t>
      </w:r>
    </w:p>
    <w:p w:rsidR="0019614E" w:rsidRPr="00CE4F21" w:rsidRDefault="002C0FAE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 xml:space="preserve">Система мочевыделения: </w:t>
      </w:r>
      <w:r w:rsidR="00254225" w:rsidRPr="00CE4F21">
        <w:rPr>
          <w:sz w:val="28"/>
          <w:szCs w:val="28"/>
        </w:rPr>
        <w:t>осмотр: припухлость, отек в поясничной области отсутствуют, наличие выпячивании над лобковой областью не определяется. Пальпаторно: почки не определяются.</w:t>
      </w:r>
      <w:r w:rsidR="0041441D" w:rsidRPr="00CE4F21">
        <w:rPr>
          <w:sz w:val="28"/>
          <w:szCs w:val="28"/>
        </w:rPr>
        <w:t xml:space="preserve"> Пальпация болезненности не вызывает, симптом поколачивания –</w:t>
      </w:r>
      <w:r w:rsidR="00E94C88" w:rsidRPr="00CE4F21">
        <w:rPr>
          <w:sz w:val="28"/>
          <w:szCs w:val="28"/>
        </w:rPr>
        <w:t xml:space="preserve"> отрицательный</w:t>
      </w:r>
      <w:r w:rsidR="0041441D" w:rsidRPr="00CE4F21">
        <w:rPr>
          <w:sz w:val="28"/>
          <w:szCs w:val="28"/>
        </w:rPr>
        <w:t>.</w:t>
      </w:r>
    </w:p>
    <w:p w:rsidR="00F82590" w:rsidRPr="00CE4F21" w:rsidRDefault="00135008" w:rsidP="000B35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 xml:space="preserve">Эндокринная система: щитовидная железа </w:t>
      </w:r>
      <w:r w:rsidR="00322545" w:rsidRPr="00CE4F21">
        <w:rPr>
          <w:sz w:val="28"/>
          <w:szCs w:val="28"/>
        </w:rPr>
        <w:t>не пальпируется. Вторичные половые признаки развиты по женскому типу</w:t>
      </w:r>
    </w:p>
    <w:p w:rsidR="00691F52" w:rsidRPr="00CE4F21" w:rsidRDefault="000B35F3" w:rsidP="000B35F3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E4F21">
        <w:rPr>
          <w:sz w:val="28"/>
          <w:szCs w:val="28"/>
        </w:rPr>
        <w:br w:type="page"/>
      </w:r>
      <w:r w:rsidR="00BC0860" w:rsidRPr="00CE4F21">
        <w:rPr>
          <w:b/>
          <w:sz w:val="28"/>
          <w:szCs w:val="28"/>
        </w:rPr>
        <w:lastRenderedPageBreak/>
        <w:t>Результаты обследования</w:t>
      </w:r>
    </w:p>
    <w:p w:rsidR="00691F52" w:rsidRPr="00CE4F21" w:rsidRDefault="00691F52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29.09.2006г</w:t>
      </w:r>
    </w:p>
    <w:p w:rsidR="0019614E" w:rsidRPr="00CE4F21" w:rsidRDefault="00691F52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Результат исследования ИФА</w:t>
      </w:r>
    </w:p>
    <w:p w:rsidR="00691F52" w:rsidRPr="00CE4F21" w:rsidRDefault="00691F52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 xml:space="preserve">ЦФА </w:t>
      </w:r>
    </w:p>
    <w:p w:rsidR="00691F52" w:rsidRPr="00CE4F21" w:rsidRDefault="00691F52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  <w:lang w:val="en-US"/>
        </w:rPr>
        <w:t>HBs</w:t>
      </w:r>
      <w:r w:rsidRPr="00CE4F21">
        <w:rPr>
          <w:sz w:val="28"/>
          <w:szCs w:val="28"/>
        </w:rPr>
        <w:t xml:space="preserve">АГ – отрицательно </w:t>
      </w:r>
    </w:p>
    <w:p w:rsidR="00691F52" w:rsidRPr="00CE4F21" w:rsidRDefault="00B24ECD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 xml:space="preserve">Сифилис – отрицательно </w:t>
      </w:r>
    </w:p>
    <w:p w:rsidR="00691F52" w:rsidRPr="00CE4F21" w:rsidRDefault="00691F52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691F52" w:rsidRPr="00CE4F21" w:rsidRDefault="00691F52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29.09.2006г</w:t>
      </w:r>
    </w:p>
    <w:p w:rsidR="00B24ECD" w:rsidRPr="00CE4F21" w:rsidRDefault="00B24ECD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Общий анализ крови</w:t>
      </w:r>
    </w:p>
    <w:tbl>
      <w:tblPr>
        <w:tblStyle w:val="a3"/>
        <w:tblW w:w="5445" w:type="dxa"/>
        <w:jc w:val="center"/>
        <w:tblLook w:val="01E0" w:firstRow="1" w:lastRow="1" w:firstColumn="1" w:lastColumn="1" w:noHBand="0" w:noVBand="0"/>
      </w:tblPr>
      <w:tblGrid>
        <w:gridCol w:w="1679"/>
        <w:gridCol w:w="1647"/>
        <w:gridCol w:w="591"/>
        <w:gridCol w:w="591"/>
        <w:gridCol w:w="449"/>
        <w:gridCol w:w="488"/>
      </w:tblGrid>
      <w:tr w:rsidR="00691F52" w:rsidRPr="00CE4F21" w:rsidTr="000B35F3">
        <w:trPr>
          <w:jc w:val="center"/>
        </w:trPr>
        <w:tc>
          <w:tcPr>
            <w:tcW w:w="0" w:type="auto"/>
          </w:tcPr>
          <w:p w:rsidR="00691F52" w:rsidRPr="00CE4F21" w:rsidRDefault="00691F52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Лейкоциты</w:t>
            </w:r>
          </w:p>
        </w:tc>
        <w:tc>
          <w:tcPr>
            <w:tcW w:w="0" w:type="auto"/>
          </w:tcPr>
          <w:p w:rsidR="00691F52" w:rsidRPr="00CE4F21" w:rsidRDefault="00691F52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эзонофилы</w:t>
            </w:r>
          </w:p>
        </w:tc>
        <w:tc>
          <w:tcPr>
            <w:tcW w:w="0" w:type="auto"/>
          </w:tcPr>
          <w:p w:rsidR="00691F52" w:rsidRPr="00CE4F21" w:rsidRDefault="00691F52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п</w:t>
            </w:r>
          </w:p>
        </w:tc>
        <w:tc>
          <w:tcPr>
            <w:tcW w:w="0" w:type="auto"/>
          </w:tcPr>
          <w:p w:rsidR="00691F52" w:rsidRPr="00CE4F21" w:rsidRDefault="00691F52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691F52" w:rsidRPr="00CE4F21" w:rsidRDefault="00691F52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л</w:t>
            </w:r>
          </w:p>
        </w:tc>
        <w:tc>
          <w:tcPr>
            <w:tcW w:w="0" w:type="auto"/>
          </w:tcPr>
          <w:p w:rsidR="00691F52" w:rsidRPr="00CE4F21" w:rsidRDefault="00691F52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м</w:t>
            </w:r>
          </w:p>
        </w:tc>
      </w:tr>
      <w:tr w:rsidR="00691F52" w:rsidRPr="00CE4F21" w:rsidTr="000B35F3">
        <w:trPr>
          <w:jc w:val="center"/>
        </w:trPr>
        <w:tc>
          <w:tcPr>
            <w:tcW w:w="0" w:type="auto"/>
          </w:tcPr>
          <w:p w:rsidR="00691F52" w:rsidRPr="00CE4F21" w:rsidRDefault="00691F52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9,7</w:t>
            </w:r>
          </w:p>
        </w:tc>
        <w:tc>
          <w:tcPr>
            <w:tcW w:w="0" w:type="auto"/>
          </w:tcPr>
          <w:p w:rsidR="00691F52" w:rsidRPr="00CE4F21" w:rsidRDefault="00691F52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91F52" w:rsidRPr="00CE4F21" w:rsidRDefault="00691F52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691F52" w:rsidRPr="00CE4F21" w:rsidRDefault="00691F52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691F52" w:rsidRPr="00CE4F21" w:rsidRDefault="00691F52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91F52" w:rsidRPr="00CE4F21" w:rsidRDefault="00691F52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9</w:t>
            </w:r>
          </w:p>
        </w:tc>
      </w:tr>
    </w:tbl>
    <w:p w:rsidR="000B35F3" w:rsidRPr="00CE4F21" w:rsidRDefault="000B35F3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691F52" w:rsidRPr="00CE4F21" w:rsidRDefault="00691F52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Гемоглобин – 81</w:t>
      </w:r>
    </w:p>
    <w:p w:rsidR="00691F52" w:rsidRPr="00CE4F21" w:rsidRDefault="00691F52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 xml:space="preserve">РОЭ – 63 </w:t>
      </w:r>
    </w:p>
    <w:p w:rsidR="00691F52" w:rsidRPr="00CE4F21" w:rsidRDefault="00691F52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B24ECD" w:rsidRPr="00CE4F21" w:rsidRDefault="00691F52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30.09.2006г</w:t>
      </w:r>
    </w:p>
    <w:p w:rsidR="00B24ECD" w:rsidRPr="00CE4F21" w:rsidRDefault="00B24ECD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Общий анализ крови</w:t>
      </w:r>
    </w:p>
    <w:tbl>
      <w:tblPr>
        <w:tblStyle w:val="a3"/>
        <w:tblpPr w:leftFromText="180" w:rightFromText="180" w:vertAnchor="text" w:horzAnchor="margin" w:tblpXSpec="center" w:tblpY="1"/>
        <w:tblW w:w="9277" w:type="dxa"/>
        <w:tblLook w:val="01E0" w:firstRow="1" w:lastRow="1" w:firstColumn="1" w:lastColumn="1" w:noHBand="0" w:noVBand="0"/>
      </w:tblPr>
      <w:tblGrid>
        <w:gridCol w:w="1778"/>
        <w:gridCol w:w="1829"/>
        <w:gridCol w:w="1703"/>
        <w:gridCol w:w="1672"/>
        <w:gridCol w:w="600"/>
        <w:gridCol w:w="600"/>
        <w:gridCol w:w="600"/>
        <w:gridCol w:w="495"/>
      </w:tblGrid>
      <w:tr w:rsidR="00B24ECD" w:rsidRPr="00CE4F21" w:rsidTr="00167AD2">
        <w:tc>
          <w:tcPr>
            <w:tcW w:w="0" w:type="auto"/>
          </w:tcPr>
          <w:p w:rsidR="00B24ECD" w:rsidRPr="00CE4F21" w:rsidRDefault="00B24ECD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эритроциты</w:t>
            </w:r>
          </w:p>
        </w:tc>
        <w:tc>
          <w:tcPr>
            <w:tcW w:w="0" w:type="auto"/>
          </w:tcPr>
          <w:p w:rsidR="00B24ECD" w:rsidRPr="00CE4F21" w:rsidRDefault="00B24ECD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тромбоциты</w:t>
            </w:r>
          </w:p>
        </w:tc>
        <w:tc>
          <w:tcPr>
            <w:tcW w:w="0" w:type="auto"/>
          </w:tcPr>
          <w:p w:rsidR="00B24ECD" w:rsidRPr="00CE4F21" w:rsidRDefault="00B24ECD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Лейкоциты</w:t>
            </w:r>
          </w:p>
        </w:tc>
        <w:tc>
          <w:tcPr>
            <w:tcW w:w="0" w:type="auto"/>
          </w:tcPr>
          <w:p w:rsidR="00B24ECD" w:rsidRPr="00CE4F21" w:rsidRDefault="00B24ECD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эзонофилы</w:t>
            </w:r>
          </w:p>
        </w:tc>
        <w:tc>
          <w:tcPr>
            <w:tcW w:w="0" w:type="auto"/>
          </w:tcPr>
          <w:p w:rsidR="00B24ECD" w:rsidRPr="00CE4F21" w:rsidRDefault="00B24ECD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п</w:t>
            </w:r>
          </w:p>
        </w:tc>
        <w:tc>
          <w:tcPr>
            <w:tcW w:w="0" w:type="auto"/>
          </w:tcPr>
          <w:p w:rsidR="00B24ECD" w:rsidRPr="00CE4F21" w:rsidRDefault="00B24ECD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B24ECD" w:rsidRPr="00CE4F21" w:rsidRDefault="00B24ECD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л</w:t>
            </w:r>
          </w:p>
        </w:tc>
        <w:tc>
          <w:tcPr>
            <w:tcW w:w="0" w:type="auto"/>
          </w:tcPr>
          <w:p w:rsidR="00B24ECD" w:rsidRPr="00CE4F21" w:rsidRDefault="00B24ECD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м</w:t>
            </w:r>
          </w:p>
        </w:tc>
      </w:tr>
      <w:tr w:rsidR="00B24ECD" w:rsidRPr="00CE4F21" w:rsidTr="00167AD2">
        <w:tc>
          <w:tcPr>
            <w:tcW w:w="0" w:type="auto"/>
          </w:tcPr>
          <w:p w:rsidR="00B24ECD" w:rsidRPr="00CE4F21" w:rsidRDefault="00145E25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 xml:space="preserve">    </w:t>
            </w:r>
            <w:r w:rsidR="00B24ECD" w:rsidRPr="00CE4F21">
              <w:rPr>
                <w:sz w:val="20"/>
                <w:szCs w:val="20"/>
              </w:rPr>
              <w:t>2,7</w:t>
            </w:r>
          </w:p>
        </w:tc>
        <w:tc>
          <w:tcPr>
            <w:tcW w:w="0" w:type="auto"/>
          </w:tcPr>
          <w:p w:rsidR="00B24ECD" w:rsidRPr="00CE4F21" w:rsidRDefault="00145E25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 xml:space="preserve">   </w:t>
            </w:r>
            <w:r w:rsidR="00B24ECD" w:rsidRPr="00CE4F21">
              <w:rPr>
                <w:sz w:val="20"/>
                <w:szCs w:val="20"/>
              </w:rPr>
              <w:t>216*10-9</w:t>
            </w:r>
          </w:p>
        </w:tc>
        <w:tc>
          <w:tcPr>
            <w:tcW w:w="0" w:type="auto"/>
          </w:tcPr>
          <w:p w:rsidR="00B24ECD" w:rsidRPr="00CE4F21" w:rsidRDefault="00145E25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 xml:space="preserve">   </w:t>
            </w:r>
            <w:r w:rsidR="00B24ECD" w:rsidRPr="00CE4F21">
              <w:rPr>
                <w:sz w:val="20"/>
                <w:szCs w:val="20"/>
              </w:rPr>
              <w:t xml:space="preserve"> 9,9</w:t>
            </w:r>
          </w:p>
        </w:tc>
        <w:tc>
          <w:tcPr>
            <w:tcW w:w="0" w:type="auto"/>
          </w:tcPr>
          <w:p w:rsidR="00B24ECD" w:rsidRPr="00CE4F21" w:rsidRDefault="00145E25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 xml:space="preserve">    </w:t>
            </w:r>
            <w:r w:rsidR="00B24ECD" w:rsidRPr="00CE4F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24ECD" w:rsidRPr="00CE4F21" w:rsidRDefault="00B24ECD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B24ECD" w:rsidRPr="00CE4F21" w:rsidRDefault="00B24ECD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</w:tcPr>
          <w:p w:rsidR="00B24ECD" w:rsidRPr="00CE4F21" w:rsidRDefault="00B24ECD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B24ECD" w:rsidRPr="00CE4F21" w:rsidRDefault="00B24ECD" w:rsidP="000B35F3">
            <w:pPr>
              <w:widowControl w:val="0"/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  <w:r w:rsidRPr="00CE4F21">
              <w:rPr>
                <w:sz w:val="20"/>
                <w:szCs w:val="20"/>
              </w:rPr>
              <w:t>7</w:t>
            </w:r>
          </w:p>
        </w:tc>
      </w:tr>
    </w:tbl>
    <w:p w:rsidR="00167AD2" w:rsidRPr="00CE4F21" w:rsidRDefault="00167AD2" w:rsidP="000B35F3">
      <w:pPr>
        <w:widowControl w:val="0"/>
        <w:tabs>
          <w:tab w:val="left" w:pos="225"/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691F52" w:rsidRPr="00CE4F21" w:rsidRDefault="00691F52" w:rsidP="000B35F3">
      <w:pPr>
        <w:widowControl w:val="0"/>
        <w:tabs>
          <w:tab w:val="left" w:pos="225"/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Гемоглобин – 84</w:t>
      </w:r>
    </w:p>
    <w:p w:rsidR="003B2D59" w:rsidRPr="00CE4F21" w:rsidRDefault="00691F52" w:rsidP="000B35F3">
      <w:pPr>
        <w:widowControl w:val="0"/>
        <w:tabs>
          <w:tab w:val="left" w:pos="225"/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РО</w:t>
      </w:r>
      <w:r w:rsidR="00167AD2" w:rsidRPr="00CE4F21">
        <w:rPr>
          <w:sz w:val="28"/>
          <w:szCs w:val="28"/>
        </w:rPr>
        <w:t>Э – 55</w:t>
      </w:r>
    </w:p>
    <w:p w:rsidR="00B24ECD" w:rsidRPr="00CE4F21" w:rsidRDefault="00B24ECD" w:rsidP="000B35F3">
      <w:pPr>
        <w:widowControl w:val="0"/>
        <w:tabs>
          <w:tab w:val="left" w:pos="300"/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D59" w:rsidRPr="00CE4F21" w:rsidRDefault="00B24ECD" w:rsidP="000B35F3">
      <w:pPr>
        <w:widowControl w:val="0"/>
        <w:tabs>
          <w:tab w:val="left" w:pos="300"/>
          <w:tab w:val="left" w:pos="229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E4F21">
        <w:rPr>
          <w:sz w:val="28"/>
          <w:szCs w:val="28"/>
        </w:rPr>
        <w:t>29.09.2006г</w:t>
      </w:r>
    </w:p>
    <w:p w:rsidR="003B2D59" w:rsidRPr="00CE4F21" w:rsidRDefault="00B24ECD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Биохимический анализ крови</w:t>
      </w:r>
    </w:p>
    <w:p w:rsidR="00B24ECD" w:rsidRPr="00CE4F21" w:rsidRDefault="00B24ECD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Общий билирубин – 12,5</w:t>
      </w:r>
    </w:p>
    <w:p w:rsidR="00B24ECD" w:rsidRPr="00CE4F21" w:rsidRDefault="00B24ECD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Тимоловая проба хол – 2,3</w:t>
      </w:r>
    </w:p>
    <w:p w:rsidR="003B2D59" w:rsidRPr="00CE4F21" w:rsidRDefault="00B24ECD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Сиаловая проба – 18</w:t>
      </w:r>
      <w:r w:rsidR="00145E25" w:rsidRPr="00CE4F21">
        <w:rPr>
          <w:sz w:val="28"/>
          <w:szCs w:val="28"/>
        </w:rPr>
        <w:t xml:space="preserve"> </w:t>
      </w:r>
    </w:p>
    <w:p w:rsidR="003B2D59" w:rsidRPr="00CE4F21" w:rsidRDefault="003B2D59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D59" w:rsidRPr="00CE4F21" w:rsidRDefault="00167AD2" w:rsidP="000B35F3">
      <w:pPr>
        <w:widowControl w:val="0"/>
        <w:tabs>
          <w:tab w:val="left" w:pos="225"/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27.09.2006г</w:t>
      </w:r>
    </w:p>
    <w:p w:rsidR="003B2D59" w:rsidRPr="00CE4F21" w:rsidRDefault="00167AD2" w:rsidP="000B35F3">
      <w:pPr>
        <w:widowControl w:val="0"/>
        <w:tabs>
          <w:tab w:val="left" w:pos="435"/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Осмотр гинеколога</w:t>
      </w:r>
    </w:p>
    <w:p w:rsidR="003B2D59" w:rsidRPr="00CE4F21" w:rsidRDefault="00BC0860" w:rsidP="000B35F3">
      <w:pPr>
        <w:widowControl w:val="0"/>
        <w:tabs>
          <w:tab w:val="left" w:pos="300"/>
          <w:tab w:val="left" w:pos="229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E4F21">
        <w:rPr>
          <w:sz w:val="28"/>
          <w:szCs w:val="28"/>
        </w:rPr>
        <w:t xml:space="preserve">Исследование влагалищного мазка </w:t>
      </w:r>
    </w:p>
    <w:p w:rsidR="003B2D59" w:rsidRPr="00CE4F21" w:rsidRDefault="00BC0860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lastRenderedPageBreak/>
        <w:t xml:space="preserve">Лейкоциты – 0-1 в поле зрения </w:t>
      </w:r>
    </w:p>
    <w:p w:rsidR="00BC0860" w:rsidRPr="00CE4F21" w:rsidRDefault="00BC0860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Ур. Грибки – не обнаружены</w:t>
      </w:r>
    </w:p>
    <w:p w:rsidR="00BC0860" w:rsidRPr="00CE4F21" w:rsidRDefault="00BC0860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Гонококки – не обнаружены</w:t>
      </w:r>
    </w:p>
    <w:p w:rsidR="00BC0860" w:rsidRPr="00CE4F21" w:rsidRDefault="00BC0860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sz w:val="28"/>
          <w:szCs w:val="28"/>
        </w:rPr>
        <w:t>Трихомонады – не обнаружены</w:t>
      </w:r>
    </w:p>
    <w:p w:rsidR="00BC0860" w:rsidRPr="00CE4F21" w:rsidRDefault="00BC0860" w:rsidP="000B35F3">
      <w:pPr>
        <w:widowControl w:val="0"/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D51158" w:rsidRPr="00CE4F21" w:rsidRDefault="00167AD2" w:rsidP="00D51158">
      <w:pPr>
        <w:widowControl w:val="0"/>
        <w:tabs>
          <w:tab w:val="left" w:pos="229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E4F21">
        <w:rPr>
          <w:b/>
          <w:sz w:val="28"/>
          <w:szCs w:val="28"/>
        </w:rPr>
        <w:t>И</w:t>
      </w:r>
      <w:r w:rsidR="002A62CE" w:rsidRPr="00CE4F21">
        <w:rPr>
          <w:b/>
          <w:sz w:val="28"/>
          <w:szCs w:val="28"/>
        </w:rPr>
        <w:t>ммунопатогенез</w:t>
      </w:r>
    </w:p>
    <w:p w:rsidR="002A62CE" w:rsidRPr="00CE4F21" w:rsidRDefault="002A62CE" w:rsidP="00145E25">
      <w:pPr>
        <w:widowControl w:val="0"/>
        <w:shd w:val="clear" w:color="auto" w:fill="FFFFFF"/>
        <w:tabs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color w:val="000000"/>
          <w:sz w:val="28"/>
          <w:szCs w:val="28"/>
          <w:lang w:val="en-US"/>
        </w:rPr>
        <w:t>I</w:t>
      </w:r>
      <w:r w:rsidRPr="00CE4F21">
        <w:rPr>
          <w:color w:val="000000"/>
          <w:sz w:val="28"/>
          <w:szCs w:val="28"/>
        </w:rPr>
        <w:t>.</w:t>
      </w:r>
      <w:r w:rsidRPr="00CE4F21">
        <w:rPr>
          <w:color w:val="000000"/>
          <w:sz w:val="28"/>
          <w:szCs w:val="28"/>
        </w:rPr>
        <w:tab/>
      </w:r>
      <w:r w:rsidRPr="00CE4F21">
        <w:rPr>
          <w:i/>
          <w:iCs/>
          <w:color w:val="000000"/>
          <w:sz w:val="28"/>
          <w:szCs w:val="28"/>
        </w:rPr>
        <w:t xml:space="preserve">Инфект, экзо-, эндотоксин </w:t>
      </w:r>
      <w:r w:rsidRPr="00CE4F21">
        <w:rPr>
          <w:color w:val="000000"/>
          <w:sz w:val="28"/>
          <w:szCs w:val="28"/>
        </w:rPr>
        <w:t>служат факторами, инициирующими в</w:t>
      </w:r>
      <w:r w:rsidR="00145E25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 xml:space="preserve">тканях организма сложный комплекс иммуновоспалительных реакций — </w:t>
      </w:r>
      <w:r w:rsidRPr="00CE4F21">
        <w:rPr>
          <w:i/>
          <w:iCs/>
          <w:color w:val="000000"/>
          <w:sz w:val="28"/>
          <w:szCs w:val="28"/>
        </w:rPr>
        <w:t>«септический каскад».</w:t>
      </w:r>
    </w:p>
    <w:p w:rsidR="002A62CE" w:rsidRPr="00CE4F21" w:rsidRDefault="002A62CE" w:rsidP="000B35F3">
      <w:pPr>
        <w:widowControl w:val="0"/>
        <w:shd w:val="clear" w:color="auto" w:fill="FFFFFF"/>
        <w:tabs>
          <w:tab w:val="left" w:pos="274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color w:val="000000"/>
          <w:sz w:val="28"/>
          <w:szCs w:val="28"/>
          <w:lang w:val="en-US"/>
        </w:rPr>
        <w:t>II</w:t>
      </w:r>
      <w:r w:rsidRPr="00CE4F21">
        <w:rPr>
          <w:color w:val="000000"/>
          <w:sz w:val="28"/>
          <w:szCs w:val="28"/>
        </w:rPr>
        <w:t>.</w:t>
      </w:r>
      <w:r w:rsidRPr="00CE4F21">
        <w:rPr>
          <w:color w:val="000000"/>
          <w:sz w:val="28"/>
          <w:szCs w:val="28"/>
        </w:rPr>
        <w:tab/>
        <w:t>Сепсис представляет, в сущно</w:t>
      </w:r>
      <w:r w:rsidR="001C3E19" w:rsidRPr="00CE4F21">
        <w:rPr>
          <w:color w:val="000000"/>
          <w:sz w:val="28"/>
          <w:szCs w:val="28"/>
        </w:rPr>
        <w:t>сти, системный ответ на инфект,</w:t>
      </w:r>
      <w:r w:rsidR="00CE4F21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>заключающийся в неконтролируемом выбросе из макрофагов, лимфоцитов и эндотелия целого комплекса медиаторов, важнейши</w:t>
      </w:r>
      <w:r w:rsidRPr="00CE4F21">
        <w:rPr>
          <w:color w:val="000000"/>
          <w:sz w:val="28"/>
          <w:szCs w:val="28"/>
        </w:rPr>
        <w:softHyphen/>
        <w:t>ми из которых являются цитокины: фактор некроза опухоле</w:t>
      </w:r>
      <w:r w:rsidR="001C3E19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>(ФНО-сс), ИЛ-1, ИЛ-2, ИЛ-6), у-интерферон (ИФН-у).</w:t>
      </w:r>
    </w:p>
    <w:p w:rsidR="002A62CE" w:rsidRPr="00CE4F21" w:rsidRDefault="002A62CE" w:rsidP="000B35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color w:val="000000"/>
          <w:sz w:val="28"/>
          <w:szCs w:val="28"/>
        </w:rPr>
        <w:t>Ш.</w:t>
      </w:r>
      <w:r w:rsidR="00CE4F21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>Последующее течение заболевания и прогноз определяются концентрацией эндотоксина, отдельных цитокинов (ФНО, ИЛ-6, ИЛ-1) в тканях и кровотоке, состоянием механизмов, контролирующих их освобождение, тяжестью возникших органных повреждений, Снижение секреции провоспалительных цитокинов и их нейтра</w:t>
      </w:r>
      <w:r w:rsidRPr="00CE4F21">
        <w:rPr>
          <w:color w:val="000000"/>
          <w:sz w:val="28"/>
          <w:szCs w:val="28"/>
        </w:rPr>
        <w:softHyphen/>
        <w:t>лизация в кровотоке достигается, в частности, за счёт противо</w:t>
      </w:r>
      <w:r w:rsidRPr="00CE4F21">
        <w:rPr>
          <w:color w:val="000000"/>
          <w:sz w:val="28"/>
          <w:szCs w:val="28"/>
        </w:rPr>
        <w:softHyphen/>
        <w:t xml:space="preserve">воспалительных цитокинов (ИЛ-4, ИЛ-10, ИЛ-13), растворимых рецепторов к ФНО. Нейтрализация эндотоксина осуществляется естественными </w:t>
      </w:r>
      <w:r w:rsidRPr="00CE4F21">
        <w:rPr>
          <w:color w:val="000000"/>
          <w:sz w:val="28"/>
          <w:szCs w:val="28"/>
          <w:lang w:val="en-US"/>
        </w:rPr>
        <w:t>AT</w:t>
      </w:r>
      <w:r w:rsidRPr="00CE4F21">
        <w:rPr>
          <w:color w:val="000000"/>
          <w:sz w:val="28"/>
          <w:szCs w:val="28"/>
        </w:rPr>
        <w:t xml:space="preserve"> к общему Аг всех грамотрицательных микро</w:t>
      </w:r>
      <w:r w:rsidRPr="00CE4F21">
        <w:rPr>
          <w:color w:val="000000"/>
          <w:sz w:val="28"/>
          <w:szCs w:val="28"/>
        </w:rPr>
        <w:softHyphen/>
        <w:t>организмов.</w:t>
      </w:r>
    </w:p>
    <w:p w:rsidR="00167AD2" w:rsidRPr="00CE4F21" w:rsidRDefault="002A62CE" w:rsidP="000B35F3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4F21">
        <w:rPr>
          <w:color w:val="000000"/>
          <w:sz w:val="28"/>
          <w:szCs w:val="28"/>
          <w:lang w:val="en-US"/>
        </w:rPr>
        <w:t>IV</w:t>
      </w:r>
      <w:r w:rsidRPr="00CE4F21">
        <w:rPr>
          <w:color w:val="000000"/>
          <w:sz w:val="28"/>
          <w:szCs w:val="28"/>
        </w:rPr>
        <w:t>. Медиаторами септического воспалительного ответа, помимо цитокинов являются: компоненты комплемента, продукты метабо</w:t>
      </w:r>
      <w:r w:rsidRPr="00CE4F21">
        <w:rPr>
          <w:color w:val="000000"/>
          <w:sz w:val="28"/>
          <w:szCs w:val="28"/>
        </w:rPr>
        <w:softHyphen/>
        <w:t>лизма арахидоновой кислоты, фактор активации тромбоцитов, гистамин, клеточные адгезивные молекулы, токсические метаболиты кислорода, кининкалликреиновая система.</w:t>
      </w:r>
    </w:p>
    <w:p w:rsidR="00F82590" w:rsidRPr="00CE4F21" w:rsidRDefault="00167AD2" w:rsidP="00167AD2">
      <w:pPr>
        <w:widowControl w:val="0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E4F21">
        <w:rPr>
          <w:color w:val="000000"/>
          <w:sz w:val="28"/>
          <w:szCs w:val="28"/>
        </w:rPr>
        <w:br w:type="page"/>
      </w:r>
      <w:r w:rsidR="00F82590" w:rsidRPr="00CE4F21">
        <w:rPr>
          <w:b/>
          <w:color w:val="000000"/>
          <w:sz w:val="28"/>
          <w:szCs w:val="28"/>
        </w:rPr>
        <w:lastRenderedPageBreak/>
        <w:t>ЛЕЧЕНИЕ</w:t>
      </w:r>
    </w:p>
    <w:p w:rsidR="00167AD2" w:rsidRPr="00CE4F21" w:rsidRDefault="00167AD2" w:rsidP="000B35F3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62CE" w:rsidRPr="00CE4F21" w:rsidRDefault="002A62CE" w:rsidP="000B35F3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4F21">
        <w:rPr>
          <w:color w:val="000000"/>
          <w:sz w:val="28"/>
          <w:szCs w:val="28"/>
        </w:rPr>
        <w:t>В</w:t>
      </w:r>
      <w:r w:rsidR="00F82590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>настоящее время выделены следующие направления в терапии</w:t>
      </w:r>
      <w:r w:rsidR="00145E25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>сепсиса:</w:t>
      </w:r>
    </w:p>
    <w:p w:rsidR="002A62CE" w:rsidRPr="00CE4F21" w:rsidRDefault="002A62CE" w:rsidP="00167AD2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  <w:tab w:val="left" w:pos="6211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CE4F21">
        <w:rPr>
          <w:color w:val="000000"/>
          <w:sz w:val="28"/>
          <w:szCs w:val="28"/>
        </w:rPr>
        <w:t>Рациональная антибактериальная химиотерапия.</w:t>
      </w:r>
    </w:p>
    <w:p w:rsidR="002A62CE" w:rsidRPr="00CE4F21" w:rsidRDefault="002A62CE" w:rsidP="00167AD2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  <w:tab w:val="left" w:pos="6134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CE4F21">
        <w:rPr>
          <w:color w:val="000000"/>
          <w:sz w:val="28"/>
          <w:szCs w:val="28"/>
        </w:rPr>
        <w:t>Терапия иммуноглобулином.</w:t>
      </w:r>
    </w:p>
    <w:p w:rsidR="002A62CE" w:rsidRPr="00CE4F21" w:rsidRDefault="002A62CE" w:rsidP="00167AD2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  <w:tab w:val="left" w:pos="6019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CE4F21">
        <w:rPr>
          <w:color w:val="000000"/>
          <w:sz w:val="28"/>
          <w:szCs w:val="28"/>
        </w:rPr>
        <w:t>Терапия цитокинами (ИЛ-2)</w:t>
      </w:r>
    </w:p>
    <w:p w:rsidR="002A62CE" w:rsidRPr="00CE4F21" w:rsidRDefault="002A62CE" w:rsidP="00167AD2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CE4F21">
        <w:rPr>
          <w:color w:val="000000"/>
          <w:sz w:val="28"/>
          <w:szCs w:val="28"/>
        </w:rPr>
        <w:t>Эфферентная гемоиммунокоррекция.</w:t>
      </w:r>
    </w:p>
    <w:p w:rsidR="002A62CE" w:rsidRPr="00CE4F21" w:rsidRDefault="002A62CE" w:rsidP="00167AD2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CE4F21">
        <w:rPr>
          <w:color w:val="000000"/>
          <w:sz w:val="28"/>
          <w:szCs w:val="28"/>
        </w:rPr>
        <w:t xml:space="preserve">Антицитокиновая и антиэндотоксиновая терапия моноклональными </w:t>
      </w:r>
      <w:r w:rsidRPr="00CE4F21">
        <w:rPr>
          <w:color w:val="000000"/>
          <w:sz w:val="28"/>
          <w:szCs w:val="28"/>
          <w:lang w:val="en-US"/>
        </w:rPr>
        <w:t>AT</w:t>
      </w:r>
      <w:r w:rsidRPr="00CE4F21">
        <w:rPr>
          <w:color w:val="000000"/>
          <w:sz w:val="28"/>
          <w:szCs w:val="28"/>
        </w:rPr>
        <w:t>.</w:t>
      </w:r>
    </w:p>
    <w:p w:rsidR="002A62CE" w:rsidRPr="00CE4F21" w:rsidRDefault="002A62CE" w:rsidP="000B35F3">
      <w:pPr>
        <w:widowControl w:val="0"/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color w:val="000000"/>
          <w:sz w:val="28"/>
          <w:szCs w:val="28"/>
        </w:rPr>
        <w:t>6.</w:t>
      </w:r>
      <w:r w:rsidRPr="00CE4F21">
        <w:rPr>
          <w:color w:val="000000"/>
          <w:sz w:val="28"/>
          <w:szCs w:val="28"/>
        </w:rPr>
        <w:tab/>
        <w:t>Применение различных иммуномодуляторов.</w:t>
      </w:r>
    </w:p>
    <w:p w:rsidR="002A62CE" w:rsidRPr="00CE4F21" w:rsidRDefault="002A62CE" w:rsidP="000B35F3">
      <w:pPr>
        <w:widowControl w:val="0"/>
        <w:shd w:val="clear" w:color="auto" w:fill="FFFFFF"/>
        <w:tabs>
          <w:tab w:val="left" w:pos="6394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color w:val="000000"/>
          <w:sz w:val="28"/>
          <w:szCs w:val="28"/>
        </w:rPr>
        <w:t>Определяют несколько целей иммунокоррекции при тяжёлых бактериальных хирургических инфекциях, осложняющихся сепсисом:</w:t>
      </w:r>
      <w:r w:rsidR="00167AD2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>«нейтрализация» бактериального возбудителя; элиминация бактериальных токсинов; модуляция воспалительного ответа; профилактика и устранение гемодинамических нарушений, опосредованных эндотоксинами и продуктами жизнедеятельности септической</w:t>
      </w:r>
      <w:r w:rsidR="00167AD2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>микрофлоры. Это в конечном итоге будет реализовано в предотвращении и купировании органных дисфункций.</w:t>
      </w:r>
    </w:p>
    <w:p w:rsidR="002A62CE" w:rsidRPr="00CE4F21" w:rsidRDefault="002A62CE" w:rsidP="000B35F3">
      <w:pPr>
        <w:widowControl w:val="0"/>
        <w:shd w:val="clear" w:color="auto" w:fill="FFFFFF"/>
        <w:tabs>
          <w:tab w:val="left" w:pos="6216"/>
        </w:tabs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color w:val="000000"/>
          <w:sz w:val="28"/>
          <w:szCs w:val="28"/>
        </w:rPr>
        <w:t>С целью заместительной иммунотерапии рекомендуют переливание гипериммунной донорской плазмы и использование препаратов</w:t>
      </w:r>
      <w:r w:rsidR="00167AD2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 xml:space="preserve">иммуноглобулинов. Из этих препаратов наиболее эффективным оказался </w:t>
      </w:r>
      <w:r w:rsidRPr="00CE4F21">
        <w:rPr>
          <w:i/>
          <w:iCs/>
          <w:color w:val="000000"/>
          <w:sz w:val="28"/>
          <w:szCs w:val="28"/>
        </w:rPr>
        <w:t xml:space="preserve">пентаглобин </w:t>
      </w:r>
      <w:r w:rsidRPr="00CE4F21">
        <w:rPr>
          <w:color w:val="000000"/>
          <w:sz w:val="28"/>
          <w:szCs w:val="28"/>
        </w:rPr>
        <w:t xml:space="preserve">фирмы </w:t>
      </w:r>
      <w:r w:rsidRPr="00CE4F21">
        <w:rPr>
          <w:color w:val="000000"/>
          <w:sz w:val="28"/>
          <w:szCs w:val="28"/>
          <w:lang w:val="en-US"/>
        </w:rPr>
        <w:t>BioTest</w:t>
      </w:r>
      <w:r w:rsidR="001C3E19" w:rsidRPr="00CE4F21">
        <w:rPr>
          <w:color w:val="000000"/>
          <w:sz w:val="28"/>
          <w:szCs w:val="28"/>
        </w:rPr>
        <w:t xml:space="preserve">: содержит 50 мг протеина (6 мг </w:t>
      </w:r>
      <w:r w:rsidRPr="00CE4F21">
        <w:rPr>
          <w:color w:val="000000"/>
          <w:sz w:val="28"/>
          <w:szCs w:val="28"/>
          <w:lang w:val="en-US"/>
        </w:rPr>
        <w:t>IgM</w:t>
      </w:r>
      <w:r w:rsidRPr="00CE4F21">
        <w:rPr>
          <w:color w:val="000000"/>
          <w:sz w:val="28"/>
          <w:szCs w:val="28"/>
        </w:rPr>
        <w:t>,</w:t>
      </w:r>
      <w:r w:rsidR="00167AD2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 xml:space="preserve">6 мг </w:t>
      </w:r>
      <w:r w:rsidRPr="00CE4F21">
        <w:rPr>
          <w:color w:val="000000"/>
          <w:sz w:val="28"/>
          <w:szCs w:val="28"/>
          <w:lang w:val="en-US"/>
        </w:rPr>
        <w:t>IgA</w:t>
      </w:r>
      <w:r w:rsidRPr="00CE4F21">
        <w:rPr>
          <w:color w:val="000000"/>
          <w:sz w:val="28"/>
          <w:szCs w:val="28"/>
        </w:rPr>
        <w:t xml:space="preserve">, 38 мг </w:t>
      </w:r>
      <w:r w:rsidRPr="00CE4F21">
        <w:rPr>
          <w:color w:val="000000"/>
          <w:sz w:val="28"/>
          <w:szCs w:val="28"/>
          <w:lang w:val="en-US"/>
        </w:rPr>
        <w:t>IgG</w:t>
      </w:r>
      <w:r w:rsidRPr="00CE4F21">
        <w:rPr>
          <w:color w:val="000000"/>
          <w:sz w:val="28"/>
          <w:szCs w:val="28"/>
        </w:rPr>
        <w:t xml:space="preserve">), применяется </w:t>
      </w:r>
      <w:r w:rsidR="001C3E19" w:rsidRPr="00CE4F21">
        <w:rPr>
          <w:color w:val="000000"/>
          <w:sz w:val="28"/>
          <w:szCs w:val="28"/>
        </w:rPr>
        <w:t>в дозе 5 мл/кг веса в течение 2</w:t>
      </w:r>
      <w:r w:rsidR="00167AD2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>дней</w:t>
      </w:r>
      <w:r w:rsidR="00167AD2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>подряд (350 мл в сут</w:t>
      </w:r>
      <w:r w:rsidR="00167AD2" w:rsidRPr="00CE4F21">
        <w:rPr>
          <w:color w:val="000000"/>
          <w:sz w:val="28"/>
          <w:szCs w:val="28"/>
        </w:rPr>
        <w:t>.</w:t>
      </w:r>
      <w:r w:rsidRPr="00CE4F21">
        <w:rPr>
          <w:color w:val="000000"/>
          <w:sz w:val="28"/>
          <w:szCs w:val="28"/>
        </w:rPr>
        <w:t xml:space="preserve"> со скоростью 28 мл в час в течение 12,5 ч). Пентаглобин в дозе 0,4 мл/кг массы тела в час с последующей инфузией</w:t>
      </w:r>
      <w:r w:rsidR="00167AD2" w:rsidRPr="00CE4F21">
        <w:rPr>
          <w:color w:val="000000"/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>0,2 мл/кг в час в течение 72 ч высокоэффективен в комплексном лечении септических больных.</w:t>
      </w:r>
    </w:p>
    <w:p w:rsidR="002A62CE" w:rsidRPr="00CE4F21" w:rsidRDefault="002A62CE" w:rsidP="000B35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color w:val="000000"/>
          <w:sz w:val="28"/>
          <w:szCs w:val="28"/>
        </w:rPr>
        <w:t>Среди иммуномодуляторов, применяющихся для лечения сепси</w:t>
      </w:r>
      <w:r w:rsidRPr="00CE4F21">
        <w:rPr>
          <w:color w:val="000000"/>
          <w:sz w:val="28"/>
          <w:szCs w:val="28"/>
        </w:rPr>
        <w:softHyphen/>
        <w:t>са, с успехом используют активаторы синтеза ИЛ-2 и стимуляторы накрофагально-фагоцитарного звена иммунной системы. Среди пре</w:t>
      </w:r>
      <w:r w:rsidRPr="00CE4F21">
        <w:rPr>
          <w:color w:val="000000"/>
          <w:sz w:val="28"/>
          <w:szCs w:val="28"/>
        </w:rPr>
        <w:softHyphen/>
        <w:t xml:space="preserve">паратов, </w:t>
      </w:r>
      <w:r w:rsidRPr="00CE4F21">
        <w:rPr>
          <w:color w:val="000000"/>
          <w:sz w:val="28"/>
          <w:szCs w:val="28"/>
        </w:rPr>
        <w:lastRenderedPageBreak/>
        <w:t xml:space="preserve">активирующих синтез ИЛ-2, известны следующие: </w:t>
      </w:r>
      <w:r w:rsidRPr="00CE4F21">
        <w:rPr>
          <w:i/>
          <w:iCs/>
          <w:color w:val="000000"/>
          <w:sz w:val="28"/>
          <w:szCs w:val="28"/>
        </w:rPr>
        <w:t xml:space="preserve">такти-вин, тимоген, имунофан, полиоксидоний. </w:t>
      </w:r>
      <w:r w:rsidRPr="00CE4F21">
        <w:rPr>
          <w:color w:val="000000"/>
          <w:sz w:val="28"/>
          <w:szCs w:val="28"/>
        </w:rPr>
        <w:t>Хирургическим больным так-тивин следует вводить в течение 2—5—7 дней подряд перед операцией и 3—7 дней после операции (в дозе 1 мл 0,01 % раствора, п/к). Инте</w:t>
      </w:r>
      <w:r w:rsidRPr="00CE4F21">
        <w:rPr>
          <w:color w:val="000000"/>
          <w:sz w:val="28"/>
          <w:szCs w:val="28"/>
        </w:rPr>
        <w:softHyphen/>
        <w:t>ресен метод параперитонеальной иммунокоррекции больных с пе</w:t>
      </w:r>
      <w:r w:rsidRPr="00CE4F21">
        <w:rPr>
          <w:color w:val="000000"/>
          <w:sz w:val="28"/>
          <w:szCs w:val="28"/>
        </w:rPr>
        <w:softHyphen/>
        <w:t>ритонитом. Т-активин вводят в параперитонеальную клетчатку по 1 мл 0,01% раствора подкожно 2—5 дней.</w:t>
      </w:r>
    </w:p>
    <w:p w:rsidR="002A62CE" w:rsidRPr="00CE4F21" w:rsidRDefault="002A62CE" w:rsidP="000B35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i/>
          <w:iCs/>
          <w:color w:val="000000"/>
          <w:sz w:val="28"/>
          <w:szCs w:val="28"/>
        </w:rPr>
        <w:t xml:space="preserve">Тимоген </w:t>
      </w:r>
      <w:r w:rsidRPr="00CE4F21">
        <w:rPr>
          <w:color w:val="000000"/>
          <w:sz w:val="28"/>
          <w:szCs w:val="28"/>
        </w:rPr>
        <w:t>применяют по 500 мкг внутримышечно 5—10 дней.</w:t>
      </w:r>
      <w:r w:rsidR="001C3E19" w:rsidRPr="00CE4F21">
        <w:rPr>
          <w:color w:val="000000"/>
          <w:sz w:val="28"/>
          <w:szCs w:val="28"/>
        </w:rPr>
        <w:t xml:space="preserve"> </w:t>
      </w:r>
      <w:r w:rsidRPr="00CE4F21">
        <w:rPr>
          <w:i/>
          <w:iCs/>
          <w:color w:val="000000"/>
          <w:sz w:val="28"/>
          <w:szCs w:val="28"/>
        </w:rPr>
        <w:t xml:space="preserve">Тимоптин </w:t>
      </w:r>
      <w:r w:rsidRPr="00CE4F21">
        <w:rPr>
          <w:color w:val="000000"/>
          <w:sz w:val="28"/>
          <w:szCs w:val="28"/>
        </w:rPr>
        <w:t>может применятся при первичных и вторичных расстройствах</w:t>
      </w:r>
      <w:r w:rsidR="001C3E19" w:rsidRPr="00CE4F21">
        <w:rPr>
          <w:sz w:val="28"/>
          <w:szCs w:val="28"/>
        </w:rPr>
        <w:t xml:space="preserve"> </w:t>
      </w:r>
      <w:r w:rsidRPr="00CE4F21">
        <w:rPr>
          <w:color w:val="000000"/>
          <w:sz w:val="28"/>
          <w:szCs w:val="28"/>
        </w:rPr>
        <w:t>иммунной системы организма, при недостаточности или аплазии вилочковой железы, иммунодефицитных состояниях медикаментоз</w:t>
      </w:r>
      <w:r w:rsidRPr="00CE4F21">
        <w:rPr>
          <w:color w:val="000000"/>
          <w:sz w:val="28"/>
          <w:szCs w:val="28"/>
        </w:rPr>
        <w:softHyphen/>
        <w:t>ного происхождения, при тяжёлых вирусных и бактериальных инфек</w:t>
      </w:r>
      <w:r w:rsidRPr="00CE4F21">
        <w:rPr>
          <w:color w:val="000000"/>
          <w:sz w:val="28"/>
          <w:szCs w:val="28"/>
        </w:rPr>
        <w:softHyphen/>
        <w:t>циях для повышения эффективности антибактериальной терапии, при неинфекционных заболеваниях, сопровождающихся снижени</w:t>
      </w:r>
      <w:r w:rsidRPr="00CE4F21">
        <w:rPr>
          <w:color w:val="000000"/>
          <w:sz w:val="28"/>
          <w:szCs w:val="28"/>
        </w:rPr>
        <w:softHyphen/>
        <w:t xml:space="preserve">ем количества или нарушением функциональной активности Т-лим-фоцитов. Вводят </w:t>
      </w:r>
      <w:r w:rsidRPr="00CE4F21">
        <w:rPr>
          <w:i/>
          <w:iCs/>
          <w:color w:val="000000"/>
          <w:sz w:val="28"/>
          <w:szCs w:val="28"/>
        </w:rPr>
        <w:t xml:space="preserve">тимоптин </w:t>
      </w:r>
      <w:r w:rsidRPr="00CE4F21">
        <w:rPr>
          <w:color w:val="000000"/>
          <w:sz w:val="28"/>
          <w:szCs w:val="28"/>
        </w:rPr>
        <w:t>по 100 мкг подкожно через день или че</w:t>
      </w:r>
      <w:r w:rsidRPr="00CE4F21">
        <w:rPr>
          <w:color w:val="000000"/>
          <w:sz w:val="28"/>
          <w:szCs w:val="28"/>
        </w:rPr>
        <w:softHyphen/>
        <w:t>рез 2 дня (70 мкг/м</w:t>
      </w:r>
      <w:r w:rsidRPr="00CE4F21">
        <w:rPr>
          <w:color w:val="000000"/>
          <w:sz w:val="28"/>
          <w:szCs w:val="28"/>
          <w:vertAlign w:val="superscript"/>
        </w:rPr>
        <w:t>2</w:t>
      </w:r>
      <w:r w:rsidRPr="00CE4F21">
        <w:rPr>
          <w:color w:val="000000"/>
          <w:sz w:val="28"/>
          <w:szCs w:val="28"/>
        </w:rPr>
        <w:t xml:space="preserve"> поверхности тела).</w:t>
      </w:r>
    </w:p>
    <w:p w:rsidR="002A62CE" w:rsidRPr="00CE4F21" w:rsidRDefault="002A62CE" w:rsidP="000B35F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4F21">
        <w:rPr>
          <w:color w:val="000000"/>
          <w:sz w:val="28"/>
          <w:szCs w:val="28"/>
        </w:rPr>
        <w:t xml:space="preserve">Применяют </w:t>
      </w:r>
      <w:r w:rsidRPr="00CE4F21">
        <w:rPr>
          <w:i/>
          <w:iCs/>
          <w:color w:val="000000"/>
          <w:sz w:val="28"/>
          <w:szCs w:val="28"/>
        </w:rPr>
        <w:t xml:space="preserve">имунофан </w:t>
      </w:r>
      <w:r w:rsidRPr="00CE4F21">
        <w:rPr>
          <w:color w:val="000000"/>
          <w:sz w:val="28"/>
          <w:szCs w:val="28"/>
        </w:rPr>
        <w:t>в схеме комплексной терапии больных с сепсисом по 1 мл 0,005% раствора внутримышечно 1 раз в сутки, сум</w:t>
      </w:r>
      <w:r w:rsidRPr="00CE4F21">
        <w:rPr>
          <w:color w:val="000000"/>
          <w:sz w:val="28"/>
          <w:szCs w:val="28"/>
        </w:rPr>
        <w:softHyphen/>
        <w:t>марное число инъекций составляет 7—10</w:t>
      </w:r>
      <w:r w:rsidR="00664603" w:rsidRPr="00CE4F21">
        <w:rPr>
          <w:color w:val="000000"/>
          <w:sz w:val="28"/>
          <w:szCs w:val="28"/>
        </w:rPr>
        <w:t>.</w:t>
      </w:r>
    </w:p>
    <w:sectPr w:rsidR="002A62CE" w:rsidRPr="00CE4F21" w:rsidSect="000B35F3">
      <w:footerReference w:type="even" r:id="rId8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ACD" w:rsidRDefault="00E41ACD">
      <w:r>
        <w:separator/>
      </w:r>
    </w:p>
  </w:endnote>
  <w:endnote w:type="continuationSeparator" w:id="0">
    <w:p w:rsidR="00E41ACD" w:rsidRDefault="00E4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03" w:rsidRDefault="00664603" w:rsidP="0066460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4603" w:rsidRDefault="00664603" w:rsidP="0066460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ACD" w:rsidRDefault="00E41ACD">
      <w:r>
        <w:separator/>
      </w:r>
    </w:p>
  </w:footnote>
  <w:footnote w:type="continuationSeparator" w:id="0">
    <w:p w:rsidR="00E41ACD" w:rsidRDefault="00E4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0A348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7B024760"/>
    <w:multiLevelType w:val="singleLevel"/>
    <w:tmpl w:val="EFDC8872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AC"/>
    <w:rsid w:val="000814AC"/>
    <w:rsid w:val="000B35F3"/>
    <w:rsid w:val="000C0543"/>
    <w:rsid w:val="00135008"/>
    <w:rsid w:val="00145E25"/>
    <w:rsid w:val="00167AD2"/>
    <w:rsid w:val="0019614E"/>
    <w:rsid w:val="001A3DA5"/>
    <w:rsid w:val="001C3E19"/>
    <w:rsid w:val="001E4557"/>
    <w:rsid w:val="00254225"/>
    <w:rsid w:val="002871A0"/>
    <w:rsid w:val="002A62CE"/>
    <w:rsid w:val="002C0FAE"/>
    <w:rsid w:val="002C427A"/>
    <w:rsid w:val="002E0058"/>
    <w:rsid w:val="00322545"/>
    <w:rsid w:val="00351906"/>
    <w:rsid w:val="003B2D59"/>
    <w:rsid w:val="003D4EF5"/>
    <w:rsid w:val="0041441D"/>
    <w:rsid w:val="00585E26"/>
    <w:rsid w:val="005B0A20"/>
    <w:rsid w:val="005E3828"/>
    <w:rsid w:val="00611B57"/>
    <w:rsid w:val="00645028"/>
    <w:rsid w:val="00645527"/>
    <w:rsid w:val="00664603"/>
    <w:rsid w:val="00670720"/>
    <w:rsid w:val="00691453"/>
    <w:rsid w:val="00691F52"/>
    <w:rsid w:val="007D56AC"/>
    <w:rsid w:val="007F5C81"/>
    <w:rsid w:val="009374EC"/>
    <w:rsid w:val="00A23190"/>
    <w:rsid w:val="00A23401"/>
    <w:rsid w:val="00B13E3B"/>
    <w:rsid w:val="00B24ECD"/>
    <w:rsid w:val="00BC0860"/>
    <w:rsid w:val="00BC0A92"/>
    <w:rsid w:val="00C472C2"/>
    <w:rsid w:val="00CE4F21"/>
    <w:rsid w:val="00D31E0B"/>
    <w:rsid w:val="00D51158"/>
    <w:rsid w:val="00DA512D"/>
    <w:rsid w:val="00E41ACD"/>
    <w:rsid w:val="00E94C88"/>
    <w:rsid w:val="00ED1BBF"/>
    <w:rsid w:val="00EE2208"/>
    <w:rsid w:val="00F82590"/>
    <w:rsid w:val="00F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646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664603"/>
    <w:rPr>
      <w:rFonts w:cs="Times New Roman"/>
    </w:rPr>
  </w:style>
  <w:style w:type="paragraph" w:styleId="a7">
    <w:name w:val="header"/>
    <w:basedOn w:val="a"/>
    <w:link w:val="a8"/>
    <w:uiPriority w:val="99"/>
    <w:rsid w:val="000B3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B35F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646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664603"/>
    <w:rPr>
      <w:rFonts w:cs="Times New Roman"/>
    </w:rPr>
  </w:style>
  <w:style w:type="paragraph" w:styleId="a7">
    <w:name w:val="header"/>
    <w:basedOn w:val="a"/>
    <w:link w:val="a8"/>
    <w:uiPriority w:val="99"/>
    <w:rsid w:val="000B3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B35F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1179</Words>
  <Characters>6722</Characters>
  <Application>Microsoft Office Word</Application>
  <DocSecurity>0</DocSecurity>
  <Lines>56</Lines>
  <Paragraphs>15</Paragraphs>
  <ScaleCrop>false</ScaleCrop>
  <Company>Starkom</Company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creator>User</dc:creator>
  <cp:lastModifiedBy>Igor</cp:lastModifiedBy>
  <cp:revision>2</cp:revision>
  <dcterms:created xsi:type="dcterms:W3CDTF">2024-09-18T12:51:00Z</dcterms:created>
  <dcterms:modified xsi:type="dcterms:W3CDTF">2024-09-18T12:51:00Z</dcterms:modified>
</cp:coreProperties>
</file>