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C3" w:rsidRPr="00543A30" w:rsidRDefault="00EC3AC3">
      <w:pPr>
        <w:ind w:firstLine="360"/>
        <w:rPr>
          <w:b/>
          <w:sz w:val="28"/>
          <w:u w:val="single"/>
        </w:rPr>
      </w:pPr>
      <w:bookmarkStart w:id="0" w:name="_GoBack"/>
      <w:bookmarkEnd w:id="0"/>
      <w:r w:rsidRPr="00543A30">
        <w:rPr>
          <w:b/>
          <w:sz w:val="32"/>
          <w:u w:val="single"/>
        </w:rPr>
        <w:t>Паспортная часть:</w:t>
      </w:r>
    </w:p>
    <w:p w:rsidR="00EC3AC3" w:rsidRPr="00543A30" w:rsidRDefault="00EC3AC3">
      <w:pPr>
        <w:ind w:firstLine="360"/>
        <w:rPr>
          <w:sz w:val="28"/>
        </w:rPr>
      </w:pPr>
    </w:p>
    <w:p w:rsidR="00EC3AC3" w:rsidRPr="00543A30" w:rsidRDefault="00EC3AC3">
      <w:pPr>
        <w:ind w:firstLine="360"/>
        <w:rPr>
          <w:sz w:val="26"/>
        </w:rPr>
      </w:pPr>
      <w:r w:rsidRPr="00543A30">
        <w:rPr>
          <w:b/>
          <w:sz w:val="26"/>
        </w:rPr>
        <w:t>ф.и.о.</w:t>
      </w:r>
      <w:r w:rsidRPr="00543A30">
        <w:rPr>
          <w:sz w:val="26"/>
        </w:rPr>
        <w:t>:</w:t>
      </w:r>
    </w:p>
    <w:p w:rsidR="00EC3AC3" w:rsidRPr="00543A30" w:rsidRDefault="00EC3AC3">
      <w:pPr>
        <w:ind w:firstLine="360"/>
        <w:rPr>
          <w:sz w:val="26"/>
        </w:rPr>
      </w:pPr>
      <w:r w:rsidRPr="00543A30">
        <w:rPr>
          <w:b/>
          <w:sz w:val="26"/>
        </w:rPr>
        <w:t>возраст:</w:t>
      </w:r>
      <w:r w:rsidRPr="00543A30">
        <w:rPr>
          <w:sz w:val="26"/>
        </w:rPr>
        <w:t xml:space="preserve"> </w:t>
      </w:r>
      <w:r w:rsidR="00397764">
        <w:rPr>
          <w:sz w:val="26"/>
        </w:rPr>
        <w:t>________</w:t>
      </w:r>
    </w:p>
    <w:p w:rsidR="00EC3AC3" w:rsidRPr="00543A30" w:rsidRDefault="00EC3AC3">
      <w:pPr>
        <w:ind w:firstLine="360"/>
        <w:rPr>
          <w:sz w:val="26"/>
        </w:rPr>
      </w:pPr>
      <w:r w:rsidRPr="00543A30">
        <w:rPr>
          <w:b/>
          <w:sz w:val="26"/>
        </w:rPr>
        <w:t>пол:</w:t>
      </w:r>
      <w:r w:rsidRPr="00543A30">
        <w:rPr>
          <w:sz w:val="26"/>
        </w:rPr>
        <w:t xml:space="preserve"> женский</w:t>
      </w:r>
    </w:p>
    <w:p w:rsidR="00EC3AC3" w:rsidRPr="00543A30" w:rsidRDefault="00EC3AC3">
      <w:pPr>
        <w:ind w:firstLine="360"/>
        <w:rPr>
          <w:sz w:val="26"/>
        </w:rPr>
      </w:pPr>
      <w:r w:rsidRPr="00543A30">
        <w:rPr>
          <w:b/>
          <w:sz w:val="26"/>
        </w:rPr>
        <w:t>профессия и место работы:</w:t>
      </w:r>
      <w:r w:rsidRPr="00543A30">
        <w:rPr>
          <w:sz w:val="26"/>
        </w:rPr>
        <w:t xml:space="preserve"> не работает </w:t>
      </w:r>
    </w:p>
    <w:p w:rsidR="00EC3AC3" w:rsidRPr="00543A30" w:rsidRDefault="00EC3AC3">
      <w:pPr>
        <w:ind w:firstLine="360"/>
        <w:rPr>
          <w:sz w:val="26"/>
        </w:rPr>
      </w:pPr>
      <w:r w:rsidRPr="00543A30">
        <w:rPr>
          <w:b/>
          <w:sz w:val="26"/>
        </w:rPr>
        <w:t>семейное положение:</w:t>
      </w:r>
      <w:r w:rsidRPr="00543A30">
        <w:rPr>
          <w:sz w:val="26"/>
        </w:rPr>
        <w:t xml:space="preserve"> не замужем</w:t>
      </w:r>
    </w:p>
    <w:p w:rsidR="00EC3AC3" w:rsidRPr="00397764" w:rsidRDefault="00EC3AC3">
      <w:pPr>
        <w:ind w:firstLine="360"/>
        <w:rPr>
          <w:sz w:val="26"/>
        </w:rPr>
      </w:pPr>
      <w:r w:rsidRPr="00543A30">
        <w:rPr>
          <w:b/>
          <w:sz w:val="26"/>
        </w:rPr>
        <w:t>место жительства</w:t>
      </w:r>
      <w:r w:rsidR="00543A30" w:rsidRPr="00543A30">
        <w:rPr>
          <w:sz w:val="26"/>
        </w:rPr>
        <w:t>:</w:t>
      </w:r>
    </w:p>
    <w:p w:rsidR="00EC3AC3" w:rsidRPr="00543A30" w:rsidRDefault="00EC3AC3">
      <w:pPr>
        <w:ind w:firstLine="360"/>
        <w:rPr>
          <w:b/>
          <w:sz w:val="26"/>
        </w:rPr>
      </w:pPr>
    </w:p>
    <w:p w:rsidR="00EC3AC3" w:rsidRPr="00543A30" w:rsidRDefault="00EC3AC3">
      <w:pPr>
        <w:ind w:firstLine="360"/>
        <w:rPr>
          <w:sz w:val="26"/>
        </w:rPr>
      </w:pPr>
      <w:r w:rsidRPr="00543A30">
        <w:rPr>
          <w:b/>
          <w:sz w:val="26"/>
        </w:rPr>
        <w:t xml:space="preserve">дата поступления в стационар: </w:t>
      </w:r>
      <w:r w:rsidR="00397764">
        <w:rPr>
          <w:sz w:val="26"/>
        </w:rPr>
        <w:t>__________</w:t>
      </w:r>
    </w:p>
    <w:p w:rsidR="00EC3AC3" w:rsidRPr="00543A30" w:rsidRDefault="00EC3AC3">
      <w:pPr>
        <w:ind w:firstLine="360"/>
        <w:rPr>
          <w:sz w:val="28"/>
        </w:rPr>
      </w:pPr>
    </w:p>
    <w:p w:rsidR="00EC3AC3" w:rsidRPr="00543A30" w:rsidRDefault="00EC3AC3">
      <w:pPr>
        <w:ind w:firstLine="360"/>
        <w:rPr>
          <w:sz w:val="26"/>
        </w:rPr>
      </w:pPr>
      <w:r w:rsidRPr="00543A30">
        <w:rPr>
          <w:b/>
          <w:sz w:val="26"/>
          <w:u w:val="single"/>
        </w:rPr>
        <w:t>Клинический диагноз:</w:t>
      </w:r>
      <w:r w:rsidRPr="00543A30">
        <w:rPr>
          <w:sz w:val="26"/>
        </w:rPr>
        <w:t xml:space="preserve"> Острый вирусный гепатит В (</w:t>
      </w:r>
      <w:r w:rsidRPr="00543A30">
        <w:rPr>
          <w:sz w:val="26"/>
          <w:lang w:val="en-US"/>
        </w:rPr>
        <w:t>HbsAg</w:t>
      </w:r>
      <w:r w:rsidRPr="00543A30">
        <w:rPr>
          <w:sz w:val="26"/>
        </w:rPr>
        <w:t xml:space="preserve">+, </w:t>
      </w:r>
      <w:r w:rsidRPr="00543A30">
        <w:rPr>
          <w:sz w:val="26"/>
          <w:lang w:val="en-US"/>
        </w:rPr>
        <w:t>a</w:t>
      </w:r>
      <w:r w:rsidRPr="00543A30">
        <w:rPr>
          <w:sz w:val="26"/>
        </w:rPr>
        <w:t>-</w:t>
      </w:r>
      <w:r w:rsidRPr="00543A30">
        <w:rPr>
          <w:sz w:val="26"/>
          <w:lang w:val="en-US"/>
        </w:rPr>
        <w:t>Hbcor</w:t>
      </w:r>
      <w:r w:rsidRPr="00543A30">
        <w:rPr>
          <w:sz w:val="26"/>
        </w:rPr>
        <w:t xml:space="preserve"> </w:t>
      </w:r>
      <w:r w:rsidRPr="00543A30">
        <w:rPr>
          <w:sz w:val="26"/>
          <w:lang w:val="en-US"/>
        </w:rPr>
        <w:t>IgM</w:t>
      </w:r>
      <w:r w:rsidR="00543A30" w:rsidRPr="00543A30">
        <w:rPr>
          <w:sz w:val="26"/>
        </w:rPr>
        <w:t>+)</w:t>
      </w:r>
      <w:r w:rsidRPr="00543A30">
        <w:rPr>
          <w:sz w:val="26"/>
        </w:rPr>
        <w:t xml:space="preserve"> желтушная форма, течение средней тяжести, с явлениями холестаза.</w:t>
      </w:r>
    </w:p>
    <w:p w:rsidR="00EC3AC3" w:rsidRPr="00543A30" w:rsidRDefault="00EC3AC3">
      <w:pPr>
        <w:ind w:firstLine="360"/>
        <w:rPr>
          <w:sz w:val="26"/>
        </w:rPr>
      </w:pPr>
      <w:r w:rsidRPr="00543A30">
        <w:rPr>
          <w:sz w:val="26"/>
          <w:u w:val="single"/>
        </w:rPr>
        <w:t>Сопутствующие заболевания</w:t>
      </w:r>
      <w:r w:rsidRPr="00543A30">
        <w:rPr>
          <w:sz w:val="26"/>
        </w:rPr>
        <w:t>: хронический необструктивный пиелонефрит.</w:t>
      </w:r>
    </w:p>
    <w:p w:rsidR="00EC3AC3" w:rsidRPr="00543A30" w:rsidRDefault="00EC3AC3">
      <w:pPr>
        <w:ind w:firstLine="360"/>
        <w:rPr>
          <w:sz w:val="28"/>
        </w:rPr>
      </w:pPr>
    </w:p>
    <w:p w:rsidR="00EC3AC3" w:rsidRPr="00543A30" w:rsidRDefault="00EC3AC3">
      <w:pPr>
        <w:ind w:firstLine="360"/>
        <w:rPr>
          <w:sz w:val="28"/>
        </w:rPr>
      </w:pPr>
    </w:p>
    <w:p w:rsidR="00EC3AC3" w:rsidRPr="00543A30" w:rsidRDefault="00EC3AC3" w:rsidP="00543A30">
      <w:pPr>
        <w:ind w:firstLine="360"/>
        <w:jc w:val="center"/>
        <w:rPr>
          <w:sz w:val="30"/>
        </w:rPr>
      </w:pPr>
      <w:r w:rsidRPr="00543A30">
        <w:rPr>
          <w:b/>
          <w:sz w:val="30"/>
          <w:u w:val="single"/>
        </w:rPr>
        <w:t>жалобы на день курации 18/18:</w:t>
      </w:r>
    </w:p>
    <w:p w:rsidR="00EC3AC3" w:rsidRPr="00543A30" w:rsidRDefault="00EC3AC3">
      <w:pPr>
        <w:ind w:firstLine="360"/>
        <w:rPr>
          <w:b/>
          <w:sz w:val="32"/>
          <w:u w:val="single"/>
        </w:rPr>
      </w:pPr>
    </w:p>
    <w:p w:rsidR="00EC3AC3" w:rsidRPr="00543A30" w:rsidRDefault="00EC3AC3">
      <w:pPr>
        <w:numPr>
          <w:ilvl w:val="0"/>
          <w:numId w:val="1"/>
        </w:numPr>
        <w:ind w:left="720" w:firstLine="360"/>
      </w:pPr>
      <w:r w:rsidRPr="00543A30">
        <w:t xml:space="preserve">Желтуха </w:t>
      </w:r>
    </w:p>
    <w:p w:rsidR="00EC3AC3" w:rsidRPr="00543A30" w:rsidRDefault="00EC3AC3">
      <w:pPr>
        <w:numPr>
          <w:ilvl w:val="0"/>
          <w:numId w:val="1"/>
        </w:numPr>
        <w:ind w:left="720" w:firstLine="360"/>
      </w:pPr>
      <w:r w:rsidRPr="00543A30">
        <w:t xml:space="preserve">Резкая слабость, утомляемость, сонливость </w:t>
      </w:r>
    </w:p>
    <w:p w:rsidR="00EC3AC3" w:rsidRPr="00543A30" w:rsidRDefault="00EC3AC3">
      <w:pPr>
        <w:numPr>
          <w:ilvl w:val="0"/>
          <w:numId w:val="1"/>
        </w:numPr>
        <w:ind w:left="720" w:firstLine="360"/>
      </w:pPr>
      <w:r w:rsidRPr="00543A30">
        <w:t>Периодически умеренные боли в правом подреберье</w:t>
      </w:r>
    </w:p>
    <w:p w:rsidR="00EC3AC3" w:rsidRPr="00543A30" w:rsidRDefault="00EC3AC3">
      <w:pPr>
        <w:numPr>
          <w:ilvl w:val="0"/>
          <w:numId w:val="1"/>
        </w:numPr>
        <w:ind w:left="720" w:firstLine="360"/>
      </w:pPr>
      <w:r w:rsidRPr="00543A30">
        <w:t>Снижение аппетита</w:t>
      </w:r>
    </w:p>
    <w:p w:rsidR="00EC3AC3" w:rsidRPr="00543A30" w:rsidRDefault="00EC3AC3">
      <w:pPr>
        <w:numPr>
          <w:ilvl w:val="0"/>
          <w:numId w:val="1"/>
        </w:numPr>
        <w:ind w:left="720" w:firstLine="360"/>
      </w:pPr>
      <w:r w:rsidRPr="00543A30">
        <w:t>Тошнота (больше во второй половине дня)</w:t>
      </w:r>
    </w:p>
    <w:p w:rsidR="00EC3AC3" w:rsidRPr="00543A30" w:rsidRDefault="00EC3AC3">
      <w:pPr>
        <w:numPr>
          <w:ilvl w:val="0"/>
          <w:numId w:val="1"/>
        </w:numPr>
        <w:ind w:left="720" w:firstLine="360"/>
      </w:pPr>
      <w:r w:rsidRPr="00543A30">
        <w:t>Ощущение горечи во рту по утрам</w:t>
      </w:r>
    </w:p>
    <w:p w:rsidR="00EC3AC3" w:rsidRPr="00543A30" w:rsidRDefault="00EC3AC3">
      <w:pPr>
        <w:numPr>
          <w:ilvl w:val="0"/>
          <w:numId w:val="1"/>
        </w:numPr>
        <w:ind w:left="720" w:firstLine="360"/>
        <w:rPr>
          <w:sz w:val="28"/>
        </w:rPr>
      </w:pPr>
      <w:r w:rsidRPr="00543A30">
        <w:t>Кожный зуд</w:t>
      </w:r>
    </w:p>
    <w:p w:rsidR="00EC3AC3" w:rsidRPr="00543A30" w:rsidRDefault="00EC3AC3">
      <w:pPr>
        <w:ind w:firstLine="360"/>
        <w:rPr>
          <w:sz w:val="28"/>
        </w:rPr>
      </w:pPr>
    </w:p>
    <w:p w:rsidR="00EC3AC3" w:rsidRPr="00543A30" w:rsidRDefault="00EC3AC3">
      <w:pPr>
        <w:ind w:firstLine="360"/>
        <w:rPr>
          <w:sz w:val="28"/>
        </w:rPr>
      </w:pPr>
    </w:p>
    <w:p w:rsidR="00EC3AC3" w:rsidRPr="00543A30" w:rsidRDefault="00EC3AC3">
      <w:pPr>
        <w:pStyle w:val="5"/>
        <w:ind w:firstLine="360"/>
        <w:rPr>
          <w:i w:val="0"/>
        </w:rPr>
      </w:pPr>
      <w:r w:rsidRPr="00543A30">
        <w:rPr>
          <w:i w:val="0"/>
        </w:rPr>
        <w:t>Anamnesis morbi</w:t>
      </w:r>
    </w:p>
    <w:p w:rsidR="00EC3AC3" w:rsidRPr="00543A30" w:rsidRDefault="00EC3AC3">
      <w:pPr>
        <w:ind w:firstLine="360"/>
      </w:pPr>
    </w:p>
    <w:p w:rsidR="00EC3AC3" w:rsidRPr="00543A30" w:rsidRDefault="00EC3AC3" w:rsidP="00543A30">
      <w:pPr>
        <w:ind w:firstLine="360"/>
        <w:jc w:val="both"/>
      </w:pPr>
      <w:r w:rsidRPr="00543A30">
        <w:t>20/03/2002 отметила ухудшение самочувствия: появилась выраженная слабость,</w:t>
      </w:r>
      <w:r w:rsidR="00543A30" w:rsidRPr="00543A30">
        <w:t xml:space="preserve"> </w:t>
      </w:r>
      <w:r w:rsidRPr="00543A30">
        <w:t>тошнота, несколько раз была рвота, беспокоили тянущие боли в поясничной области больше справа, потемнение мочи. В связи с наличием в анамнезе приступов пиелонефрита (в 1998 – госпитализация по поводу приступа пиелонефрита), сопровождавшихся подобными симптомами: боль в пояснице, изменения в моче, астеновегетативный синдром, данный эпизод был расценен как очередное обострение. Больная оставалась дома, лечение не проводилось. В течение 2х дней состояние существенно не менялось, периодически отмечались боли в мышцах ног.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22/03 температура поднялась до 39.5 </w:t>
      </w:r>
      <w:r w:rsidRPr="00543A30">
        <w:rPr>
          <w:vertAlign w:val="superscript"/>
        </w:rPr>
        <w:t>0</w:t>
      </w:r>
      <w:r w:rsidRPr="00543A30">
        <w:t xml:space="preserve">С с ознобом – пациентка принимала жаропонижающие </w:t>
      </w:r>
      <w:r w:rsidR="00543A30" w:rsidRPr="00543A30">
        <w:t>препараты без видимого эффекта.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23/03 – госпитализирована в урологическое отделение ГКБ №54 с диагнозом острый </w:t>
      </w:r>
      <w:proofErr w:type="spellStart"/>
      <w:r w:rsidRPr="00543A30">
        <w:t>необструктивный</w:t>
      </w:r>
      <w:proofErr w:type="spellEnd"/>
      <w:r w:rsidRPr="00543A30">
        <w:t xml:space="preserve"> пиелонефрит. При УЗИ были получены данные, подтверждающие наличие острого пиелонефрита без </w:t>
      </w:r>
      <w:proofErr w:type="spellStart"/>
      <w:r w:rsidRPr="00543A30">
        <w:t>пиелоэктазии</w:t>
      </w:r>
      <w:proofErr w:type="spellEnd"/>
      <w:r w:rsidRPr="00543A30">
        <w:t xml:space="preserve"> справа, экскреторная урография нарушений функции почек не выявила. На фоне проводившейся антибактериальной (ампициллин, гентамицин, </w:t>
      </w:r>
      <w:proofErr w:type="spellStart"/>
      <w:r w:rsidRPr="00543A30">
        <w:t>метронидазол</w:t>
      </w:r>
      <w:proofErr w:type="spellEnd"/>
      <w:r w:rsidRPr="00543A30">
        <w:t xml:space="preserve">) и </w:t>
      </w:r>
      <w:proofErr w:type="spellStart"/>
      <w:r w:rsidRPr="00543A30">
        <w:t>инфузионной</w:t>
      </w:r>
      <w:proofErr w:type="spellEnd"/>
      <w:r w:rsidRPr="00543A30">
        <w:t xml:space="preserve"> терапии 24/03 температура тела нормализовалась. В анализах крови  лейкоцитоз – 19.5 х 10</w:t>
      </w:r>
      <w:r w:rsidRPr="00543A30">
        <w:rPr>
          <w:vertAlign w:val="superscript"/>
        </w:rPr>
        <w:t>3</w:t>
      </w:r>
      <w:r w:rsidRPr="00543A30">
        <w:t xml:space="preserve">/мл, 25/03: общ. билирубин – 22.0 </w:t>
      </w:r>
      <w:proofErr w:type="spellStart"/>
      <w:r w:rsidRPr="00543A30">
        <w:t>мкмоль</w:t>
      </w:r>
      <w:proofErr w:type="spellEnd"/>
      <w:r w:rsidRPr="00543A30">
        <w:t xml:space="preserve">/л, АЛТ – 483ед/л, АСТ – 428 ед./л. в общем анализе мочи – лейкоциты - 44-52в п./з, эритроциты – 3-5в п/з. 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30/03 – появилась желтушная окраска склер и кожи, отмечено обесцвечивание стула. 01/04  прямой билирубин – 97 </w:t>
      </w:r>
      <w:proofErr w:type="spellStart"/>
      <w:r w:rsidRPr="00543A30">
        <w:t>мкМ</w:t>
      </w:r>
      <w:proofErr w:type="spellEnd"/>
      <w:r w:rsidRPr="00543A30">
        <w:t xml:space="preserve">/л, непрямой – 72 </w:t>
      </w:r>
      <w:proofErr w:type="spellStart"/>
      <w:r w:rsidRPr="00543A30">
        <w:t>мкМ</w:t>
      </w:r>
      <w:proofErr w:type="spellEnd"/>
      <w:r w:rsidRPr="00543A30">
        <w:t xml:space="preserve">/л, АСТ – 285ед/л, АЛТ – 184 ед./л. </w:t>
      </w:r>
      <w:r w:rsidRPr="00543A30">
        <w:lastRenderedPageBreak/>
        <w:t xml:space="preserve">в связи с подозрением на острый вирусный гепатит, взят анализ на маркеры вирусов.  Рекомендовано наблюдение уролога, контроль ОАМ в динамике, прием растительных диуретиков. После консультации с инфекционистом 02/04 принято решение о переводе пациентки в инфекционную больницу №2. В отделении проводилась </w:t>
      </w:r>
      <w:proofErr w:type="spellStart"/>
      <w:r w:rsidRPr="00543A30">
        <w:t>инфузионная</w:t>
      </w:r>
      <w:proofErr w:type="spellEnd"/>
      <w:r w:rsidRPr="00543A30">
        <w:t xml:space="preserve">, </w:t>
      </w:r>
      <w:proofErr w:type="spellStart"/>
      <w:r w:rsidRPr="00543A30">
        <w:t>дезинтоксикационная</w:t>
      </w:r>
      <w:proofErr w:type="spellEnd"/>
      <w:r w:rsidRPr="00543A30">
        <w:t xml:space="preserve"> терапия, получены результаты исследования крови на маркеры вирусов гепатита, позволяющие постав</w:t>
      </w:r>
      <w:r w:rsidR="00543A30" w:rsidRPr="00543A30">
        <w:t>ить диагноз вирусный гепатит В.</w:t>
      </w:r>
    </w:p>
    <w:p w:rsidR="00EC3AC3" w:rsidRPr="00543A30" w:rsidRDefault="00EC3AC3">
      <w:pPr>
        <w:ind w:firstLine="360"/>
      </w:pPr>
    </w:p>
    <w:p w:rsidR="00EC3AC3" w:rsidRPr="00543A30" w:rsidRDefault="00EC3AC3">
      <w:pPr>
        <w:ind w:firstLine="360"/>
        <w:rPr>
          <w:sz w:val="36"/>
        </w:rPr>
      </w:pPr>
      <w:proofErr w:type="spellStart"/>
      <w:r w:rsidRPr="00543A30">
        <w:rPr>
          <w:b/>
          <w:sz w:val="36"/>
          <w:u w:val="single"/>
        </w:rPr>
        <w:t>Anamnesis</w:t>
      </w:r>
      <w:proofErr w:type="spellEnd"/>
      <w:r w:rsidRPr="00543A30">
        <w:rPr>
          <w:b/>
          <w:sz w:val="36"/>
          <w:u w:val="single"/>
        </w:rPr>
        <w:t xml:space="preserve"> Vitae:</w:t>
      </w:r>
    </w:p>
    <w:p w:rsidR="00EC3AC3" w:rsidRPr="00543A30" w:rsidRDefault="00EC3AC3">
      <w:pPr>
        <w:ind w:firstLine="360"/>
        <w:rPr>
          <w:b/>
          <w:sz w:val="32"/>
          <w:u w:val="single"/>
        </w:rPr>
      </w:pP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Родилась</w:t>
      </w:r>
      <w:r w:rsidRPr="00543A30">
        <w:t xml:space="preserve"> в 1980г  В развитии от сверстников не отставала. По образованию – оператор ЭВМ. Не работает. Живет с семьей, жилищные условия хорошие, питание без особенностей, жирными, жареными блюдами не злоупотребляет.</w:t>
      </w:r>
    </w:p>
    <w:p w:rsidR="00EC3AC3" w:rsidRPr="00543A30" w:rsidRDefault="00EC3AC3" w:rsidP="00543A30">
      <w:pPr>
        <w:ind w:firstLine="360"/>
        <w:jc w:val="both"/>
      </w:pPr>
      <w:r w:rsidRPr="00543A30">
        <w:t>Около месяца назад приехала в Москву в гости к дяде.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Наследственный анамнез</w:t>
      </w:r>
      <w:r w:rsidRPr="00543A30">
        <w:t>: отец здоров; мать – страдает псориазом.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proofErr w:type="spellStart"/>
      <w:r w:rsidRPr="00543A30">
        <w:rPr>
          <w:u w:val="single"/>
        </w:rPr>
        <w:t>Аллергологический</w:t>
      </w:r>
      <w:proofErr w:type="spellEnd"/>
      <w:r w:rsidRPr="00543A30">
        <w:rPr>
          <w:u w:val="single"/>
        </w:rPr>
        <w:t xml:space="preserve"> анамнез</w:t>
      </w:r>
      <w:r w:rsidRPr="00543A30">
        <w:t xml:space="preserve"> не отягощен. 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  <w:rPr>
          <w:lang w:val="en-US"/>
        </w:rPr>
      </w:pPr>
      <w:r w:rsidRPr="00543A30">
        <w:t xml:space="preserve">Гинекологический анамнез: </w:t>
      </w:r>
      <w:proofErr w:type="spellStart"/>
      <w:r w:rsidRPr="00543A30">
        <w:t>Менархе</w:t>
      </w:r>
      <w:proofErr w:type="spellEnd"/>
      <w:r w:rsidRPr="00543A30">
        <w:t xml:space="preserve"> – в 13 лет. </w:t>
      </w:r>
      <w:r w:rsidRPr="00543A30">
        <w:rPr>
          <w:lang w:val="en-US"/>
        </w:rPr>
        <w:t>Menses</w:t>
      </w:r>
      <w:r w:rsidRPr="00543A30">
        <w:t xml:space="preserve"> регулярные довольно обильные. 2 берем</w:t>
      </w:r>
      <w:r w:rsidR="00543A30" w:rsidRPr="00543A30">
        <w:t>енности закончившиеся абортами.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В анамнезе</w:t>
      </w:r>
      <w:r w:rsidRPr="00543A30">
        <w:t xml:space="preserve">: частые ОРЗ, грипп, хронический пиелонефрит; в детстве – ветрянка, ставился диагноз – гастрит (в дальнейшем лечения не получала, под наблюдением не состояла). Черепно-мозговых травм, туберкулеза - в анамнезе не было. В </w:t>
      </w:r>
      <w:smartTag w:uri="urn:schemas-microsoft-com:office:smarttags" w:element="metricconverter">
        <w:smartTagPr>
          <w:attr w:name="ProductID" w:val="1995 г"/>
        </w:smartTagPr>
        <w:r w:rsidRPr="00543A30">
          <w:t>1995 г</w:t>
        </w:r>
      </w:smartTag>
      <w:r w:rsidRPr="00543A30">
        <w:t xml:space="preserve">. – </w:t>
      </w:r>
      <w:proofErr w:type="spellStart"/>
      <w:r w:rsidRPr="00543A30">
        <w:t>аппендэктомия</w:t>
      </w:r>
      <w:proofErr w:type="spellEnd"/>
      <w:r w:rsidRPr="00543A30">
        <w:t xml:space="preserve">; 1998 – аборт. 1999 – травма бедра (авария); 2001 октябрь – попытка суицида (госпитализирована по поводу резаных ран левого предплечья); </w:t>
      </w:r>
    </w:p>
    <w:p w:rsidR="00EC3AC3" w:rsidRPr="00543A30" w:rsidRDefault="00EC3AC3" w:rsidP="00543A30">
      <w:pPr>
        <w:ind w:firstLine="360"/>
        <w:jc w:val="both"/>
        <w:rPr>
          <w:u w:val="single"/>
        </w:rPr>
      </w:pPr>
      <w:r w:rsidRPr="00543A30">
        <w:t xml:space="preserve">2002 январь – мед. аборт. 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Вредные привычки</w:t>
      </w:r>
      <w:r w:rsidRPr="00543A30">
        <w:t xml:space="preserve">:  курит с 12  лет: сначала - около пачки в день, сейчас 3-4 сигареты/день, употребление алкоголя умеренное, не отрицает периодическое употребление крепких спиртных напитков. 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rPr>
          <w:sz w:val="36"/>
          <w:u w:val="single"/>
        </w:rPr>
        <w:t>Эпидемиологический анамнез: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543A30">
          <w:t>1995 г</w:t>
        </w:r>
      </w:smartTag>
      <w:r w:rsidRPr="00543A30">
        <w:t xml:space="preserve">. – </w:t>
      </w:r>
      <w:proofErr w:type="spellStart"/>
      <w:r w:rsidRPr="00543A30">
        <w:t>аппендэктомия</w:t>
      </w:r>
      <w:proofErr w:type="spellEnd"/>
      <w:r w:rsidRPr="00543A30">
        <w:t xml:space="preserve">, других операций не было. </w:t>
      </w:r>
      <w:smartTag w:uri="urn:schemas-microsoft-com:office:smarttags" w:element="metricconverter">
        <w:smartTagPr>
          <w:attr w:name="ProductID" w:val="1998 г"/>
        </w:smartTagPr>
        <w:r w:rsidRPr="00543A30">
          <w:t>1998 г</w:t>
        </w:r>
      </w:smartTag>
      <w:r w:rsidRPr="00543A30">
        <w:t xml:space="preserve">. – аборт. Гемотрансфузий, донорства в анамнезе не было. Парентеральный прием наркотиков отрицает. Стоматологических операций в течение полугода не было. </w:t>
      </w:r>
      <w:proofErr w:type="spellStart"/>
      <w:r w:rsidRPr="00543A30">
        <w:t>Эпидемиологически</w:t>
      </w:r>
      <w:proofErr w:type="spellEnd"/>
      <w:r w:rsidRPr="00543A30">
        <w:t xml:space="preserve"> значимыми событиями могут являться: резаные раны предплечья - октябрь 2001; мед. аборт – январь 2002 (2 месяца перед началом заболевания).</w:t>
      </w:r>
    </w:p>
    <w:p w:rsidR="00EC3AC3" w:rsidRPr="00543A30" w:rsidRDefault="00EC3AC3" w:rsidP="00543A30">
      <w:pPr>
        <w:ind w:firstLine="360"/>
        <w:jc w:val="both"/>
      </w:pPr>
      <w:r w:rsidRPr="00543A30">
        <w:t>Контакта с больными гепатитом не было – половой фактор передачи можно исключить. Путь заражения – парентеральный.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  <w:rPr>
          <w:sz w:val="28"/>
        </w:rPr>
      </w:pPr>
      <w:r w:rsidRPr="00543A30">
        <w:rPr>
          <w:b/>
          <w:sz w:val="32"/>
          <w:u w:val="single"/>
          <w:lang w:val="en-US"/>
        </w:rPr>
        <w:t>Status</w:t>
      </w:r>
      <w:r w:rsidRPr="00543A30">
        <w:rPr>
          <w:b/>
          <w:sz w:val="32"/>
        </w:rPr>
        <w:t xml:space="preserve"> </w:t>
      </w:r>
      <w:proofErr w:type="spellStart"/>
      <w:r w:rsidRPr="00543A30">
        <w:rPr>
          <w:b/>
          <w:sz w:val="32"/>
          <w:u w:val="single"/>
          <w:lang w:val="en-US"/>
        </w:rPr>
        <w:t>praesens</w:t>
      </w:r>
      <w:proofErr w:type="spellEnd"/>
      <w:r w:rsidRPr="00543A30">
        <w:rPr>
          <w:sz w:val="28"/>
        </w:rPr>
        <w:t>:</w:t>
      </w:r>
      <w:r w:rsidRPr="00543A30">
        <w:t xml:space="preserve"> 18/18 день болезни.</w:t>
      </w:r>
    </w:p>
    <w:p w:rsidR="00EC3AC3" w:rsidRPr="00543A30" w:rsidRDefault="00EC3AC3" w:rsidP="00543A30">
      <w:pPr>
        <w:ind w:firstLine="360"/>
        <w:jc w:val="both"/>
        <w:rPr>
          <w:sz w:val="28"/>
        </w:rPr>
      </w:pPr>
    </w:p>
    <w:p w:rsidR="00EC3AC3" w:rsidRPr="00543A30" w:rsidRDefault="00EC3AC3" w:rsidP="00543A30">
      <w:pPr>
        <w:ind w:firstLine="360"/>
        <w:jc w:val="both"/>
      </w:pPr>
      <w:r w:rsidRPr="00543A30">
        <w:rPr>
          <w:b/>
        </w:rPr>
        <w:t>Общее состояние:</w:t>
      </w:r>
      <w:r w:rsidRPr="00543A30">
        <w:t xml:space="preserve"> средней тяжести.</w:t>
      </w:r>
    </w:p>
    <w:p w:rsidR="00EC3AC3" w:rsidRPr="00543A30" w:rsidRDefault="00EC3AC3" w:rsidP="00543A30">
      <w:pPr>
        <w:pStyle w:val="30"/>
        <w:ind w:firstLine="360"/>
        <w:jc w:val="both"/>
        <w:rPr>
          <w:i w:val="0"/>
        </w:rPr>
      </w:pPr>
      <w:r w:rsidRPr="00543A30">
        <w:rPr>
          <w:i w:val="0"/>
        </w:rPr>
        <w:t>Пациентка вялая, отмечает сильную слабость, сонливость; сознание ясное, нарушения ночного сна не отмечает.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b/>
        </w:rPr>
        <w:t>Телосложение</w:t>
      </w:r>
      <w:r w:rsidRPr="00543A30">
        <w:t xml:space="preserve"> по </w:t>
      </w:r>
      <w:proofErr w:type="spellStart"/>
      <w:r w:rsidRPr="00543A30">
        <w:t>нормостеническому</w:t>
      </w:r>
      <w:proofErr w:type="spellEnd"/>
      <w:r w:rsidRPr="00543A30">
        <w:t xml:space="preserve"> типу. За время болезни несколько похудела (вес не измеряла).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b/>
        </w:rPr>
        <w:lastRenderedPageBreak/>
        <w:t>Кожные покровы и видимые слизистые</w:t>
      </w:r>
      <w:r w:rsidRPr="00543A30">
        <w:t xml:space="preserve"> выраженная желтушность кожных покровов и склер. Сосудистых звездочек нет. Геморрагической сыпи нет, при поступлении выявлялись геморрагические элементы на боковых поверхностях грудной клетки. Тургор кожи сохранен.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Ногти без изменений. Кожа теплая влажная. 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Склеры </w:t>
      </w:r>
      <w:proofErr w:type="spellStart"/>
      <w:r w:rsidRPr="00543A30">
        <w:t>иктеричны</w:t>
      </w:r>
      <w:proofErr w:type="spellEnd"/>
      <w:r w:rsidRPr="00543A30">
        <w:t xml:space="preserve">. Сухости, ощущения песка в глазах нет. </w:t>
      </w:r>
      <w:proofErr w:type="spellStart"/>
      <w:r w:rsidRPr="00543A30">
        <w:t>Ксантом</w:t>
      </w:r>
      <w:proofErr w:type="spellEnd"/>
      <w:r w:rsidRPr="00543A30">
        <w:t xml:space="preserve">, </w:t>
      </w:r>
      <w:proofErr w:type="spellStart"/>
      <w:r w:rsidRPr="00543A30">
        <w:t>ксантелазмов</w:t>
      </w:r>
      <w:proofErr w:type="spellEnd"/>
      <w:r w:rsidRPr="00543A30">
        <w:t xml:space="preserve"> нет. </w:t>
      </w:r>
    </w:p>
    <w:p w:rsidR="00EC3AC3" w:rsidRPr="00543A30" w:rsidRDefault="00EC3AC3" w:rsidP="00543A30">
      <w:pPr>
        <w:ind w:firstLine="360"/>
        <w:jc w:val="both"/>
      </w:pPr>
      <w:r w:rsidRPr="00543A30">
        <w:t>Волосяной  покров - по женскому типу.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b/>
        </w:rPr>
        <w:t>Подкожная клетчатка</w:t>
      </w:r>
      <w:r w:rsidRPr="00543A30">
        <w:t xml:space="preserve"> развита слабо. Отеков нет. 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b/>
        </w:rPr>
        <w:t>Лимфатические узлы</w:t>
      </w:r>
      <w:r w:rsidRPr="00543A30">
        <w:t xml:space="preserve"> не увеличены, их пальпация безболезненна.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rPr>
          <w:b/>
        </w:rPr>
        <w:t xml:space="preserve">Мышечная система </w:t>
      </w:r>
      <w:r w:rsidRPr="00543A30">
        <w:t>развита умеренно, атрофии мышц нет, тонус их снижен.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rPr>
          <w:b/>
        </w:rPr>
        <w:t>Костно-суставная система</w:t>
      </w:r>
      <w:r w:rsidRPr="00543A30">
        <w:t xml:space="preserve">: Деформаций, утолщений костей или суставов нет. Пальпация безболезненна. Движения в суставах сохранены в полном объеме. </w:t>
      </w:r>
      <w:proofErr w:type="spellStart"/>
      <w:r w:rsidRPr="00543A30">
        <w:t>Пальмарной</w:t>
      </w:r>
      <w:proofErr w:type="spellEnd"/>
      <w:r w:rsidRPr="00543A30">
        <w:t xml:space="preserve"> эритемы не выявлено.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  <w:rPr>
          <w:sz w:val="28"/>
        </w:rPr>
      </w:pPr>
      <w:r w:rsidRPr="00543A30">
        <w:rPr>
          <w:b/>
          <w:sz w:val="28"/>
          <w:u w:val="single"/>
        </w:rPr>
        <w:t>Система органов дыхания:</w:t>
      </w:r>
    </w:p>
    <w:p w:rsidR="00EC3AC3" w:rsidRPr="00543A30" w:rsidRDefault="00EC3AC3" w:rsidP="00543A30">
      <w:pPr>
        <w:ind w:firstLine="360"/>
        <w:jc w:val="both"/>
        <w:rPr>
          <w:sz w:val="28"/>
        </w:rPr>
      </w:pP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Дыхание</w:t>
      </w:r>
      <w:r w:rsidRPr="00543A30">
        <w:t xml:space="preserve"> через нос несколько затруднено (два дня назад появилась заложенность, выделения из носа серозного характера). Обоняние сохранено.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 xml:space="preserve">Форма грудной клетки </w:t>
      </w:r>
      <w:r w:rsidRPr="00543A30">
        <w:t xml:space="preserve">коническая. Правая и левая половины грудной клетки симметричны и равномерно участвуют в дыхании. Вспомогательные мышцы в дыхании не участвуют. 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Над- и подключичные ямки не выбухают, одинаково выражены справа и слева. 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 xml:space="preserve">Тип дыхания </w:t>
      </w:r>
      <w:r w:rsidRPr="00543A30">
        <w:t>- грудной.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 xml:space="preserve">Частота дыхательных движений </w:t>
      </w:r>
      <w:r w:rsidRPr="00543A30">
        <w:t>- 18 в минуту. Ритм правильный.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При пальпации</w:t>
      </w:r>
      <w:r w:rsidRPr="00543A30">
        <w:t xml:space="preserve"> грудной клетки болезненности не отмечается.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 xml:space="preserve">Голосовое дрожание </w:t>
      </w:r>
      <w:r w:rsidRPr="00543A30">
        <w:t>не изменено, ощущается в симметричных участках грудной клетки с одинаковой силой.</w:t>
      </w:r>
    </w:p>
    <w:p w:rsidR="00EC3AC3" w:rsidRPr="00543A30" w:rsidRDefault="00EC3AC3" w:rsidP="00543A30">
      <w:pPr>
        <w:ind w:firstLine="360"/>
        <w:jc w:val="both"/>
      </w:pPr>
      <w:proofErr w:type="spellStart"/>
      <w:r w:rsidRPr="00543A30">
        <w:rPr>
          <w:u w:val="single"/>
        </w:rPr>
        <w:t>Перкуторный</w:t>
      </w:r>
      <w:proofErr w:type="spellEnd"/>
      <w:r w:rsidRPr="00543A30">
        <w:rPr>
          <w:u w:val="single"/>
        </w:rPr>
        <w:t xml:space="preserve"> звук</w:t>
      </w:r>
      <w:r w:rsidRPr="00543A30">
        <w:t xml:space="preserve"> - ясный легочный. Очаговых изменений </w:t>
      </w:r>
      <w:proofErr w:type="spellStart"/>
      <w:r w:rsidRPr="00543A30">
        <w:t>перкуторного</w:t>
      </w:r>
      <w:proofErr w:type="spellEnd"/>
      <w:r w:rsidRPr="00543A30">
        <w:t xml:space="preserve"> звука не отмечается.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Границы легких</w:t>
      </w:r>
      <w:r w:rsidRPr="00543A30">
        <w:t xml:space="preserve"> в норме. Подвижность нижнего края легких справа и слева - 2см.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Аускультация легких</w:t>
      </w:r>
      <w:r w:rsidRPr="00543A30">
        <w:t>: дыхание выслушивается над всей поверхностью легких, везикулярное. Хрипов и других патологических шумов нет.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  <w:rPr>
          <w:b/>
          <w:u w:val="single"/>
        </w:rPr>
      </w:pPr>
      <w:r w:rsidRPr="00543A30">
        <w:rPr>
          <w:b/>
          <w:u w:val="single"/>
        </w:rPr>
        <w:t>Сердечно-сосудистая система:</w:t>
      </w:r>
    </w:p>
    <w:p w:rsidR="00EC3AC3" w:rsidRPr="00543A30" w:rsidRDefault="00EC3AC3" w:rsidP="00543A30">
      <w:pPr>
        <w:ind w:firstLine="360"/>
        <w:jc w:val="both"/>
        <w:rPr>
          <w:b/>
          <w:u w:val="single"/>
        </w:rPr>
      </w:pP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 xml:space="preserve">При осмотре </w:t>
      </w:r>
      <w:r w:rsidRPr="00543A30">
        <w:t xml:space="preserve">области сердца изменений не выявлено. Верхушечный толчок - 5 ребро, 1.5см </w:t>
      </w:r>
      <w:proofErr w:type="spellStart"/>
      <w:r w:rsidRPr="00543A30">
        <w:t>кнутри</w:t>
      </w:r>
      <w:proofErr w:type="spellEnd"/>
      <w:r w:rsidRPr="00543A30">
        <w:t xml:space="preserve"> от среднеключичной линии. </w:t>
      </w:r>
    </w:p>
    <w:p w:rsidR="00EC3AC3" w:rsidRPr="00543A30" w:rsidRDefault="00EC3AC3" w:rsidP="00543A30">
      <w:pPr>
        <w:ind w:firstLine="360"/>
        <w:jc w:val="both"/>
      </w:pPr>
      <w:r w:rsidRPr="00543A30">
        <w:t>Сердечный толчок отсутствует.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Пульсации в </w:t>
      </w:r>
      <w:proofErr w:type="spellStart"/>
      <w:r w:rsidRPr="00543A30">
        <w:t>эпигастральной</w:t>
      </w:r>
      <w:proofErr w:type="spellEnd"/>
      <w:r w:rsidRPr="00543A30">
        <w:t xml:space="preserve"> области нет.</w:t>
      </w:r>
    </w:p>
    <w:p w:rsidR="00EC3AC3" w:rsidRPr="00543A30" w:rsidRDefault="00EC3AC3">
      <w:pPr>
        <w:ind w:firstLine="360"/>
      </w:pPr>
      <w:r w:rsidRPr="00543A30">
        <w:rPr>
          <w:u w:val="single"/>
        </w:rPr>
        <w:t>Границы сердца:</w:t>
      </w:r>
      <w:r w:rsidRPr="00543A30">
        <w:t xml:space="preserve"> Справа - по правому краю грудины.</w:t>
      </w:r>
    </w:p>
    <w:p w:rsidR="00EC3AC3" w:rsidRPr="00543A30" w:rsidRDefault="00EC3AC3">
      <w:pPr>
        <w:ind w:firstLine="360"/>
      </w:pPr>
      <w:r w:rsidRPr="00543A30">
        <w:t xml:space="preserve">                             Слева – </w:t>
      </w:r>
      <w:smartTag w:uri="urn:schemas-microsoft-com:office:smarttags" w:element="metricconverter">
        <w:smartTagPr>
          <w:attr w:name="ProductID" w:val="1.5 см"/>
        </w:smartTagPr>
        <w:r w:rsidRPr="00543A30">
          <w:t>1.5 см</w:t>
        </w:r>
      </w:smartTag>
      <w:r w:rsidRPr="00543A30">
        <w:t xml:space="preserve"> кнутри от среднеключичной линии.</w:t>
      </w:r>
    </w:p>
    <w:p w:rsidR="00EC3AC3" w:rsidRPr="00543A30" w:rsidRDefault="00EC3AC3">
      <w:pPr>
        <w:ind w:firstLine="360"/>
      </w:pPr>
      <w:r w:rsidRPr="00543A30">
        <w:t xml:space="preserve">                             Сверху - край 3 ребра.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Аускультация сердца: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Тоны ясные, ритмичные. </w:t>
      </w:r>
    </w:p>
    <w:p w:rsidR="00EC3AC3" w:rsidRPr="00543A30" w:rsidRDefault="00EC3AC3" w:rsidP="00543A30">
      <w:pPr>
        <w:ind w:firstLine="360"/>
        <w:jc w:val="both"/>
      </w:pPr>
      <w:r w:rsidRPr="00543A30">
        <w:t>Частота сердечных сокращений 70 ударов в минуту.</w:t>
      </w:r>
    </w:p>
    <w:p w:rsidR="00EC3AC3" w:rsidRPr="00543A30" w:rsidRDefault="00EC3AC3" w:rsidP="00543A30">
      <w:pPr>
        <w:ind w:firstLine="360"/>
        <w:jc w:val="both"/>
      </w:pPr>
      <w:r w:rsidRPr="00543A30">
        <w:t>Патологические шумы не выслушиваются.</w:t>
      </w:r>
    </w:p>
    <w:p w:rsidR="00EC3AC3" w:rsidRPr="00543A30" w:rsidRDefault="00EC3AC3" w:rsidP="00543A30">
      <w:pPr>
        <w:ind w:firstLine="360"/>
        <w:jc w:val="both"/>
      </w:pPr>
      <w:r w:rsidRPr="00543A30">
        <w:t>Пульс одинаковый на правой и левой лучевых артериях, ритмичный, с частотой 70 в минуту, умеренного наполнения, ненапряженный.</w:t>
      </w:r>
    </w:p>
    <w:p w:rsidR="00EC3AC3" w:rsidRPr="00543A30" w:rsidRDefault="00EC3AC3" w:rsidP="00543A30">
      <w:pPr>
        <w:ind w:firstLine="360"/>
        <w:jc w:val="both"/>
        <w:rPr>
          <w:sz w:val="28"/>
        </w:rPr>
      </w:pPr>
      <w:r w:rsidRPr="00543A30">
        <w:t xml:space="preserve">Артериальное давление 90/60 </w:t>
      </w:r>
      <w:proofErr w:type="spellStart"/>
      <w:r w:rsidRPr="00543A30">
        <w:t>мм.рт.ст</w:t>
      </w:r>
      <w:proofErr w:type="spellEnd"/>
      <w:r w:rsidRPr="00543A30">
        <w:t>. При аускультации крупных сосудов шумы не выслушиваются</w:t>
      </w:r>
      <w:r w:rsidRPr="00543A30">
        <w:rPr>
          <w:sz w:val="28"/>
        </w:rPr>
        <w:t>.</w:t>
      </w:r>
    </w:p>
    <w:p w:rsidR="00EC3AC3" w:rsidRPr="00543A30" w:rsidRDefault="00EC3AC3" w:rsidP="00543A30">
      <w:pPr>
        <w:ind w:firstLine="360"/>
        <w:jc w:val="both"/>
        <w:rPr>
          <w:sz w:val="28"/>
        </w:rPr>
      </w:pPr>
    </w:p>
    <w:p w:rsidR="00EC3AC3" w:rsidRPr="00543A30" w:rsidRDefault="00EC3AC3" w:rsidP="00543A30">
      <w:pPr>
        <w:ind w:firstLine="360"/>
        <w:jc w:val="both"/>
        <w:rPr>
          <w:b/>
          <w:sz w:val="28"/>
          <w:u w:val="single"/>
        </w:rPr>
      </w:pPr>
      <w:r w:rsidRPr="00543A30">
        <w:rPr>
          <w:b/>
          <w:sz w:val="28"/>
          <w:u w:val="single"/>
        </w:rPr>
        <w:t>Система органов пищеварения:</w:t>
      </w:r>
    </w:p>
    <w:p w:rsidR="00EC3AC3" w:rsidRPr="00543A30" w:rsidRDefault="00EC3AC3" w:rsidP="00543A30">
      <w:pPr>
        <w:ind w:firstLine="360"/>
        <w:jc w:val="both"/>
        <w:rPr>
          <w:b/>
          <w:sz w:val="28"/>
          <w:u w:val="single"/>
        </w:rPr>
      </w:pPr>
    </w:p>
    <w:p w:rsidR="00EC3AC3" w:rsidRPr="00543A30" w:rsidRDefault="00EC3AC3" w:rsidP="00543A30">
      <w:pPr>
        <w:ind w:firstLine="360"/>
        <w:jc w:val="both"/>
      </w:pPr>
      <w:r w:rsidRPr="00543A30">
        <w:t xml:space="preserve">Аппетит снижен. Вкусовые ощущения не изменены. Иногда отмечает незначительную сухость   и ощущение горечи во рту. Глотание свободное, безболезненное.  Стул регулярный, оформленный. Отмечается  ахолия кала. 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u w:val="single"/>
        </w:rPr>
        <w:t>Осмотр</w:t>
      </w:r>
      <w:r w:rsidRPr="00543A30">
        <w:t>: Слизистая рта без изменений, чистая, язык не обложен, яркий розовый.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Живот плоский симметричен, мягкий, пальпация его безболезненна. Кишечник не пальпируется. При пальпации в зоне </w:t>
      </w:r>
      <w:proofErr w:type="spellStart"/>
      <w:r w:rsidRPr="00543A30">
        <w:t>Шоффара</w:t>
      </w:r>
      <w:proofErr w:type="spellEnd"/>
      <w:r w:rsidRPr="00543A30">
        <w:t xml:space="preserve"> болезненности не отмечается.</w:t>
      </w:r>
    </w:p>
    <w:p w:rsidR="00EC3AC3" w:rsidRPr="00543A30" w:rsidRDefault="00EC3AC3" w:rsidP="00543A30">
      <w:pPr>
        <w:pStyle w:val="30"/>
        <w:ind w:firstLine="360"/>
        <w:jc w:val="both"/>
        <w:rPr>
          <w:i w:val="0"/>
        </w:rPr>
      </w:pPr>
      <w:r w:rsidRPr="00543A30">
        <w:rPr>
          <w:i w:val="0"/>
        </w:rPr>
        <w:t xml:space="preserve">Край печени при пальпации безболезненный, эластической консистенции, выступает из-под реберной дуги на </w:t>
      </w:r>
      <w:smartTag w:uri="urn:schemas-microsoft-com:office:smarttags" w:element="metricconverter">
        <w:smartTagPr>
          <w:attr w:name="ProductID" w:val="3 см"/>
        </w:smartTagPr>
        <w:r w:rsidRPr="00543A30">
          <w:rPr>
            <w:i w:val="0"/>
          </w:rPr>
          <w:t>3 см</w:t>
        </w:r>
      </w:smartTag>
      <w:r w:rsidRPr="00543A30">
        <w:rPr>
          <w:i w:val="0"/>
        </w:rPr>
        <w:t>. Размеры печени по Курлову: 11/3-10-</w:t>
      </w:r>
      <w:smartTag w:uri="urn:schemas-microsoft-com:office:smarttags" w:element="metricconverter">
        <w:smartTagPr>
          <w:attr w:name="ProductID" w:val="9 см"/>
        </w:smartTagPr>
        <w:r w:rsidRPr="00543A30">
          <w:rPr>
            <w:i w:val="0"/>
          </w:rPr>
          <w:t>9 см</w:t>
        </w:r>
      </w:smartTag>
      <w:r w:rsidRPr="00543A30">
        <w:rPr>
          <w:i w:val="0"/>
        </w:rPr>
        <w:t>.</w:t>
      </w:r>
    </w:p>
    <w:p w:rsidR="00EC3AC3" w:rsidRPr="00543A30" w:rsidRDefault="00EC3AC3" w:rsidP="00543A30">
      <w:pPr>
        <w:ind w:firstLine="360"/>
        <w:jc w:val="both"/>
      </w:pPr>
      <w:r w:rsidRPr="00543A30">
        <w:t xml:space="preserve">Желчный пузырь не пальпируется. Болезненность в точке желчного пузыря отсутствует. Симптомы </w:t>
      </w:r>
      <w:proofErr w:type="spellStart"/>
      <w:r w:rsidRPr="00543A30">
        <w:t>Мерфи</w:t>
      </w:r>
      <w:proofErr w:type="spellEnd"/>
      <w:r w:rsidRPr="00543A30">
        <w:t xml:space="preserve">, </w:t>
      </w:r>
      <w:proofErr w:type="spellStart"/>
      <w:r w:rsidRPr="00543A30">
        <w:t>Ортнера</w:t>
      </w:r>
      <w:proofErr w:type="spellEnd"/>
      <w:r w:rsidRPr="00543A30">
        <w:t xml:space="preserve"> отрицательные. </w:t>
      </w:r>
    </w:p>
    <w:p w:rsidR="00EC3AC3" w:rsidRPr="00543A30" w:rsidRDefault="00EC3AC3" w:rsidP="00543A30">
      <w:pPr>
        <w:ind w:firstLine="360"/>
        <w:jc w:val="both"/>
      </w:pPr>
      <w:r w:rsidRPr="00543A30">
        <w:t>Поджелудочная железа не пальпируется, пальпация в ее области также безболезненна.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t>Селезенка пальпируется, пальпация безболезненна. Продольный размер селезенки - 9см.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  <w:rPr>
          <w:sz w:val="28"/>
        </w:rPr>
      </w:pPr>
      <w:r w:rsidRPr="00543A30">
        <w:rPr>
          <w:b/>
          <w:sz w:val="28"/>
          <w:u w:val="single"/>
        </w:rPr>
        <w:t>Выделительная система: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t xml:space="preserve">Мочеотделение не нарушено. Мочеиспускание свободное, безболезненное. </w:t>
      </w:r>
      <w:proofErr w:type="spellStart"/>
      <w:r w:rsidRPr="00543A30">
        <w:t>Никтурии</w:t>
      </w:r>
      <w:proofErr w:type="spellEnd"/>
      <w:r w:rsidRPr="00543A30">
        <w:t>, дизурии нет, в начале заболевания дизурии также не было. Моча темная. При осмотре области почек патологических изменений не выявлено. Болезненность при пальпации в области почек и мочеточников отсутствует. Количество выделенной жидкости соответствует количеству выпитой. Поколачивание в области почек безболезненное с обеих сторон. При поступлении в ГКБ№54 отмечалась болезненность при поколачивании в области почек справа.</w:t>
      </w:r>
    </w:p>
    <w:p w:rsidR="00EC3AC3" w:rsidRPr="00543A30" w:rsidRDefault="00EC3AC3" w:rsidP="00543A30">
      <w:pPr>
        <w:ind w:firstLine="360"/>
        <w:jc w:val="both"/>
        <w:rPr>
          <w:sz w:val="28"/>
        </w:rPr>
      </w:pPr>
    </w:p>
    <w:p w:rsidR="00EC3AC3" w:rsidRPr="00543A30" w:rsidRDefault="00EC3AC3" w:rsidP="00543A30">
      <w:pPr>
        <w:ind w:firstLine="360"/>
        <w:jc w:val="both"/>
        <w:rPr>
          <w:sz w:val="28"/>
        </w:rPr>
      </w:pPr>
      <w:r w:rsidRPr="00543A30">
        <w:rPr>
          <w:b/>
          <w:sz w:val="28"/>
          <w:u w:val="single"/>
        </w:rPr>
        <w:t>Нервная система: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t>Сознание ясное, пациентка жалуется на выраженную слабость. Нарушение сна в виде дневной сонливости; ночной сон сохранен. Признаки очаговой неврологической симптоматики отсутствуют. Менингеальных признаков нет. Тремора пальцев рук не выявлено. Чувствительность не нарушена.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jc w:val="both"/>
        <w:rPr>
          <w:sz w:val="28"/>
        </w:rPr>
      </w:pPr>
      <w:r w:rsidRPr="00543A30">
        <w:rPr>
          <w:sz w:val="28"/>
        </w:rPr>
        <w:t xml:space="preserve">   </w:t>
      </w:r>
      <w:r w:rsidRPr="00543A30">
        <w:rPr>
          <w:sz w:val="32"/>
          <w:u w:val="single"/>
        </w:rPr>
        <w:t>План обследования</w:t>
      </w:r>
      <w:r w:rsidRPr="00543A30">
        <w:rPr>
          <w:sz w:val="28"/>
        </w:rPr>
        <w:t>:</w:t>
      </w:r>
    </w:p>
    <w:p w:rsidR="00EC3AC3" w:rsidRPr="00543A30" w:rsidRDefault="00EC3AC3" w:rsidP="00543A30">
      <w:pPr>
        <w:jc w:val="both"/>
      </w:pPr>
    </w:p>
    <w:p w:rsidR="00EC3AC3" w:rsidRPr="00543A30" w:rsidRDefault="00EC3AC3" w:rsidP="00543A30">
      <w:pPr>
        <w:numPr>
          <w:ilvl w:val="0"/>
          <w:numId w:val="2"/>
        </w:numPr>
        <w:ind w:firstLine="0"/>
        <w:jc w:val="both"/>
      </w:pPr>
      <w:r w:rsidRPr="00543A30">
        <w:t>УЗИ органов брюшной полости (определение размеров печени, селезенки, состояния желчевыводящих путей и вен портальной системы)</w:t>
      </w:r>
    </w:p>
    <w:p w:rsidR="00EC3AC3" w:rsidRPr="00543A30" w:rsidRDefault="00EC3AC3" w:rsidP="00543A30">
      <w:pPr>
        <w:numPr>
          <w:ilvl w:val="0"/>
          <w:numId w:val="2"/>
        </w:numPr>
        <w:spacing w:line="360" w:lineRule="auto"/>
        <w:ind w:firstLine="0"/>
        <w:jc w:val="both"/>
      </w:pPr>
      <w:r w:rsidRPr="00543A30">
        <w:t>Общий анализ крови, мочи (+ на билирубин)</w:t>
      </w:r>
    </w:p>
    <w:p w:rsidR="00EC3AC3" w:rsidRPr="00543A30" w:rsidRDefault="00EC3AC3" w:rsidP="00543A30">
      <w:pPr>
        <w:numPr>
          <w:ilvl w:val="0"/>
          <w:numId w:val="2"/>
        </w:numPr>
        <w:ind w:firstLine="0"/>
        <w:jc w:val="both"/>
      </w:pPr>
      <w:r w:rsidRPr="00543A30">
        <w:t>Биохимический анализ крови в динамике. Исследование белковых фракций сыворотки (</w:t>
      </w:r>
      <w:r w:rsidRPr="00543A30">
        <w:rPr>
          <w:lang w:val="en-US"/>
        </w:rPr>
        <w:t></w:t>
      </w:r>
      <w:r w:rsidRPr="00543A30">
        <w:rPr>
          <w:lang w:val="en-US"/>
        </w:rPr>
        <w:t></w:t>
      </w:r>
      <w:r w:rsidRPr="00543A30">
        <w:t xml:space="preserve">глобулины), содержание билирубина, холестерина, мочевины, </w:t>
      </w:r>
      <w:proofErr w:type="spellStart"/>
      <w:r w:rsidRPr="00543A30">
        <w:t>креатинина</w:t>
      </w:r>
      <w:proofErr w:type="spellEnd"/>
      <w:r w:rsidRPr="00543A30">
        <w:t xml:space="preserve">. Исследование активности печеночных ферментов (маркеры </w:t>
      </w:r>
      <w:proofErr w:type="spellStart"/>
      <w:r w:rsidRPr="00543A30">
        <w:t>холестаза</w:t>
      </w:r>
      <w:proofErr w:type="spellEnd"/>
      <w:r w:rsidRPr="00543A30">
        <w:t xml:space="preserve"> и цитолиза)</w:t>
      </w:r>
    </w:p>
    <w:p w:rsidR="00EC3AC3" w:rsidRPr="00543A30" w:rsidRDefault="00EC3AC3" w:rsidP="00543A30">
      <w:pPr>
        <w:jc w:val="both"/>
      </w:pPr>
    </w:p>
    <w:p w:rsidR="00EC3AC3" w:rsidRPr="00543A30" w:rsidRDefault="00EC3AC3" w:rsidP="00543A30">
      <w:pPr>
        <w:numPr>
          <w:ilvl w:val="0"/>
          <w:numId w:val="2"/>
        </w:numPr>
        <w:spacing w:line="360" w:lineRule="auto"/>
        <w:ind w:firstLine="0"/>
        <w:jc w:val="both"/>
      </w:pPr>
      <w:r w:rsidRPr="00543A30">
        <w:t>Маркеры вирусов гепатита.</w:t>
      </w:r>
    </w:p>
    <w:p w:rsidR="00EC3AC3" w:rsidRPr="00543A30" w:rsidRDefault="00EC3AC3" w:rsidP="00543A30">
      <w:pPr>
        <w:numPr>
          <w:ilvl w:val="0"/>
          <w:numId w:val="2"/>
        </w:numPr>
        <w:spacing w:line="360" w:lineRule="auto"/>
        <w:ind w:firstLine="0"/>
        <w:jc w:val="both"/>
      </w:pPr>
      <w:proofErr w:type="spellStart"/>
      <w:r w:rsidRPr="00543A30">
        <w:t>Коагулограмма</w:t>
      </w:r>
      <w:proofErr w:type="spellEnd"/>
      <w:r w:rsidRPr="00543A30">
        <w:t xml:space="preserve"> (</w:t>
      </w:r>
      <w:proofErr w:type="spellStart"/>
      <w:r w:rsidRPr="00543A30">
        <w:t>протромбиновый</w:t>
      </w:r>
      <w:proofErr w:type="spellEnd"/>
      <w:r w:rsidRPr="00543A30">
        <w:t xml:space="preserve"> индекс) </w:t>
      </w:r>
    </w:p>
    <w:p w:rsidR="00EC3AC3" w:rsidRPr="00543A30" w:rsidRDefault="00EC3AC3" w:rsidP="00543A30">
      <w:pPr>
        <w:numPr>
          <w:ilvl w:val="0"/>
          <w:numId w:val="2"/>
        </w:numPr>
        <w:spacing w:line="360" w:lineRule="auto"/>
        <w:ind w:firstLine="0"/>
        <w:jc w:val="both"/>
      </w:pPr>
      <w:r w:rsidRPr="00543A30">
        <w:lastRenderedPageBreak/>
        <w:t>анализ мочи по Нечипоренко</w:t>
      </w:r>
    </w:p>
    <w:p w:rsidR="00EC3AC3" w:rsidRPr="00543A30" w:rsidRDefault="00EC3AC3">
      <w:pPr>
        <w:ind w:firstLine="360"/>
      </w:pPr>
    </w:p>
    <w:p w:rsidR="00EC3AC3" w:rsidRPr="00543A30" w:rsidRDefault="00EC3AC3">
      <w:pPr>
        <w:ind w:firstLine="360"/>
      </w:pPr>
    </w:p>
    <w:p w:rsidR="00EC3AC3" w:rsidRPr="00543A30" w:rsidRDefault="00EC3AC3">
      <w:pPr>
        <w:pStyle w:val="2"/>
        <w:ind w:firstLine="360"/>
        <w:rPr>
          <w:i w:val="0"/>
        </w:rPr>
      </w:pPr>
      <w:r w:rsidRPr="00543A30">
        <w:rPr>
          <w:i w:val="0"/>
        </w:rPr>
        <w:t>Результаты лабораторных и инструментальных методов исследования:</w:t>
      </w:r>
    </w:p>
    <w:p w:rsidR="00EC3AC3" w:rsidRPr="00543A30" w:rsidRDefault="00EC3AC3">
      <w:pPr>
        <w:ind w:firstLine="360"/>
      </w:pPr>
    </w:p>
    <w:p w:rsidR="00EC3AC3" w:rsidRPr="00543A30" w:rsidRDefault="00EC3AC3">
      <w:pPr>
        <w:ind w:firstLine="360"/>
      </w:pPr>
    </w:p>
    <w:p w:rsidR="00EC3AC3" w:rsidRPr="00543A30" w:rsidRDefault="00EC3AC3">
      <w:pPr>
        <w:pStyle w:val="3"/>
        <w:ind w:firstLine="360"/>
        <w:rPr>
          <w:i w:val="0"/>
        </w:rPr>
      </w:pPr>
      <w:r w:rsidRPr="00543A30">
        <w:rPr>
          <w:i w:val="0"/>
        </w:rPr>
        <w:t xml:space="preserve">Общий анализ крови </w:t>
      </w:r>
    </w:p>
    <w:p w:rsidR="00EC3AC3" w:rsidRPr="00543A30" w:rsidRDefault="00EC3AC3">
      <w:pPr>
        <w:pStyle w:val="3"/>
        <w:ind w:firstLine="360"/>
        <w:rPr>
          <w:i w:val="0"/>
        </w:rPr>
      </w:pPr>
      <w:r w:rsidRPr="00543A30">
        <w:rPr>
          <w:i w:val="0"/>
        </w:rPr>
        <w:t xml:space="preserve">                                              </w:t>
      </w:r>
      <w:r w:rsidRPr="00543A30">
        <w:rPr>
          <w:i w:val="0"/>
          <w:sz w:val="24"/>
          <w:u w:val="single"/>
        </w:rPr>
        <w:t>02.04.02:</w:t>
      </w:r>
      <w:r w:rsidRPr="00543A30">
        <w:rPr>
          <w:i w:val="0"/>
        </w:rPr>
        <w:t xml:space="preserve">                                    </w:t>
      </w:r>
      <w:r w:rsidRPr="00543A30">
        <w:rPr>
          <w:i w:val="0"/>
          <w:sz w:val="24"/>
          <w:u w:val="single"/>
        </w:rPr>
        <w:t>4.02.02</w:t>
      </w:r>
      <w:r w:rsidRPr="00543A30">
        <w:rPr>
          <w:i w:val="0"/>
          <w:u w:val="single"/>
        </w:rPr>
        <w:t>:</w:t>
      </w:r>
      <w:r w:rsidRPr="00543A30">
        <w:rPr>
          <w:i w:val="0"/>
        </w:rPr>
        <w:t xml:space="preserve">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5"/>
        <w:gridCol w:w="3271"/>
        <w:gridCol w:w="3527"/>
      </w:tblGrid>
      <w:tr w:rsidR="00EC3AC3" w:rsidRPr="00543A3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</w:tcBorders>
          </w:tcPr>
          <w:p w:rsidR="00EC3AC3" w:rsidRPr="00543A30" w:rsidRDefault="00EC3AC3">
            <w:pPr>
              <w:pStyle w:val="6"/>
              <w:spacing w:line="360" w:lineRule="auto"/>
              <w:ind w:firstLine="360"/>
              <w:rPr>
                <w:i w:val="0"/>
              </w:rPr>
            </w:pPr>
            <w:r w:rsidRPr="00543A30">
              <w:rPr>
                <w:i w:val="0"/>
              </w:rPr>
              <w:t>Hb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Гематокрит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EC3AC3" w:rsidRPr="00543A30" w:rsidRDefault="00EC3AC3">
            <w:pPr>
              <w:pStyle w:val="6"/>
              <w:ind w:firstLine="360"/>
              <w:rPr>
                <w:i w:val="0"/>
              </w:rPr>
            </w:pPr>
            <w:r w:rsidRPr="00543A30">
              <w:rPr>
                <w:i w:val="0"/>
              </w:rPr>
              <w:t>137 г/л</w:t>
            </w:r>
          </w:p>
          <w:p w:rsidR="00EC3AC3" w:rsidRPr="00543A30" w:rsidRDefault="00EC3AC3">
            <w:pPr>
              <w:ind w:firstLine="360"/>
            </w:pP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EC3AC3" w:rsidRPr="00543A30" w:rsidRDefault="00EC3AC3">
            <w:pPr>
              <w:pStyle w:val="6"/>
              <w:spacing w:line="360" w:lineRule="auto"/>
              <w:ind w:firstLine="360"/>
              <w:rPr>
                <w:i w:val="0"/>
              </w:rPr>
            </w:pPr>
            <w:r w:rsidRPr="00543A30">
              <w:rPr>
                <w:i w:val="0"/>
              </w:rPr>
              <w:t xml:space="preserve">164 г/л.                 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59,1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2665" w:type="dxa"/>
          </w:tcPr>
          <w:p w:rsidR="00EC3AC3" w:rsidRPr="00543A30" w:rsidRDefault="00EC3AC3">
            <w:pPr>
              <w:pStyle w:val="6"/>
              <w:spacing w:line="360" w:lineRule="auto"/>
              <w:ind w:firstLine="360"/>
              <w:rPr>
                <w:i w:val="0"/>
              </w:rPr>
            </w:pPr>
            <w:r w:rsidRPr="00543A30">
              <w:rPr>
                <w:i w:val="0"/>
              </w:rPr>
              <w:t>Эритроциты</w:t>
            </w:r>
          </w:p>
          <w:p w:rsidR="00EC3AC3" w:rsidRPr="00543A30" w:rsidRDefault="00EC3AC3">
            <w:pPr>
              <w:pStyle w:val="9"/>
              <w:spacing w:line="360" w:lineRule="auto"/>
              <w:ind w:firstLine="360"/>
              <w:rPr>
                <w:i w:val="0"/>
              </w:rPr>
            </w:pPr>
            <w:r w:rsidRPr="00543A30">
              <w:rPr>
                <w:i w:val="0"/>
              </w:rPr>
              <w:t>Тромбоциты</w:t>
            </w:r>
          </w:p>
        </w:tc>
        <w:tc>
          <w:tcPr>
            <w:tcW w:w="3271" w:type="dxa"/>
          </w:tcPr>
          <w:p w:rsidR="00EC3AC3" w:rsidRPr="00543A30" w:rsidRDefault="00EC3AC3">
            <w:pPr>
              <w:pStyle w:val="6"/>
              <w:ind w:firstLine="360"/>
              <w:rPr>
                <w:rFonts w:ascii="Symbol" w:hAnsi="Symbol"/>
                <w:i w:val="0"/>
              </w:rPr>
            </w:pPr>
            <w:r w:rsidRPr="00543A30">
              <w:rPr>
                <w:rFonts w:ascii="Symbol" w:hAnsi="Symbol"/>
                <w:i w:val="0"/>
              </w:rPr>
              <w:t></w:t>
            </w:r>
            <w:r w:rsidRPr="00543A30">
              <w:rPr>
                <w:rFonts w:ascii="Symbol" w:hAnsi="Symbol"/>
                <w:i w:val="0"/>
              </w:rPr>
              <w:t></w:t>
            </w:r>
            <w:r w:rsidRPr="00543A30">
              <w:rPr>
                <w:rFonts w:ascii="Symbol" w:hAnsi="Symbol"/>
                <w:i w:val="0"/>
              </w:rPr>
              <w:t></w:t>
            </w:r>
            <w:r w:rsidRPr="00543A30">
              <w:rPr>
                <w:rFonts w:ascii="Symbol" w:hAnsi="Symbol"/>
                <w:i w:val="0"/>
              </w:rPr>
              <w:t></w:t>
            </w:r>
          </w:p>
        </w:tc>
        <w:tc>
          <w:tcPr>
            <w:tcW w:w="3527" w:type="dxa"/>
          </w:tcPr>
          <w:p w:rsidR="00EC3AC3" w:rsidRPr="00543A30" w:rsidRDefault="00EC3AC3">
            <w:pPr>
              <w:pStyle w:val="6"/>
              <w:spacing w:line="360" w:lineRule="auto"/>
              <w:ind w:firstLine="360"/>
              <w:rPr>
                <w:i w:val="0"/>
              </w:rPr>
            </w:pPr>
            <w:r w:rsidRPr="00543A30">
              <w:rPr>
                <w:rFonts w:ascii="Symbol" w:hAnsi="Symbol"/>
                <w:i w:val="0"/>
              </w:rPr>
              <w:t></w:t>
            </w:r>
            <w:r w:rsidRPr="00543A30">
              <w:rPr>
                <w:rFonts w:ascii="Symbol" w:hAnsi="Symbol"/>
                <w:i w:val="0"/>
              </w:rPr>
              <w:t></w:t>
            </w:r>
            <w:r w:rsidRPr="00543A30">
              <w:rPr>
                <w:rFonts w:ascii="Symbol" w:hAnsi="Symbol"/>
                <w:i w:val="0"/>
              </w:rPr>
              <w:t></w:t>
            </w:r>
            <w:r w:rsidRPr="00543A30">
              <w:rPr>
                <w:rFonts w:ascii="Symbol" w:hAnsi="Symbol"/>
                <w:i w:val="0"/>
              </w:rPr>
              <w:t></w:t>
            </w:r>
            <w:r w:rsidRPr="00543A30">
              <w:rPr>
                <w:rFonts w:ascii="Symbol" w:hAnsi="Symbol"/>
                <w:i w:val="0"/>
              </w:rPr>
              <w:t></w:t>
            </w:r>
            <w:r w:rsidRPr="00543A30">
              <w:rPr>
                <w:rFonts w:ascii="Symbol" w:hAnsi="Symbol"/>
                <w:i w:val="0"/>
              </w:rPr>
              <w:t></w:t>
            </w:r>
            <w:r w:rsidRPr="00543A30">
              <w:rPr>
                <w:rFonts w:ascii="Symbol" w:hAnsi="Symbol"/>
                <w:i w:val="0"/>
              </w:rPr>
              <w:t></w:t>
            </w:r>
            <w:r w:rsidRPr="00543A30">
              <w:rPr>
                <w:rFonts w:ascii="Symbol" w:hAnsi="Symbol"/>
                <w:i w:val="0"/>
              </w:rPr>
              <w:t></w:t>
            </w:r>
            <w:r w:rsidRPr="00543A30">
              <w:rPr>
                <w:rFonts w:ascii="Symbol" w:hAnsi="Symbol"/>
                <w:i w:val="0"/>
                <w:vertAlign w:val="superscript"/>
              </w:rPr>
              <w:t></w:t>
            </w:r>
            <w:r w:rsidRPr="00543A30">
              <w:rPr>
                <w:rFonts w:ascii="Symbol" w:hAnsi="Symbol"/>
                <w:i w:val="0"/>
                <w:vertAlign w:val="superscript"/>
              </w:rPr>
              <w:t></w:t>
            </w:r>
            <w:r w:rsidRPr="00543A30">
              <w:rPr>
                <w:rFonts w:ascii="Symbol" w:hAnsi="Symbol"/>
                <w:i w:val="0"/>
              </w:rPr>
              <w:t></w:t>
            </w:r>
            <w:r w:rsidRPr="00543A30">
              <w:rPr>
                <w:i w:val="0"/>
              </w:rPr>
              <w:t>л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rPr>
                <w:rFonts w:ascii="Symbol" w:hAnsi="Symbol"/>
              </w:rPr>
              <w:t></w:t>
            </w:r>
            <w:r w:rsidRPr="00543A30">
              <w:rPr>
                <w:rFonts w:ascii="Symbol" w:hAnsi="Symbol"/>
              </w:rPr>
              <w:t></w:t>
            </w:r>
            <w:r w:rsidRPr="00543A30">
              <w:rPr>
                <w:rFonts w:ascii="Symbol" w:hAnsi="Symbol"/>
              </w:rPr>
              <w:t></w:t>
            </w:r>
            <w:r w:rsidRPr="00543A30">
              <w:rPr>
                <w:rFonts w:ascii="Symbol" w:hAnsi="Symbol"/>
              </w:rPr>
              <w:t></w:t>
            </w:r>
            <w:r w:rsidRPr="00543A30">
              <w:rPr>
                <w:rFonts w:ascii="Symbol" w:hAnsi="Symbol"/>
              </w:rPr>
              <w:t></w:t>
            </w:r>
            <w:r w:rsidRPr="00543A30">
              <w:t>10</w:t>
            </w:r>
            <w:r w:rsidRPr="00543A30">
              <w:rPr>
                <w:vertAlign w:val="superscript"/>
              </w:rPr>
              <w:t>6</w:t>
            </w:r>
            <w:r w:rsidRPr="00543A30">
              <w:t xml:space="preserve">/л              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2474"/>
        </w:trPr>
        <w:tc>
          <w:tcPr>
            <w:tcW w:w="2665" w:type="dxa"/>
          </w:tcPr>
          <w:p w:rsidR="00EC3AC3" w:rsidRPr="00543A30" w:rsidRDefault="00EC3AC3">
            <w:pPr>
              <w:pStyle w:val="6"/>
              <w:spacing w:line="360" w:lineRule="auto"/>
              <w:ind w:firstLine="360"/>
              <w:rPr>
                <w:i w:val="0"/>
              </w:rPr>
            </w:pPr>
            <w:r w:rsidRPr="00543A30">
              <w:rPr>
                <w:i w:val="0"/>
              </w:rPr>
              <w:t>Лейкоциты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 xml:space="preserve">Палочкоядерные 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сегментоядерные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эозинофилы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лимфоциты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моноциты</w:t>
            </w:r>
          </w:p>
          <w:p w:rsidR="00EC3AC3" w:rsidRPr="00543A30" w:rsidRDefault="00EC3AC3">
            <w:pPr>
              <w:pStyle w:val="9"/>
              <w:spacing w:line="360" w:lineRule="auto"/>
              <w:ind w:firstLine="360"/>
              <w:rPr>
                <w:i w:val="0"/>
              </w:rPr>
            </w:pPr>
            <w:r w:rsidRPr="00543A30">
              <w:rPr>
                <w:i w:val="0"/>
              </w:rPr>
              <w:t>СОЭ</w:t>
            </w:r>
          </w:p>
        </w:tc>
        <w:tc>
          <w:tcPr>
            <w:tcW w:w="3271" w:type="dxa"/>
          </w:tcPr>
          <w:p w:rsidR="00EC3AC3" w:rsidRPr="00543A30" w:rsidRDefault="00EC3AC3">
            <w:pPr>
              <w:pStyle w:val="6"/>
              <w:spacing w:line="360" w:lineRule="auto"/>
              <w:ind w:firstLine="360"/>
              <w:rPr>
                <w:rFonts w:ascii="Symbol" w:hAnsi="Symbol"/>
                <w:i w:val="0"/>
              </w:rPr>
            </w:pPr>
            <w:r w:rsidRPr="00543A30">
              <w:rPr>
                <w:rFonts w:ascii="Symbol" w:hAnsi="Symbol"/>
                <w:i w:val="0"/>
              </w:rPr>
              <w:t></w:t>
            </w:r>
            <w:r w:rsidRPr="00543A30">
              <w:rPr>
                <w:rFonts w:ascii="Symbol" w:hAnsi="Symbol"/>
                <w:i w:val="0"/>
              </w:rPr>
              <w:t></w:t>
            </w:r>
            <w:r w:rsidRPr="00543A30">
              <w:rPr>
                <w:rFonts w:ascii="Symbol" w:hAnsi="Symbol"/>
                <w:i w:val="0"/>
              </w:rPr>
              <w:t></w:t>
            </w:r>
            <w:r w:rsidRPr="00543A30">
              <w:rPr>
                <w:rFonts w:ascii="Symbol" w:hAnsi="Symbol"/>
                <w:i w:val="0"/>
              </w:rPr>
              <w:t></w:t>
            </w:r>
            <w:r w:rsidRPr="00543A30">
              <w:rPr>
                <w:rFonts w:ascii="Symbol" w:hAnsi="Symbol"/>
                <w:i w:val="0"/>
              </w:rPr>
              <w:t></w:t>
            </w:r>
            <w:r w:rsidRPr="00543A30">
              <w:rPr>
                <w:rFonts w:ascii="Symbol" w:hAnsi="Symbol"/>
                <w:i w:val="0"/>
              </w:rPr>
              <w:t></w:t>
            </w:r>
            <w:r w:rsidRPr="00543A30">
              <w:rPr>
                <w:rFonts w:ascii="Symbol" w:hAnsi="Symbol"/>
                <w:i w:val="0"/>
                <w:vertAlign w:val="superscript"/>
              </w:rPr>
              <w:t></w:t>
            </w:r>
            <w:r w:rsidRPr="00543A30">
              <w:rPr>
                <w:rFonts w:ascii="Symbol" w:hAnsi="Symbol"/>
                <w:i w:val="0"/>
                <w:vertAlign w:val="superscript"/>
              </w:rPr>
              <w:t></w:t>
            </w:r>
            <w:r w:rsidRPr="00543A30">
              <w:rPr>
                <w:rFonts w:ascii="Symbol" w:hAnsi="Symbol"/>
                <w:i w:val="0"/>
              </w:rPr>
              <w:t></w:t>
            </w:r>
            <w:r w:rsidRPr="00543A30">
              <w:rPr>
                <w:i w:val="0"/>
              </w:rPr>
              <w:t>л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1%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65%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3%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21%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10%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10 мм/час</w:t>
            </w:r>
          </w:p>
        </w:tc>
        <w:tc>
          <w:tcPr>
            <w:tcW w:w="3527" w:type="dxa"/>
          </w:tcPr>
          <w:p w:rsidR="00EC3AC3" w:rsidRPr="00543A30" w:rsidRDefault="00EC3AC3">
            <w:pPr>
              <w:pStyle w:val="6"/>
              <w:spacing w:line="360" w:lineRule="auto"/>
              <w:ind w:firstLine="360"/>
              <w:rPr>
                <w:i w:val="0"/>
              </w:rPr>
            </w:pPr>
            <w:r w:rsidRPr="00543A30">
              <w:rPr>
                <w:rFonts w:ascii="Symbol" w:hAnsi="Symbol"/>
                <w:i w:val="0"/>
              </w:rPr>
              <w:t></w:t>
            </w:r>
            <w:r w:rsidRPr="00543A30">
              <w:rPr>
                <w:rFonts w:ascii="Symbol" w:hAnsi="Symbol"/>
                <w:i w:val="0"/>
              </w:rPr>
              <w:t></w:t>
            </w:r>
            <w:r w:rsidRPr="00543A30">
              <w:rPr>
                <w:rFonts w:ascii="Symbol" w:hAnsi="Symbol"/>
                <w:i w:val="0"/>
              </w:rPr>
              <w:t></w:t>
            </w:r>
            <w:r w:rsidRPr="00543A30">
              <w:rPr>
                <w:rFonts w:ascii="Symbol" w:hAnsi="Symbol"/>
                <w:i w:val="0"/>
              </w:rPr>
              <w:t></w:t>
            </w:r>
            <w:r w:rsidRPr="00543A30">
              <w:rPr>
                <w:rFonts w:ascii="Symbol" w:hAnsi="Symbol"/>
                <w:i w:val="0"/>
              </w:rPr>
              <w:t></w:t>
            </w:r>
            <w:r w:rsidRPr="00543A30">
              <w:rPr>
                <w:rFonts w:ascii="Symbol" w:hAnsi="Symbol"/>
                <w:i w:val="0"/>
              </w:rPr>
              <w:t></w:t>
            </w:r>
            <w:r w:rsidRPr="00543A30">
              <w:rPr>
                <w:rFonts w:ascii="Symbol" w:hAnsi="Symbol"/>
                <w:i w:val="0"/>
              </w:rPr>
              <w:t></w:t>
            </w:r>
            <w:r w:rsidRPr="00543A30">
              <w:rPr>
                <w:rFonts w:ascii="Symbol" w:hAnsi="Symbol"/>
                <w:i w:val="0"/>
              </w:rPr>
              <w:t></w:t>
            </w:r>
            <w:r w:rsidRPr="00543A30">
              <w:rPr>
                <w:rFonts w:ascii="Symbol" w:hAnsi="Symbol"/>
                <w:i w:val="0"/>
                <w:vertAlign w:val="superscript"/>
              </w:rPr>
              <w:t></w:t>
            </w:r>
            <w:r w:rsidRPr="00543A30">
              <w:rPr>
                <w:rFonts w:ascii="Symbol" w:hAnsi="Symbol"/>
                <w:i w:val="0"/>
                <w:vertAlign w:val="superscript"/>
              </w:rPr>
              <w:t></w:t>
            </w:r>
            <w:r w:rsidRPr="00543A30">
              <w:rPr>
                <w:rFonts w:ascii="Symbol" w:hAnsi="Symbol"/>
                <w:i w:val="0"/>
              </w:rPr>
              <w:t></w:t>
            </w:r>
            <w:r w:rsidRPr="00543A30">
              <w:rPr>
                <w:i w:val="0"/>
              </w:rPr>
              <w:t>л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10%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63%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0%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19%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8%</w:t>
            </w:r>
          </w:p>
          <w:p w:rsidR="00EC3AC3" w:rsidRPr="00543A30" w:rsidRDefault="00EC3AC3">
            <w:pPr>
              <w:spacing w:line="360" w:lineRule="auto"/>
              <w:ind w:firstLine="360"/>
            </w:pPr>
            <w:r w:rsidRPr="00543A30">
              <w:t>10 мм/час</w:t>
            </w:r>
          </w:p>
        </w:tc>
      </w:tr>
    </w:tbl>
    <w:p w:rsidR="00EC3AC3" w:rsidRPr="00543A30" w:rsidRDefault="00EC3AC3">
      <w:pPr>
        <w:ind w:right="84" w:firstLine="360"/>
        <w:rPr>
          <w:u w:val="single"/>
        </w:rPr>
      </w:pPr>
    </w:p>
    <w:p w:rsidR="00EC3AC3" w:rsidRPr="00543A30" w:rsidRDefault="00EC3AC3">
      <w:pPr>
        <w:ind w:right="84" w:firstLine="360"/>
        <w:rPr>
          <w:u w:val="single"/>
        </w:rPr>
      </w:pPr>
    </w:p>
    <w:p w:rsidR="00EC3AC3" w:rsidRPr="00543A30" w:rsidRDefault="00EC3AC3">
      <w:pPr>
        <w:ind w:right="84" w:firstLine="360"/>
        <w:rPr>
          <w:sz w:val="28"/>
          <w:u w:val="single"/>
        </w:rPr>
      </w:pPr>
      <w:r w:rsidRPr="00543A30">
        <w:rPr>
          <w:u w:val="single"/>
        </w:rPr>
        <w:t>Б</w:t>
      </w:r>
      <w:r w:rsidRPr="00543A30">
        <w:rPr>
          <w:sz w:val="28"/>
          <w:u w:val="single"/>
        </w:rPr>
        <w:t>иохимический анализ крови:</w:t>
      </w:r>
    </w:p>
    <w:p w:rsidR="00EC3AC3" w:rsidRPr="00543A30" w:rsidRDefault="00EC3AC3">
      <w:pPr>
        <w:ind w:right="84" w:firstLine="360"/>
      </w:pPr>
    </w:p>
    <w:p w:rsidR="00EC3AC3" w:rsidRPr="00543A30" w:rsidRDefault="00EC3AC3">
      <w:pPr>
        <w:pStyle w:val="1"/>
        <w:ind w:right="84" w:firstLine="360"/>
        <w:rPr>
          <w:i w:val="0"/>
          <w:sz w:val="24"/>
        </w:rPr>
      </w:pPr>
      <w:r w:rsidRPr="00543A30">
        <w:rPr>
          <w:i w:val="0"/>
          <w:sz w:val="24"/>
        </w:rPr>
        <w:t xml:space="preserve">                                           При поступлении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340"/>
        <w:gridCol w:w="2340"/>
        <w:gridCol w:w="1980"/>
      </w:tblGrid>
      <w:tr w:rsidR="00EC3AC3" w:rsidRPr="00543A3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AC3" w:rsidRPr="00543A30" w:rsidRDefault="00EC3AC3">
            <w:pPr>
              <w:ind w:right="84" w:firstLine="360"/>
            </w:pPr>
            <w:r w:rsidRPr="00543A30">
              <w:t xml:space="preserve">                                  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3" w:rsidRPr="00543A30" w:rsidRDefault="00EC3AC3">
            <w:pPr>
              <w:ind w:right="84" w:firstLine="360"/>
            </w:pPr>
            <w:r w:rsidRPr="00543A30">
              <w:t>01.04.02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3" w:rsidRPr="00543A30" w:rsidRDefault="00EC3AC3">
            <w:pPr>
              <w:ind w:right="84" w:firstLine="360"/>
            </w:pPr>
            <w:r w:rsidRPr="00543A30">
              <w:t xml:space="preserve">03.04.02: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3AC3" w:rsidRPr="00543A30" w:rsidRDefault="00EC3AC3">
            <w:pPr>
              <w:ind w:firstLine="360"/>
              <w:rPr>
                <w:rFonts w:ascii="Symbol" w:hAnsi="Symbol"/>
              </w:rPr>
            </w:pPr>
            <w:r w:rsidRPr="00543A30">
              <w:t xml:space="preserve">04.04.02:         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right="84" w:firstLine="360"/>
            </w:pPr>
            <w:r w:rsidRPr="00543A30">
              <w:t>Общий белок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right="84" w:firstLine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right="84" w:firstLine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  <w:rPr>
                <w:rFonts w:ascii="Symbol" w:hAnsi="Symbol"/>
              </w:rPr>
            </w:pPr>
            <w:r w:rsidRPr="00543A30">
              <w:t>66 г/л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Глюкоза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pStyle w:val="1"/>
              <w:ind w:firstLine="360"/>
              <w:rPr>
                <w:i w:val="0"/>
                <w:sz w:val="24"/>
              </w:rPr>
            </w:pPr>
            <w:r w:rsidRPr="00543A30">
              <w:rPr>
                <w:i w:val="0"/>
                <w:sz w:val="24"/>
              </w:rPr>
              <w:t>3.5 ммоль/л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pStyle w:val="1"/>
              <w:ind w:firstLine="360"/>
              <w:rPr>
                <w:i w:val="0"/>
                <w:sz w:val="24"/>
              </w:rPr>
            </w:pPr>
            <w:r w:rsidRPr="00543A30">
              <w:rPr>
                <w:i w:val="0"/>
                <w:sz w:val="24"/>
              </w:rPr>
              <w:t>Непрямой билирубин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72 мкмоль/л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87,6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  <w:rPr>
                <w:rFonts w:ascii="Symbol" w:hAnsi="Symbol"/>
              </w:rPr>
            </w:pPr>
            <w:r w:rsidRPr="00543A30">
              <w:rPr>
                <w:rFonts w:ascii="Symbol" w:hAnsi="Symbol"/>
              </w:rPr>
              <w:t></w:t>
            </w:r>
            <w:r w:rsidRPr="00543A30">
              <w:rPr>
                <w:rFonts w:ascii="Symbol" w:hAnsi="Symbol"/>
              </w:rPr>
              <w:t></w:t>
            </w:r>
            <w:r w:rsidRPr="00543A30">
              <w:rPr>
                <w:rFonts w:ascii="Symbol" w:hAnsi="Symbol"/>
              </w:rPr>
              <w:t></w:t>
            </w:r>
            <w:r w:rsidRPr="00543A30">
              <w:rPr>
                <w:rFonts w:ascii="Symbol" w:hAnsi="Symbol"/>
              </w:rPr>
              <w:t>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Прямой билирубин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97 мкмоль/л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205.4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220.2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pStyle w:val="9"/>
              <w:ind w:firstLine="360"/>
              <w:rPr>
                <w:rFonts w:ascii="Symbol" w:hAnsi="Symbol"/>
                <w:i w:val="0"/>
              </w:rPr>
            </w:pPr>
            <w:r w:rsidRPr="00543A30">
              <w:rPr>
                <w:i w:val="0"/>
              </w:rPr>
              <w:t>ЩФ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  <w:rPr>
                <w:rFonts w:ascii="Symbol" w:hAnsi="Symbol"/>
              </w:rPr>
            </w:pPr>
            <w:r w:rsidRPr="00543A30">
              <w:t>341 ед./л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313 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pStyle w:val="1"/>
              <w:ind w:firstLine="360"/>
              <w:rPr>
                <w:i w:val="0"/>
                <w:sz w:val="24"/>
              </w:rPr>
            </w:pPr>
            <w:r w:rsidRPr="00543A30">
              <w:rPr>
                <w:rFonts w:ascii="Symbol" w:hAnsi="Symbol"/>
                <w:i w:val="0"/>
                <w:sz w:val="24"/>
                <w:lang w:val="en-US"/>
              </w:rPr>
              <w:t></w:t>
            </w:r>
            <w:r w:rsidRPr="00543A30">
              <w:rPr>
                <w:i w:val="0"/>
                <w:sz w:val="24"/>
              </w:rPr>
              <w:t>-ГТ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124 ед/л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</w:pP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АСТ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184 ед/л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1418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1104 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АЛТ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285 ед/л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1484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1901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pStyle w:val="1"/>
              <w:ind w:firstLine="360"/>
              <w:rPr>
                <w:i w:val="0"/>
                <w:sz w:val="24"/>
              </w:rPr>
            </w:pPr>
            <w:r w:rsidRPr="00543A30">
              <w:rPr>
                <w:i w:val="0"/>
                <w:sz w:val="24"/>
              </w:rPr>
              <w:t xml:space="preserve">Амилаза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</w:pPr>
            <w:r w:rsidRPr="00543A30">
              <w:t>Не определена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</w:pP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pStyle w:val="1"/>
              <w:ind w:firstLine="360"/>
              <w:rPr>
                <w:i w:val="0"/>
                <w:sz w:val="24"/>
              </w:rPr>
            </w:pPr>
            <w:r w:rsidRPr="00543A30">
              <w:rPr>
                <w:i w:val="0"/>
                <w:sz w:val="24"/>
              </w:rPr>
              <w:t>Креатинин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  <w:rPr>
                <w:highlight w:val="yellow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  <w:rPr>
                <w:highlight w:val="yellow"/>
              </w:rPr>
            </w:pPr>
            <w:r w:rsidRPr="00543A30">
              <w:rPr>
                <w:highlight w:val="yellow"/>
              </w:rPr>
              <w:t xml:space="preserve">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34 мкмоль/л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right="84" w:firstLine="360"/>
            </w:pPr>
            <w:r w:rsidRPr="00543A30">
              <w:t xml:space="preserve">Азот мочевины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  <w:rPr>
                <w:highlight w:val="yellow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AC3" w:rsidRPr="00543A30" w:rsidRDefault="00EC3AC3">
            <w:pPr>
              <w:ind w:firstLine="360"/>
              <w:rPr>
                <w:highlight w:val="yellow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2.1 мкмоль/л</w:t>
            </w:r>
          </w:p>
        </w:tc>
      </w:tr>
    </w:tbl>
    <w:p w:rsidR="00EC3AC3" w:rsidRPr="00543A30" w:rsidRDefault="00EC3AC3">
      <w:pPr>
        <w:ind w:firstLine="360"/>
      </w:pPr>
    </w:p>
    <w:p w:rsidR="00EC3AC3" w:rsidRPr="00543A30" w:rsidRDefault="00EC3AC3">
      <w:pPr>
        <w:ind w:firstLine="360"/>
      </w:pPr>
    </w:p>
    <w:p w:rsidR="00EC3AC3" w:rsidRPr="00543A30" w:rsidRDefault="00EC3AC3">
      <w:pPr>
        <w:spacing w:line="360" w:lineRule="auto"/>
        <w:ind w:firstLine="360"/>
      </w:pPr>
      <w:r w:rsidRPr="00543A30">
        <w:rPr>
          <w:lang w:val="en-US"/>
        </w:rPr>
        <w:lastRenderedPageBreak/>
        <w:t>RW</w:t>
      </w:r>
      <w:r w:rsidRPr="00543A30">
        <w:t xml:space="preserve"> – отрицательная.</w:t>
      </w:r>
    </w:p>
    <w:p w:rsidR="00EC3AC3" w:rsidRPr="00543A30" w:rsidRDefault="00EC3AC3">
      <w:pPr>
        <w:spacing w:line="360" w:lineRule="auto"/>
        <w:ind w:firstLine="360"/>
        <w:rPr>
          <w:b/>
          <w:u w:val="single"/>
        </w:rPr>
      </w:pPr>
      <w:r w:rsidRPr="00543A30">
        <w:t>ВИЧ – отрицательная</w:t>
      </w:r>
      <w:r w:rsidRPr="00543A30">
        <w:rPr>
          <w:b/>
          <w:u w:val="single"/>
        </w:rPr>
        <w:t xml:space="preserve"> </w:t>
      </w:r>
    </w:p>
    <w:p w:rsidR="00EC3AC3" w:rsidRPr="00543A30" w:rsidRDefault="00EC3AC3">
      <w:pPr>
        <w:spacing w:line="360" w:lineRule="auto"/>
        <w:ind w:firstLine="360"/>
        <w:rPr>
          <w:b/>
          <w:u w:val="single"/>
        </w:rPr>
      </w:pPr>
    </w:p>
    <w:p w:rsidR="00EC3AC3" w:rsidRPr="00543A30" w:rsidRDefault="00EC3AC3">
      <w:pPr>
        <w:ind w:firstLine="360"/>
        <w:rPr>
          <w:b/>
          <w:u w:val="single"/>
        </w:rPr>
      </w:pPr>
      <w:r w:rsidRPr="00543A30">
        <w:rPr>
          <w:b/>
          <w:u w:val="single"/>
        </w:rPr>
        <w:t>Маркеры вирусов гепатита:</w:t>
      </w:r>
    </w:p>
    <w:p w:rsidR="00EC3AC3" w:rsidRPr="00543A30" w:rsidRDefault="00EC3AC3">
      <w:pPr>
        <w:ind w:firstLine="36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520"/>
      </w:tblGrid>
      <w:tr w:rsidR="00EC3AC3" w:rsidRPr="00543A3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80" w:type="dxa"/>
          </w:tcPr>
          <w:p w:rsidR="00EC3AC3" w:rsidRPr="00543A30" w:rsidRDefault="00EC3AC3">
            <w:pPr>
              <w:ind w:firstLine="360"/>
              <w:rPr>
                <w:lang w:val="en-US"/>
              </w:rPr>
            </w:pPr>
            <w:r w:rsidRPr="00543A30">
              <w:rPr>
                <w:lang w:val="en-US"/>
              </w:rPr>
              <w:t>HBsAg</w:t>
            </w:r>
          </w:p>
        </w:tc>
        <w:tc>
          <w:tcPr>
            <w:tcW w:w="2520" w:type="dxa"/>
          </w:tcPr>
          <w:p w:rsidR="00EC3AC3" w:rsidRPr="00543A30" w:rsidRDefault="00EC3AC3">
            <w:pPr>
              <w:ind w:firstLine="360"/>
              <w:rPr>
                <w:lang w:val="en-US"/>
              </w:rPr>
            </w:pPr>
            <w:r w:rsidRPr="00543A30">
              <w:rPr>
                <w:lang w:val="en-US"/>
              </w:rPr>
              <w:t>+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80" w:type="dxa"/>
          </w:tcPr>
          <w:p w:rsidR="00EC3AC3" w:rsidRPr="00543A30" w:rsidRDefault="00EC3AC3">
            <w:pPr>
              <w:ind w:firstLine="360"/>
              <w:rPr>
                <w:lang w:val="en-US"/>
              </w:rPr>
            </w:pPr>
            <w:r w:rsidRPr="00543A30">
              <w:rPr>
                <w:lang w:val="en-US"/>
              </w:rPr>
              <w:t xml:space="preserve">a – HBcor IgM         </w:t>
            </w:r>
          </w:p>
        </w:tc>
        <w:tc>
          <w:tcPr>
            <w:tcW w:w="2520" w:type="dxa"/>
          </w:tcPr>
          <w:p w:rsidR="00EC3AC3" w:rsidRPr="00543A30" w:rsidRDefault="00EC3AC3">
            <w:pPr>
              <w:ind w:firstLine="360"/>
              <w:rPr>
                <w:lang w:val="en-US"/>
              </w:rPr>
            </w:pPr>
            <w:r w:rsidRPr="00543A30">
              <w:rPr>
                <w:lang w:val="en-US"/>
              </w:rPr>
              <w:t>+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80" w:type="dxa"/>
          </w:tcPr>
          <w:p w:rsidR="00EC3AC3" w:rsidRPr="00543A30" w:rsidRDefault="00EC3AC3">
            <w:pPr>
              <w:ind w:firstLine="360"/>
              <w:rPr>
                <w:lang w:val="en-US"/>
              </w:rPr>
            </w:pPr>
            <w:r w:rsidRPr="00543A30">
              <w:rPr>
                <w:lang w:val="en-US"/>
              </w:rPr>
              <w:t xml:space="preserve">a – HAV IgM          </w:t>
            </w:r>
          </w:p>
        </w:tc>
        <w:tc>
          <w:tcPr>
            <w:tcW w:w="2520" w:type="dxa"/>
          </w:tcPr>
          <w:p w:rsidR="00EC3AC3" w:rsidRPr="00543A30" w:rsidRDefault="00EC3AC3">
            <w:pPr>
              <w:ind w:firstLine="360"/>
              <w:rPr>
                <w:lang w:val="en-US"/>
              </w:rPr>
            </w:pPr>
            <w:r w:rsidRPr="00543A30">
              <w:rPr>
                <w:lang w:val="en-US"/>
              </w:rPr>
              <w:t xml:space="preserve"> - 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880" w:type="dxa"/>
          </w:tcPr>
          <w:p w:rsidR="00EC3AC3" w:rsidRPr="00543A30" w:rsidRDefault="00EC3AC3">
            <w:pPr>
              <w:ind w:firstLine="360"/>
              <w:rPr>
                <w:lang w:val="en-US"/>
              </w:rPr>
            </w:pPr>
            <w:r w:rsidRPr="00543A30">
              <w:rPr>
                <w:lang w:val="en-US"/>
              </w:rPr>
              <w:t xml:space="preserve">a – HCV IgG             </w:t>
            </w:r>
          </w:p>
        </w:tc>
        <w:tc>
          <w:tcPr>
            <w:tcW w:w="2520" w:type="dxa"/>
          </w:tcPr>
          <w:p w:rsidR="00EC3AC3" w:rsidRPr="00543A30" w:rsidRDefault="00EC3AC3">
            <w:pPr>
              <w:ind w:firstLine="360"/>
              <w:rPr>
                <w:lang w:val="en-US"/>
              </w:rPr>
            </w:pPr>
            <w:r w:rsidRPr="00543A30">
              <w:rPr>
                <w:lang w:val="en-US"/>
              </w:rPr>
              <w:t xml:space="preserve"> - </w:t>
            </w:r>
          </w:p>
        </w:tc>
      </w:tr>
    </w:tbl>
    <w:p w:rsidR="00EC3AC3" w:rsidRPr="00543A30" w:rsidRDefault="00EC3AC3">
      <w:pPr>
        <w:ind w:firstLine="360"/>
      </w:pPr>
    </w:p>
    <w:p w:rsidR="00EC3AC3" w:rsidRPr="00543A30" w:rsidRDefault="00EC3AC3">
      <w:pPr>
        <w:ind w:firstLine="360"/>
        <w:rPr>
          <w:sz w:val="28"/>
          <w:u w:val="single"/>
        </w:rPr>
      </w:pPr>
    </w:p>
    <w:p w:rsidR="00EC3AC3" w:rsidRPr="00543A30" w:rsidRDefault="00EC3AC3">
      <w:pPr>
        <w:ind w:firstLine="360"/>
        <w:rPr>
          <w:sz w:val="28"/>
          <w:u w:val="single"/>
        </w:rPr>
      </w:pPr>
    </w:p>
    <w:p w:rsidR="00EC3AC3" w:rsidRPr="00543A30" w:rsidRDefault="00EC3AC3">
      <w:pPr>
        <w:ind w:firstLine="360"/>
        <w:rPr>
          <w:sz w:val="28"/>
          <w:u w:val="single"/>
        </w:rPr>
      </w:pPr>
      <w:r w:rsidRPr="00543A30">
        <w:rPr>
          <w:sz w:val="28"/>
          <w:u w:val="single"/>
        </w:rPr>
        <w:t>Протромбиновый индекс: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2344"/>
      </w:tblGrid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344" w:type="dxa"/>
          </w:tcPr>
          <w:p w:rsidR="00EC3AC3" w:rsidRPr="00543A30" w:rsidRDefault="00EC3AC3">
            <w:pPr>
              <w:framePr w:hSpace="180" w:wrap="around" w:vAnchor="text" w:hAnchor="page" w:x="1990" w:y="219"/>
              <w:spacing w:line="360" w:lineRule="auto"/>
              <w:ind w:firstLine="360"/>
              <w:rPr>
                <w:sz w:val="28"/>
              </w:rPr>
            </w:pPr>
            <w:r w:rsidRPr="00543A30">
              <w:rPr>
                <w:sz w:val="28"/>
              </w:rPr>
              <w:t>03.04.02.</w:t>
            </w:r>
          </w:p>
        </w:tc>
        <w:tc>
          <w:tcPr>
            <w:tcW w:w="2344" w:type="dxa"/>
          </w:tcPr>
          <w:p w:rsidR="00EC3AC3" w:rsidRPr="00543A30" w:rsidRDefault="00EC3AC3">
            <w:pPr>
              <w:framePr w:hSpace="180" w:wrap="around" w:vAnchor="text" w:hAnchor="page" w:x="1990" w:y="219"/>
              <w:spacing w:line="360" w:lineRule="auto"/>
              <w:ind w:firstLine="360"/>
              <w:rPr>
                <w:sz w:val="28"/>
              </w:rPr>
            </w:pPr>
            <w:r w:rsidRPr="00543A30">
              <w:rPr>
                <w:sz w:val="28"/>
              </w:rPr>
              <w:t>04.04.02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344" w:type="dxa"/>
          </w:tcPr>
          <w:p w:rsidR="00EC3AC3" w:rsidRPr="00543A30" w:rsidRDefault="00EC3AC3">
            <w:pPr>
              <w:framePr w:hSpace="180" w:wrap="around" w:vAnchor="text" w:hAnchor="page" w:x="1990" w:y="219"/>
              <w:spacing w:line="360" w:lineRule="auto"/>
              <w:ind w:firstLine="360"/>
            </w:pPr>
            <w:r w:rsidRPr="00543A30">
              <w:t>70%</w:t>
            </w:r>
          </w:p>
        </w:tc>
        <w:tc>
          <w:tcPr>
            <w:tcW w:w="2344" w:type="dxa"/>
          </w:tcPr>
          <w:p w:rsidR="00EC3AC3" w:rsidRPr="00543A30" w:rsidRDefault="00EC3AC3">
            <w:pPr>
              <w:framePr w:hSpace="180" w:wrap="around" w:vAnchor="text" w:hAnchor="page" w:x="1990" w:y="219"/>
              <w:spacing w:line="360" w:lineRule="auto"/>
              <w:ind w:firstLine="360"/>
            </w:pPr>
            <w:r w:rsidRPr="00543A30">
              <w:t>82%</w:t>
            </w:r>
          </w:p>
        </w:tc>
      </w:tr>
    </w:tbl>
    <w:p w:rsidR="00EC3AC3" w:rsidRPr="00543A30" w:rsidRDefault="00EC3AC3">
      <w:pPr>
        <w:spacing w:line="360" w:lineRule="auto"/>
        <w:ind w:firstLine="360"/>
      </w:pPr>
      <w:r w:rsidRPr="00543A30">
        <w:t xml:space="preserve"> </w:t>
      </w:r>
    </w:p>
    <w:p w:rsidR="00EC3AC3" w:rsidRPr="00543A30" w:rsidRDefault="00EC3AC3">
      <w:pPr>
        <w:spacing w:line="360" w:lineRule="auto"/>
        <w:ind w:firstLine="360"/>
      </w:pPr>
    </w:p>
    <w:p w:rsidR="00EC3AC3" w:rsidRPr="00543A30" w:rsidRDefault="00EC3AC3">
      <w:pPr>
        <w:spacing w:line="360" w:lineRule="auto"/>
        <w:ind w:firstLine="360"/>
      </w:pPr>
      <w:r w:rsidRPr="00543A30">
        <w:t>Протромбин – 13,9 ммоль/л</w:t>
      </w:r>
    </w:p>
    <w:p w:rsidR="00EC3AC3" w:rsidRPr="00543A30" w:rsidRDefault="00EC3AC3">
      <w:pPr>
        <w:ind w:firstLine="360"/>
      </w:pPr>
      <w:r w:rsidRPr="00543A30">
        <w:t xml:space="preserve"> </w:t>
      </w:r>
    </w:p>
    <w:p w:rsidR="00EC3AC3" w:rsidRPr="00543A30" w:rsidRDefault="00EC3AC3">
      <w:pPr>
        <w:ind w:firstLine="360"/>
      </w:pPr>
    </w:p>
    <w:p w:rsidR="00EC3AC3" w:rsidRPr="00543A30" w:rsidRDefault="00EC3AC3">
      <w:pPr>
        <w:ind w:firstLine="360"/>
        <w:rPr>
          <w:sz w:val="28"/>
        </w:rPr>
      </w:pPr>
      <w:r w:rsidRPr="00543A30">
        <w:rPr>
          <w:sz w:val="28"/>
          <w:u w:val="single"/>
        </w:rPr>
        <w:t>Общий анализ мочи 02.04.02</w:t>
      </w:r>
      <w:r w:rsidRPr="00543A30">
        <w:rPr>
          <w:sz w:val="28"/>
        </w:rPr>
        <w:t>:</w:t>
      </w:r>
    </w:p>
    <w:p w:rsidR="00EC3AC3" w:rsidRPr="00543A30" w:rsidRDefault="00EC3AC3">
      <w:pPr>
        <w:ind w:firstLine="360"/>
      </w:pP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5813"/>
      </w:tblGrid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15" w:type="dxa"/>
          </w:tcPr>
          <w:p w:rsidR="00EC3AC3" w:rsidRPr="00543A30" w:rsidRDefault="00EC3AC3">
            <w:pPr>
              <w:pStyle w:val="9"/>
              <w:ind w:firstLine="360"/>
              <w:rPr>
                <w:i w:val="0"/>
              </w:rPr>
            </w:pPr>
            <w:r w:rsidRPr="00543A30">
              <w:rPr>
                <w:i w:val="0"/>
              </w:rPr>
              <w:t>Цвет</w:t>
            </w:r>
          </w:p>
        </w:tc>
        <w:tc>
          <w:tcPr>
            <w:tcW w:w="5813" w:type="dxa"/>
          </w:tcPr>
          <w:p w:rsidR="00EC3AC3" w:rsidRPr="00543A30" w:rsidRDefault="00EC3AC3">
            <w:pPr>
              <w:ind w:firstLine="360"/>
            </w:pPr>
            <w:r w:rsidRPr="00543A30">
              <w:t>темно-желтый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15" w:type="dxa"/>
          </w:tcPr>
          <w:p w:rsidR="00EC3AC3" w:rsidRPr="00543A30" w:rsidRDefault="00EC3AC3">
            <w:pPr>
              <w:ind w:firstLine="360"/>
            </w:pPr>
            <w:r w:rsidRPr="00543A30">
              <w:t xml:space="preserve">среда                            </w:t>
            </w:r>
          </w:p>
        </w:tc>
        <w:tc>
          <w:tcPr>
            <w:tcW w:w="5813" w:type="dxa"/>
          </w:tcPr>
          <w:p w:rsidR="00EC3AC3" w:rsidRPr="00543A30" w:rsidRDefault="00EC3AC3">
            <w:pPr>
              <w:ind w:firstLine="360"/>
            </w:pPr>
            <w:r w:rsidRPr="00543A30">
              <w:t>кислая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15" w:type="dxa"/>
            <w:tcBorders>
              <w:top w:val="nil"/>
              <w:bottom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Прозрачность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Неполная / мутная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15" w:type="dxa"/>
            <w:tcBorders>
              <w:top w:val="nil"/>
              <w:bottom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Билирубин                        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+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15" w:type="dxa"/>
            <w:tcBorders>
              <w:top w:val="nil"/>
              <w:bottom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Белок 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0,270 %</w:t>
            </w:r>
            <w:r w:rsidRPr="00543A30">
              <w:rPr>
                <w:b/>
                <w:sz w:val="14"/>
              </w:rPr>
              <w:t>0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15" w:type="dxa"/>
            <w:tcBorders>
              <w:top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 xml:space="preserve">Лейкоциты                      </w:t>
            </w:r>
          </w:p>
        </w:tc>
        <w:tc>
          <w:tcPr>
            <w:tcW w:w="5813" w:type="dxa"/>
            <w:tcBorders>
              <w:top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1- 2 в поле зрения при поступлении – 30-35 в п/з.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15" w:type="dxa"/>
            <w:tcBorders>
              <w:top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эритроциты</w:t>
            </w:r>
          </w:p>
        </w:tc>
        <w:tc>
          <w:tcPr>
            <w:tcW w:w="5813" w:type="dxa"/>
            <w:tcBorders>
              <w:top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1 –3 в поле зрения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15" w:type="dxa"/>
            <w:tcBorders>
              <w:top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слизь</w:t>
            </w:r>
          </w:p>
        </w:tc>
        <w:tc>
          <w:tcPr>
            <w:tcW w:w="5813" w:type="dxa"/>
            <w:tcBorders>
              <w:top w:val="nil"/>
            </w:tcBorders>
          </w:tcPr>
          <w:p w:rsidR="00EC3AC3" w:rsidRPr="00543A30" w:rsidRDefault="00EC3AC3">
            <w:pPr>
              <w:ind w:firstLine="360"/>
            </w:pPr>
            <w:r w:rsidRPr="00543A30">
              <w:t>Мало</w:t>
            </w:r>
          </w:p>
        </w:tc>
      </w:tr>
    </w:tbl>
    <w:p w:rsidR="00EC3AC3" w:rsidRPr="00543A30" w:rsidRDefault="00EC3AC3">
      <w:pPr>
        <w:ind w:firstLine="360"/>
        <w:rPr>
          <w:sz w:val="28"/>
          <w:u w:val="single"/>
        </w:rPr>
      </w:pPr>
    </w:p>
    <w:p w:rsidR="00EC3AC3" w:rsidRPr="00543A30" w:rsidRDefault="00EC3AC3">
      <w:pPr>
        <w:ind w:firstLine="360"/>
        <w:rPr>
          <w:sz w:val="28"/>
          <w:u w:val="single"/>
        </w:rPr>
      </w:pPr>
    </w:p>
    <w:p w:rsidR="00EC3AC3" w:rsidRPr="00543A30" w:rsidRDefault="00EC3AC3">
      <w:pPr>
        <w:ind w:firstLine="360"/>
      </w:pPr>
      <w:r w:rsidRPr="00543A30">
        <w:rPr>
          <w:sz w:val="28"/>
          <w:u w:val="single"/>
        </w:rPr>
        <w:t>Анализ мочи по Нечипоренко:</w:t>
      </w:r>
    </w:p>
    <w:p w:rsidR="00EC3AC3" w:rsidRPr="00543A30" w:rsidRDefault="00EC3AC3">
      <w:pPr>
        <w:ind w:firstLine="360"/>
      </w:pPr>
    </w:p>
    <w:tbl>
      <w:tblPr>
        <w:tblW w:w="0" w:type="auto"/>
        <w:tblInd w:w="108" w:type="dxa"/>
        <w:tblBorders>
          <w:lef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59"/>
      </w:tblGrid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963" w:type="dxa"/>
          </w:tcPr>
          <w:p w:rsidR="00EC3AC3" w:rsidRPr="00543A30" w:rsidRDefault="00EC3AC3">
            <w:pPr>
              <w:ind w:firstLine="360"/>
            </w:pPr>
            <w:r w:rsidRPr="00543A30">
              <w:t>Лейкоциты</w:t>
            </w:r>
          </w:p>
        </w:tc>
        <w:tc>
          <w:tcPr>
            <w:tcW w:w="1959" w:type="dxa"/>
          </w:tcPr>
          <w:p w:rsidR="00EC3AC3" w:rsidRPr="00543A30" w:rsidRDefault="00EC3AC3">
            <w:pPr>
              <w:ind w:firstLine="360"/>
            </w:pPr>
            <w:r w:rsidRPr="00543A30">
              <w:t>2133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63" w:type="dxa"/>
          </w:tcPr>
          <w:p w:rsidR="00EC3AC3" w:rsidRPr="00543A30" w:rsidRDefault="00EC3AC3">
            <w:pPr>
              <w:ind w:firstLine="360"/>
            </w:pPr>
            <w:r w:rsidRPr="00543A30">
              <w:t xml:space="preserve">Эритроциты </w:t>
            </w:r>
          </w:p>
        </w:tc>
        <w:tc>
          <w:tcPr>
            <w:tcW w:w="1959" w:type="dxa"/>
          </w:tcPr>
          <w:p w:rsidR="00EC3AC3" w:rsidRPr="00543A30" w:rsidRDefault="00EC3AC3">
            <w:pPr>
              <w:ind w:firstLine="360"/>
            </w:pPr>
            <w:r w:rsidRPr="00543A30">
              <w:t>266</w:t>
            </w:r>
          </w:p>
        </w:tc>
      </w:tr>
    </w:tbl>
    <w:p w:rsidR="00EC3AC3" w:rsidRPr="00543A30" w:rsidRDefault="00EC3AC3">
      <w:pPr>
        <w:ind w:firstLine="360"/>
        <w:rPr>
          <w:lang w:val="en-US"/>
        </w:rPr>
      </w:pPr>
    </w:p>
    <w:p w:rsidR="00695D21" w:rsidRPr="00543A30" w:rsidRDefault="00695D21">
      <w:pPr>
        <w:ind w:firstLine="360"/>
        <w:rPr>
          <w:lang w:val="en-US"/>
        </w:rPr>
      </w:pPr>
    </w:p>
    <w:p w:rsidR="00695D21" w:rsidRPr="00543A30" w:rsidRDefault="00695D21">
      <w:pPr>
        <w:ind w:firstLine="360"/>
        <w:rPr>
          <w:lang w:val="en-US"/>
        </w:rPr>
      </w:pPr>
    </w:p>
    <w:p w:rsidR="00695D21" w:rsidRPr="00543A30" w:rsidRDefault="00695D21">
      <w:pPr>
        <w:ind w:firstLine="360"/>
        <w:rPr>
          <w:lang w:val="en-US"/>
        </w:rPr>
      </w:pPr>
    </w:p>
    <w:p w:rsidR="00695D21" w:rsidRPr="00543A30" w:rsidRDefault="00695D21">
      <w:pPr>
        <w:ind w:firstLine="360"/>
        <w:rPr>
          <w:lang w:val="en-US"/>
        </w:rPr>
      </w:pPr>
    </w:p>
    <w:p w:rsidR="00EC3AC3" w:rsidRPr="00543A30" w:rsidRDefault="00EC3AC3" w:rsidP="00543A30">
      <w:pPr>
        <w:ind w:firstLine="360"/>
        <w:jc w:val="both"/>
        <w:rPr>
          <w:sz w:val="28"/>
          <w:u w:val="single"/>
        </w:rPr>
      </w:pPr>
      <w:r w:rsidRPr="00543A30">
        <w:rPr>
          <w:sz w:val="28"/>
          <w:u w:val="single"/>
        </w:rPr>
        <w:t>Дневник 11.04.02  (23/23 день болезни)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spacing w:line="360" w:lineRule="auto"/>
        <w:ind w:firstLine="360"/>
        <w:jc w:val="both"/>
        <w:rPr>
          <w:spacing w:val="20"/>
          <w:sz w:val="26"/>
        </w:rPr>
      </w:pPr>
      <w:r w:rsidRPr="00543A30">
        <w:rPr>
          <w:spacing w:val="20"/>
          <w:sz w:val="26"/>
        </w:rPr>
        <w:t xml:space="preserve">Состояние средней тяжести. Жалобы на слабость, сонливость, умеренный кожный зуд, отсутствие аппетита, временами на тошноту, горечь во рту по утрам. </w:t>
      </w:r>
    </w:p>
    <w:p w:rsidR="00EC3AC3" w:rsidRPr="00543A30" w:rsidRDefault="00EC3AC3" w:rsidP="00543A30">
      <w:pPr>
        <w:spacing w:line="360" w:lineRule="auto"/>
        <w:ind w:firstLine="360"/>
        <w:jc w:val="both"/>
        <w:rPr>
          <w:spacing w:val="20"/>
          <w:sz w:val="26"/>
        </w:rPr>
      </w:pPr>
      <w:r w:rsidRPr="00543A30">
        <w:rPr>
          <w:spacing w:val="20"/>
          <w:sz w:val="26"/>
        </w:rPr>
        <w:t>Кожные покровы, склеры и видимые слизистые интенсивно иктеричны, теплые на ощупь, сухие.</w:t>
      </w:r>
    </w:p>
    <w:p w:rsidR="00EC3AC3" w:rsidRPr="00543A30" w:rsidRDefault="00EC3AC3" w:rsidP="00543A30">
      <w:pPr>
        <w:spacing w:line="360" w:lineRule="auto"/>
        <w:ind w:firstLine="360"/>
        <w:jc w:val="both"/>
        <w:rPr>
          <w:spacing w:val="20"/>
          <w:sz w:val="26"/>
        </w:rPr>
      </w:pPr>
      <w:r w:rsidRPr="00543A30">
        <w:rPr>
          <w:spacing w:val="20"/>
          <w:sz w:val="26"/>
        </w:rPr>
        <w:t xml:space="preserve">Дыхание через нос свободное, при аускультации характер дыхания везикулярный, хрипов нет. </w:t>
      </w:r>
    </w:p>
    <w:p w:rsidR="00EC3AC3" w:rsidRPr="00543A30" w:rsidRDefault="00EC3AC3" w:rsidP="00543A30">
      <w:pPr>
        <w:spacing w:line="360" w:lineRule="auto"/>
        <w:ind w:firstLine="360"/>
        <w:jc w:val="both"/>
        <w:rPr>
          <w:spacing w:val="20"/>
          <w:sz w:val="26"/>
        </w:rPr>
      </w:pPr>
      <w:r w:rsidRPr="00543A30">
        <w:rPr>
          <w:spacing w:val="20"/>
          <w:sz w:val="26"/>
        </w:rPr>
        <w:t xml:space="preserve">Тоны сердца ясные ритмичные; ЧСС – 68/мин. Артериальное давление 105/65 мм.рт.ст. </w:t>
      </w:r>
    </w:p>
    <w:p w:rsidR="00EC3AC3" w:rsidRPr="00543A30" w:rsidRDefault="00EC3AC3" w:rsidP="00543A30">
      <w:pPr>
        <w:spacing w:line="360" w:lineRule="auto"/>
        <w:ind w:firstLine="360"/>
        <w:jc w:val="both"/>
        <w:rPr>
          <w:spacing w:val="20"/>
          <w:sz w:val="26"/>
        </w:rPr>
      </w:pPr>
      <w:r w:rsidRPr="00543A30">
        <w:rPr>
          <w:spacing w:val="20"/>
          <w:sz w:val="26"/>
        </w:rPr>
        <w:t xml:space="preserve">Живот мягкий, при пальпации безболезненный. Край печени выступает из-под реберной дуги на </w:t>
      </w:r>
      <w:smartTag w:uri="urn:schemas-microsoft-com:office:smarttags" w:element="metricconverter">
        <w:smartTagPr>
          <w:attr w:name="ProductID" w:val="2 см"/>
        </w:smartTagPr>
        <w:r w:rsidRPr="00543A30">
          <w:rPr>
            <w:spacing w:val="20"/>
            <w:sz w:val="26"/>
          </w:rPr>
          <w:t>2 см</w:t>
        </w:r>
      </w:smartTag>
      <w:r w:rsidRPr="00543A30">
        <w:rPr>
          <w:spacing w:val="20"/>
          <w:sz w:val="26"/>
        </w:rPr>
        <w:t xml:space="preserve">; был стул (ахоличный). </w:t>
      </w:r>
    </w:p>
    <w:p w:rsidR="00EC3AC3" w:rsidRPr="00543A30" w:rsidRDefault="00EC3AC3" w:rsidP="00543A30">
      <w:pPr>
        <w:spacing w:line="360" w:lineRule="auto"/>
        <w:ind w:firstLine="360"/>
        <w:jc w:val="both"/>
      </w:pPr>
      <w:r w:rsidRPr="00543A30">
        <w:rPr>
          <w:spacing w:val="20"/>
          <w:sz w:val="26"/>
        </w:rPr>
        <w:t>Мочеиспускание свободное безболезненное, моча темная.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rPr>
          <w:sz w:val="32"/>
          <w:u w:val="single"/>
        </w:rPr>
        <w:t>Обоснование диагноза</w:t>
      </w:r>
      <w:r w:rsidRPr="00543A30">
        <w:t>: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  <w:rPr>
          <w:sz w:val="26"/>
        </w:rPr>
      </w:pPr>
      <w:r w:rsidRPr="00543A30">
        <w:rPr>
          <w:sz w:val="26"/>
        </w:rPr>
        <w:t xml:space="preserve">На основании клинической картины заболевания: острое начало, увеличение размеров печени, резко выраженный астеновегетативный синдром, синдром холестаза (иктеричность кожи и склер, потемнение мочи, ахолия кала, кожный зуд) – можно предположить диагноз острый гепатит. Диагноз подтверждается лабораторными данными: значительное увеличение активности трансаминаз и уровня сывороточного билирубина (в большей степени – связанного). Наличие в анамнезе парентерального вмешательства (январь 2001) и результаты исследования крови на маркеры вирусов гепатита (положительные </w:t>
      </w:r>
      <w:r w:rsidRPr="00543A30">
        <w:rPr>
          <w:sz w:val="26"/>
          <w:lang w:val="en-US"/>
        </w:rPr>
        <w:t>HBsAg</w:t>
      </w:r>
      <w:r w:rsidRPr="00543A30">
        <w:rPr>
          <w:sz w:val="26"/>
        </w:rPr>
        <w:t xml:space="preserve"> </w:t>
      </w:r>
      <w:r w:rsidRPr="00543A30">
        <w:rPr>
          <w:sz w:val="26"/>
          <w:lang w:val="en-US"/>
        </w:rPr>
        <w:t>u</w:t>
      </w:r>
      <w:r w:rsidRPr="00543A30">
        <w:rPr>
          <w:sz w:val="26"/>
        </w:rPr>
        <w:t xml:space="preserve"> </w:t>
      </w:r>
      <w:r w:rsidRPr="00543A30">
        <w:rPr>
          <w:sz w:val="26"/>
          <w:lang w:val="en-US"/>
        </w:rPr>
        <w:t>a</w:t>
      </w:r>
      <w:r w:rsidRPr="00543A30">
        <w:rPr>
          <w:sz w:val="26"/>
        </w:rPr>
        <w:t>-</w:t>
      </w:r>
      <w:r w:rsidRPr="00543A30">
        <w:rPr>
          <w:sz w:val="26"/>
          <w:lang w:val="en-US"/>
        </w:rPr>
        <w:t>HBcor</w:t>
      </w:r>
      <w:r w:rsidRPr="00543A30">
        <w:rPr>
          <w:sz w:val="26"/>
        </w:rPr>
        <w:t xml:space="preserve"> </w:t>
      </w:r>
      <w:r w:rsidRPr="00543A30">
        <w:rPr>
          <w:sz w:val="26"/>
          <w:lang w:val="en-US"/>
        </w:rPr>
        <w:t>IgM</w:t>
      </w:r>
      <w:r w:rsidRPr="00543A30">
        <w:rPr>
          <w:sz w:val="26"/>
        </w:rPr>
        <w:t xml:space="preserve">) позволяют поставить диагноз – острый вирусный гепатит В. Время, прошедшее с момента парентерального вмешательства, может расцениваться, как инкубационный период. </w:t>
      </w:r>
    </w:p>
    <w:p w:rsidR="00EC3AC3" w:rsidRPr="00543A30" w:rsidRDefault="00EC3AC3" w:rsidP="00543A30">
      <w:pPr>
        <w:ind w:firstLine="360"/>
        <w:jc w:val="both"/>
      </w:pPr>
      <w:r w:rsidRPr="00543A30">
        <w:rPr>
          <w:sz w:val="26"/>
        </w:rPr>
        <w:t>Некоторые трудности представляет определение сроков начала дожелтушного периода, так как раннее изменение окраски мочи может быть следствием приступа острого пиелонефрита. Дожелтушный период протекал по астеновегетативному типу: слабость, сонливость, склонность к артериальной гипотензии. Развитие выраженного синдрома холестаза следует расценить, как осложнение заболевания.</w:t>
      </w:r>
    </w:p>
    <w:p w:rsidR="00EC3AC3" w:rsidRPr="00543A30" w:rsidRDefault="00EC3AC3" w:rsidP="00543A30">
      <w:pPr>
        <w:jc w:val="both"/>
      </w:pPr>
    </w:p>
    <w:p w:rsidR="00EC3AC3" w:rsidRPr="00543A30" w:rsidRDefault="00EC3AC3" w:rsidP="00543A30">
      <w:pPr>
        <w:jc w:val="both"/>
      </w:pPr>
    </w:p>
    <w:p w:rsidR="00EC3AC3" w:rsidRPr="00543A30" w:rsidRDefault="00EC3AC3" w:rsidP="00543A30">
      <w:pPr>
        <w:ind w:firstLine="360"/>
        <w:jc w:val="both"/>
      </w:pPr>
      <w:r w:rsidRPr="00543A30">
        <w:rPr>
          <w:b/>
          <w:sz w:val="32"/>
          <w:u w:val="single"/>
        </w:rPr>
        <w:t>Дифференциальный диагноз</w:t>
      </w:r>
      <w:r w:rsidRPr="00543A30">
        <w:t>: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  <w:rPr>
          <w:sz w:val="26"/>
        </w:rPr>
      </w:pPr>
      <w:r w:rsidRPr="00543A30">
        <w:rPr>
          <w:sz w:val="26"/>
        </w:rPr>
        <w:t xml:space="preserve">Дифференциальный диагноз выраженной желтухи с синдромом холестаза и интоксикацией следует провести с холециститом: у пациентки  нет характерного </w:t>
      </w:r>
      <w:r w:rsidRPr="00543A30">
        <w:rPr>
          <w:sz w:val="26"/>
        </w:rPr>
        <w:lastRenderedPageBreak/>
        <w:t xml:space="preserve">болевого синдрома, болезненности в точке желчного пузыря, нет значительного лейкоцитоза, выраженная гепатоспленомегалия не характерна  для холецистита. По данным УЗИ (при поступлении в ГКБ 54) нет признаков холецистита. Для механической желтухи (которая может быть вызвана рядом причин, включая достаточно часто встречающиеся опухоли панкреатодуоденальной зоны, сопровождающиеся безболезненной желтухой), больше свойственно повышение содержания в плазме связанного билирубина, у пациентки увеличены обе фракции билирубина, нет симптома Курвуазье, при УЗИ изменений эхогенности внутренних органов не отмечено. Для гемолитической желтухи характерно повышение содержания в плазме свободного билирубина, отсутствие ахолии кала. Все данные свидетельствуют в пользу наличия печеночной желтухи. </w:t>
      </w:r>
    </w:p>
    <w:p w:rsidR="00EC3AC3" w:rsidRPr="00543A30" w:rsidRDefault="00EC3AC3" w:rsidP="00543A30">
      <w:pPr>
        <w:ind w:firstLine="360"/>
        <w:jc w:val="both"/>
        <w:rPr>
          <w:sz w:val="26"/>
        </w:rPr>
      </w:pPr>
      <w:r w:rsidRPr="00543A30">
        <w:rPr>
          <w:sz w:val="26"/>
        </w:rPr>
        <w:t xml:space="preserve">Обращает на себя внимание цикличность течения заболевания: преобладание в начале заболевания признаков общей интоксикации, нормализация температуры при появлении желтухи – что свойственно инфекционным заболеваниям. </w:t>
      </w:r>
    </w:p>
    <w:p w:rsidR="00EC3AC3" w:rsidRPr="00543A30" w:rsidRDefault="00EC3AC3" w:rsidP="00543A30">
      <w:pPr>
        <w:ind w:firstLine="360"/>
        <w:jc w:val="both"/>
        <w:rPr>
          <w:sz w:val="26"/>
        </w:rPr>
      </w:pPr>
      <w:r w:rsidRPr="00543A30">
        <w:rPr>
          <w:sz w:val="26"/>
        </w:rPr>
        <w:t>Сочетанное поражение почек и печени позволяет провести дифференциальную диагностику с лептоспирозом.</w:t>
      </w:r>
    </w:p>
    <w:p w:rsidR="00EC3AC3" w:rsidRPr="00543A30" w:rsidRDefault="00EC3AC3">
      <w:pPr>
        <w:ind w:firstLine="360"/>
        <w:rPr>
          <w:sz w:val="2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140"/>
        <w:gridCol w:w="4320"/>
      </w:tblGrid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140" w:type="dxa"/>
            <w:tcBorders>
              <w:bottom w:val="single" w:sz="4" w:space="0" w:color="auto"/>
            </w:tcBorders>
          </w:tcPr>
          <w:p w:rsidR="00EC3AC3" w:rsidRPr="00543A30" w:rsidRDefault="00EC3AC3">
            <w:pPr>
              <w:rPr>
                <w:b/>
                <w:sz w:val="26"/>
              </w:rPr>
            </w:pPr>
            <w:r w:rsidRPr="00543A30">
              <w:rPr>
                <w:b/>
                <w:sz w:val="26"/>
              </w:rPr>
              <w:t>Острый вирусный гепатит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C3AC3" w:rsidRPr="00543A30" w:rsidRDefault="00EC3AC3">
            <w:pPr>
              <w:rPr>
                <w:b/>
                <w:sz w:val="26"/>
              </w:rPr>
            </w:pPr>
            <w:r w:rsidRPr="00543A30">
              <w:rPr>
                <w:b/>
                <w:sz w:val="26"/>
              </w:rPr>
              <w:t xml:space="preserve">Лептоспироз </w:t>
            </w:r>
          </w:p>
        </w:tc>
      </w:tr>
      <w:tr w:rsidR="00EC3AC3" w:rsidRPr="0054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AC3" w:rsidRPr="00543A30" w:rsidRDefault="00EC3AC3">
            <w:pPr>
              <w:jc w:val="center"/>
              <w:rPr>
                <w:sz w:val="26"/>
              </w:rPr>
            </w:pPr>
            <w:r w:rsidRPr="00543A30">
              <w:rPr>
                <w:sz w:val="26"/>
              </w:rPr>
              <w:t>Острое внезапное начало с ознобом, интоксикацией, миалгиями (боли в икроножных мышцах более свойственны начальному периоду лептоспироза), астеновегетативными проявлениями.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2336"/>
        </w:trPr>
        <w:tc>
          <w:tcPr>
            <w:tcW w:w="4140" w:type="dxa"/>
          </w:tcPr>
          <w:p w:rsidR="00EC3AC3" w:rsidRPr="00543A30" w:rsidRDefault="00EC3AC3">
            <w:pPr>
              <w:numPr>
                <w:ilvl w:val="0"/>
                <w:numId w:val="6"/>
              </w:numPr>
              <w:tabs>
                <w:tab w:val="clear" w:pos="108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 xml:space="preserve">Сыпь и геморрагии встречаются реже. Мочевой </w:t>
            </w:r>
            <w:r w:rsidR="00695D21" w:rsidRPr="00543A30">
              <w:rPr>
                <w:sz w:val="26"/>
              </w:rPr>
              <w:t>синдром,</w:t>
            </w:r>
            <w:r w:rsidRPr="00543A30">
              <w:rPr>
                <w:sz w:val="26"/>
              </w:rPr>
              <w:t xml:space="preserve"> как </w:t>
            </w:r>
            <w:r w:rsidR="00695D21" w:rsidRPr="00543A30">
              <w:rPr>
                <w:sz w:val="26"/>
              </w:rPr>
              <w:t>правило,</w:t>
            </w:r>
            <w:r w:rsidRPr="00543A30">
              <w:rPr>
                <w:sz w:val="26"/>
              </w:rPr>
              <w:t xml:space="preserve"> не выражен.</w:t>
            </w:r>
          </w:p>
          <w:p w:rsidR="00EC3AC3" w:rsidRPr="00543A30" w:rsidRDefault="00EC3AC3">
            <w:pPr>
              <w:numPr>
                <w:ilvl w:val="0"/>
                <w:numId w:val="7"/>
              </w:numPr>
              <w:tabs>
                <w:tab w:val="clear" w:pos="108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Характерна нормализация температуры с началом желтушного периода.</w:t>
            </w:r>
          </w:p>
        </w:tc>
        <w:tc>
          <w:tcPr>
            <w:tcW w:w="4320" w:type="dxa"/>
          </w:tcPr>
          <w:p w:rsidR="00EC3AC3" w:rsidRPr="00543A30" w:rsidRDefault="00EC3AC3">
            <w:pPr>
              <w:numPr>
                <w:ilvl w:val="0"/>
                <w:numId w:val="8"/>
              </w:numPr>
              <w:tabs>
                <w:tab w:val="clear" w:pos="108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На 3-6 день появляется полиморфная сыпь.</w:t>
            </w:r>
          </w:p>
          <w:p w:rsidR="00EC3AC3" w:rsidRPr="00543A30" w:rsidRDefault="00EC3AC3">
            <w:pPr>
              <w:numPr>
                <w:ilvl w:val="0"/>
                <w:numId w:val="8"/>
              </w:numPr>
              <w:tabs>
                <w:tab w:val="clear" w:pos="108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Изменения в моче: лейкоцитоз, эритроцитоз.</w:t>
            </w:r>
          </w:p>
          <w:p w:rsidR="00EC3AC3" w:rsidRPr="00543A30" w:rsidRDefault="00EC3AC3">
            <w:pPr>
              <w:numPr>
                <w:ilvl w:val="0"/>
                <w:numId w:val="8"/>
              </w:numPr>
              <w:tabs>
                <w:tab w:val="clear" w:pos="108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Часто геморрагии на коже и слизистых.</w:t>
            </w:r>
          </w:p>
        </w:tc>
      </w:tr>
      <w:tr w:rsidR="00EC3AC3" w:rsidRPr="0054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C3" w:rsidRPr="00543A30" w:rsidRDefault="00EC3AC3">
            <w:pPr>
              <w:jc w:val="center"/>
              <w:rPr>
                <w:sz w:val="26"/>
              </w:rPr>
            </w:pPr>
            <w:r w:rsidRPr="00543A30">
              <w:rPr>
                <w:sz w:val="26"/>
              </w:rPr>
              <w:t xml:space="preserve">Гепатоспленомегалия, выраженная желтуха. </w:t>
            </w:r>
          </w:p>
          <w:p w:rsidR="00EC3AC3" w:rsidRPr="00543A30" w:rsidRDefault="00EC3AC3">
            <w:pPr>
              <w:jc w:val="center"/>
              <w:rPr>
                <w:sz w:val="26"/>
              </w:rPr>
            </w:pPr>
            <w:r w:rsidRPr="00543A30">
              <w:rPr>
                <w:sz w:val="26"/>
              </w:rPr>
              <w:t>Увеличение уровня билирубина</w:t>
            </w:r>
          </w:p>
        </w:tc>
      </w:tr>
      <w:tr w:rsidR="00EC3AC3" w:rsidRPr="0054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0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C3AC3" w:rsidRPr="00543A30" w:rsidRDefault="00EC3AC3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Значительное увеличение активности трансаминаз.</w:t>
            </w:r>
          </w:p>
          <w:p w:rsidR="00EC3AC3" w:rsidRPr="00543A30" w:rsidRDefault="00EC3AC3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Серологические маркеры вирусного гепатита.</w:t>
            </w:r>
          </w:p>
          <w:p w:rsidR="00EC3AC3" w:rsidRPr="00543A30" w:rsidRDefault="00EC3AC3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Данные о парентеральном вмешательстве в  анамнезе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AC3" w:rsidRPr="00543A30" w:rsidRDefault="00EC3AC3">
            <w:pPr>
              <w:numPr>
                <w:ilvl w:val="0"/>
                <w:numId w:val="10"/>
              </w:numPr>
              <w:tabs>
                <w:tab w:val="clear" w:pos="1080"/>
                <w:tab w:val="num" w:pos="436"/>
              </w:tabs>
              <w:ind w:left="256" w:hanging="180"/>
              <w:rPr>
                <w:sz w:val="26"/>
              </w:rPr>
            </w:pPr>
            <w:r w:rsidRPr="00543A30">
              <w:rPr>
                <w:sz w:val="26"/>
              </w:rPr>
              <w:t>Нормальная или умеренно повышенная активность АСТ и АЛТ</w:t>
            </w:r>
          </w:p>
          <w:p w:rsidR="00EC3AC3" w:rsidRPr="00543A30" w:rsidRDefault="00EC3AC3">
            <w:pPr>
              <w:numPr>
                <w:ilvl w:val="0"/>
                <w:numId w:val="10"/>
              </w:numPr>
              <w:tabs>
                <w:tab w:val="clear" w:pos="1080"/>
                <w:tab w:val="num" w:pos="436"/>
              </w:tabs>
              <w:ind w:left="256" w:hanging="180"/>
              <w:rPr>
                <w:sz w:val="26"/>
              </w:rPr>
            </w:pPr>
            <w:r w:rsidRPr="00543A30">
              <w:rPr>
                <w:sz w:val="26"/>
              </w:rPr>
              <w:t>Олигурия, характерно нарастание протеинурии.</w:t>
            </w:r>
          </w:p>
          <w:p w:rsidR="00EC3AC3" w:rsidRPr="00543A30" w:rsidRDefault="00EC3AC3">
            <w:pPr>
              <w:numPr>
                <w:ilvl w:val="0"/>
                <w:numId w:val="10"/>
              </w:numPr>
              <w:tabs>
                <w:tab w:val="clear" w:pos="1080"/>
                <w:tab w:val="num" w:pos="436"/>
              </w:tabs>
              <w:ind w:left="256" w:hanging="180"/>
              <w:rPr>
                <w:sz w:val="26"/>
              </w:rPr>
            </w:pPr>
            <w:r w:rsidRPr="00543A30">
              <w:rPr>
                <w:sz w:val="26"/>
              </w:rPr>
              <w:t>Нейтрофильный лейкоцитоз значительное увеличение СОЭ (40-60 мм/час)</w:t>
            </w:r>
          </w:p>
        </w:tc>
      </w:tr>
    </w:tbl>
    <w:p w:rsidR="00EC3AC3" w:rsidRPr="00543A30" w:rsidRDefault="00EC3AC3">
      <w:pPr>
        <w:ind w:firstLine="360"/>
        <w:rPr>
          <w:sz w:val="26"/>
        </w:rPr>
      </w:pPr>
    </w:p>
    <w:p w:rsidR="00EC3AC3" w:rsidRPr="00543A30" w:rsidRDefault="00EC3AC3">
      <w:pPr>
        <w:ind w:firstLine="360"/>
        <w:rPr>
          <w:sz w:val="2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064"/>
        <w:gridCol w:w="5400"/>
      </w:tblGrid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8464" w:type="dxa"/>
            <w:gridSpan w:val="2"/>
          </w:tcPr>
          <w:p w:rsidR="00EC3AC3" w:rsidRPr="00543A30" w:rsidRDefault="00EC3AC3">
            <w:pPr>
              <w:jc w:val="center"/>
              <w:rPr>
                <w:sz w:val="26"/>
              </w:rPr>
            </w:pPr>
            <w:r w:rsidRPr="00543A30">
              <w:rPr>
                <w:sz w:val="26"/>
              </w:rPr>
              <w:lastRenderedPageBreak/>
              <w:t xml:space="preserve">При иерсиниозе также характерна значительная интоксикация, острое начало заболевания с ознобом, лихорадкой, миалгиями, тошнотой, артериальной гипотензией. Могут появляться боли в правом подреберье. </w:t>
            </w:r>
          </w:p>
          <w:p w:rsidR="00EC3AC3" w:rsidRPr="00543A30" w:rsidRDefault="00EC3AC3">
            <w:pPr>
              <w:jc w:val="center"/>
              <w:rPr>
                <w:sz w:val="26"/>
              </w:rPr>
            </w:pPr>
            <w:r w:rsidRPr="00543A30">
              <w:rPr>
                <w:sz w:val="26"/>
              </w:rPr>
              <w:t>При поражении печени может наблюдаться гепатомегалия, гипербилирубинемия, желтуха.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064" w:type="dxa"/>
            <w:tcBorders>
              <w:bottom w:val="single" w:sz="4" w:space="0" w:color="auto"/>
            </w:tcBorders>
          </w:tcPr>
          <w:p w:rsidR="00EC3AC3" w:rsidRPr="00543A30" w:rsidRDefault="00EC3AC3">
            <w:pPr>
              <w:jc w:val="center"/>
              <w:rPr>
                <w:sz w:val="26"/>
              </w:rPr>
            </w:pPr>
            <w:r w:rsidRPr="00543A30">
              <w:rPr>
                <w:sz w:val="26"/>
              </w:rPr>
              <w:t xml:space="preserve">Существующая клиническая картина 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</w:tcBorders>
          </w:tcPr>
          <w:p w:rsidR="00EC3AC3" w:rsidRPr="00543A30" w:rsidRDefault="00EC3AC3">
            <w:pPr>
              <w:jc w:val="center"/>
              <w:rPr>
                <w:sz w:val="26"/>
              </w:rPr>
            </w:pPr>
            <w:r w:rsidRPr="00543A30">
              <w:rPr>
                <w:sz w:val="26"/>
              </w:rPr>
              <w:t>Особенности иерсиниоза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064" w:type="dxa"/>
            <w:tcBorders>
              <w:top w:val="single" w:sz="4" w:space="0" w:color="auto"/>
            </w:tcBorders>
          </w:tcPr>
          <w:p w:rsidR="00EC3AC3" w:rsidRPr="00543A30" w:rsidRDefault="00EC3AC3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Сыпь не выражена</w:t>
            </w:r>
          </w:p>
          <w:p w:rsidR="00EC3AC3" w:rsidRPr="00543A30" w:rsidRDefault="00EC3AC3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Активность трансаминаз значительно повышена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EC3AC3" w:rsidRPr="00543A30" w:rsidRDefault="00EC3AC3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Характерно появление полиморфной сыпи, гиперемия зева, болезненность и урчание при пальпации живота. В анализах крови – нейтрофильный лейкоцитоз, увеличение СОЭ, незначительное повышение активности трансаминаз.</w:t>
            </w:r>
          </w:p>
        </w:tc>
      </w:tr>
      <w:tr w:rsidR="00EC3AC3" w:rsidRPr="00543A30">
        <w:tblPrEx>
          <w:tblCellMar>
            <w:top w:w="0" w:type="dxa"/>
            <w:bottom w:w="0" w:type="dxa"/>
          </w:tblCellMar>
        </w:tblPrEx>
        <w:trPr>
          <w:trHeight w:val="2864"/>
        </w:trPr>
        <w:tc>
          <w:tcPr>
            <w:tcW w:w="3064" w:type="dxa"/>
            <w:tcBorders>
              <w:top w:val="single" w:sz="4" w:space="0" w:color="auto"/>
            </w:tcBorders>
          </w:tcPr>
          <w:p w:rsidR="00EC3AC3" w:rsidRPr="00543A30" w:rsidRDefault="00EC3AC3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Поражение почек предшествует появлению желтухи и выраженной интоксикации, накладываясь по срокам на дожелтушный период.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EC3AC3" w:rsidRPr="00543A30" w:rsidRDefault="00EC3AC3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432"/>
              </w:tabs>
              <w:ind w:left="252" w:hanging="180"/>
              <w:rPr>
                <w:sz w:val="26"/>
              </w:rPr>
            </w:pPr>
            <w:r w:rsidRPr="00543A30">
              <w:rPr>
                <w:sz w:val="26"/>
              </w:rPr>
              <w:t>Поражение почек при иерсиниозе включает в себя либо синдром инфекционно-токсической почки и появляется на фоне выраженной интоксикации, либо присоединяется несколько позже в виде нефрита при развитии иммунологических реакций на 2-3 неделе заболевания.</w:t>
            </w:r>
          </w:p>
        </w:tc>
      </w:tr>
    </w:tbl>
    <w:p w:rsidR="00EC3AC3" w:rsidRPr="00543A30" w:rsidRDefault="00EC3AC3">
      <w:pPr>
        <w:ind w:firstLine="360"/>
      </w:pPr>
    </w:p>
    <w:p w:rsidR="00EC3AC3" w:rsidRPr="00543A30" w:rsidRDefault="00EC3AC3" w:rsidP="00543A30">
      <w:pPr>
        <w:ind w:firstLine="360"/>
        <w:jc w:val="both"/>
        <w:rPr>
          <w:b/>
          <w:sz w:val="32"/>
        </w:rPr>
      </w:pPr>
      <w:r w:rsidRPr="00543A30">
        <w:t xml:space="preserve"> </w:t>
      </w:r>
      <w:r w:rsidRPr="00543A30">
        <w:rPr>
          <w:b/>
          <w:sz w:val="32"/>
        </w:rPr>
        <w:t>Лечение: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numPr>
          <w:ilvl w:val="1"/>
          <w:numId w:val="11"/>
        </w:numPr>
        <w:tabs>
          <w:tab w:val="clear" w:pos="1440"/>
          <w:tab w:val="num" w:pos="180"/>
        </w:tabs>
        <w:ind w:left="180" w:firstLine="0"/>
        <w:jc w:val="both"/>
      </w:pPr>
      <w:r w:rsidRPr="00543A30">
        <w:t xml:space="preserve">Полный покой. Постельный режим, щадящая диета (стол №5), обильное питье. </w:t>
      </w:r>
    </w:p>
    <w:p w:rsidR="00EC3AC3" w:rsidRPr="00543A30" w:rsidRDefault="00EC3AC3" w:rsidP="00543A30">
      <w:pPr>
        <w:numPr>
          <w:ilvl w:val="1"/>
          <w:numId w:val="11"/>
        </w:numPr>
        <w:tabs>
          <w:tab w:val="clear" w:pos="1440"/>
          <w:tab w:val="num" w:pos="180"/>
        </w:tabs>
        <w:ind w:left="180" w:firstLine="0"/>
        <w:jc w:val="both"/>
      </w:pPr>
      <w:r w:rsidRPr="00543A30">
        <w:t>Показано проведение дезинтоксикационной инфузионной терапии, коррекции системы гемостаза (повышение способности крови к коагуляции):</w:t>
      </w:r>
    </w:p>
    <w:p w:rsidR="00EC3AC3" w:rsidRPr="00543A30" w:rsidRDefault="00EC3AC3" w:rsidP="00543A30">
      <w:pPr>
        <w:numPr>
          <w:ilvl w:val="0"/>
          <w:numId w:val="11"/>
        </w:numPr>
        <w:jc w:val="both"/>
        <w:rPr>
          <w:lang w:val="en-US"/>
        </w:rPr>
      </w:pPr>
      <w:r w:rsidRPr="00543A30">
        <w:t>Растворы</w:t>
      </w:r>
      <w:r w:rsidRPr="00543A30">
        <w:rPr>
          <w:lang w:val="en-US"/>
        </w:rPr>
        <w:t xml:space="preserve"> </w:t>
      </w:r>
      <w:proofErr w:type="spellStart"/>
      <w:r w:rsidRPr="00543A30">
        <w:rPr>
          <w:lang w:val="en-US"/>
        </w:rPr>
        <w:t>Disol</w:t>
      </w:r>
      <w:proofErr w:type="spellEnd"/>
      <w:r w:rsidRPr="00543A30">
        <w:rPr>
          <w:lang w:val="en-US"/>
        </w:rPr>
        <w:t xml:space="preserve">, </w:t>
      </w:r>
      <w:proofErr w:type="spellStart"/>
      <w:r w:rsidRPr="00543A30">
        <w:rPr>
          <w:lang w:val="en-US"/>
        </w:rPr>
        <w:t>Chlosol</w:t>
      </w:r>
      <w:proofErr w:type="spellEnd"/>
      <w:r w:rsidRPr="00543A30">
        <w:rPr>
          <w:lang w:val="en-US"/>
        </w:rPr>
        <w:t xml:space="preserve">. </w:t>
      </w:r>
    </w:p>
    <w:p w:rsidR="00EC3AC3" w:rsidRPr="00543A30" w:rsidRDefault="00EC3AC3" w:rsidP="00543A30">
      <w:pPr>
        <w:ind w:firstLine="360"/>
        <w:jc w:val="both"/>
        <w:rPr>
          <w:lang w:val="en-US"/>
        </w:rPr>
      </w:pPr>
    </w:p>
    <w:p w:rsidR="00EC3AC3" w:rsidRPr="00543A30" w:rsidRDefault="00EC3AC3" w:rsidP="00543A30">
      <w:pPr>
        <w:numPr>
          <w:ilvl w:val="0"/>
          <w:numId w:val="11"/>
        </w:numPr>
        <w:jc w:val="both"/>
        <w:rPr>
          <w:lang w:val="en-US"/>
        </w:rPr>
      </w:pPr>
      <w:r w:rsidRPr="00543A30">
        <w:rPr>
          <w:lang w:val="en-US"/>
        </w:rPr>
        <w:t xml:space="preserve">sol. </w:t>
      </w:r>
      <w:proofErr w:type="spellStart"/>
      <w:r w:rsidRPr="00543A30">
        <w:rPr>
          <w:lang w:val="en-US"/>
        </w:rPr>
        <w:t>Glucosae</w:t>
      </w:r>
      <w:proofErr w:type="spellEnd"/>
      <w:r w:rsidRPr="00543A30">
        <w:rPr>
          <w:lang w:val="en-US"/>
        </w:rPr>
        <w:t xml:space="preserve"> 5% - 400.0</w:t>
      </w:r>
    </w:p>
    <w:p w:rsidR="00EC3AC3" w:rsidRPr="00543A30" w:rsidRDefault="00EC3AC3" w:rsidP="00543A30">
      <w:pPr>
        <w:ind w:left="720"/>
        <w:jc w:val="both"/>
        <w:rPr>
          <w:lang w:val="en-US"/>
        </w:rPr>
      </w:pPr>
      <w:r w:rsidRPr="00543A30">
        <w:rPr>
          <w:lang w:val="en-US"/>
        </w:rPr>
        <w:t xml:space="preserve">Ac. </w:t>
      </w:r>
      <w:proofErr w:type="spellStart"/>
      <w:r w:rsidRPr="00543A30">
        <w:rPr>
          <w:lang w:val="en-US"/>
        </w:rPr>
        <w:t>Ascorbinici</w:t>
      </w:r>
      <w:proofErr w:type="spellEnd"/>
      <w:r w:rsidRPr="00543A30">
        <w:rPr>
          <w:lang w:val="en-US"/>
        </w:rPr>
        <w:t xml:space="preserve"> 6.5% - 5.0</w:t>
      </w:r>
    </w:p>
    <w:p w:rsidR="00EC3AC3" w:rsidRPr="00543A30" w:rsidRDefault="00EC3AC3" w:rsidP="00543A30">
      <w:pPr>
        <w:ind w:left="720"/>
        <w:jc w:val="both"/>
        <w:rPr>
          <w:lang w:val="en-US"/>
        </w:rPr>
      </w:pPr>
      <w:proofErr w:type="spellStart"/>
      <w:r w:rsidRPr="00543A30">
        <w:rPr>
          <w:lang w:val="en-US"/>
        </w:rPr>
        <w:t>Nospani</w:t>
      </w:r>
      <w:proofErr w:type="spellEnd"/>
      <w:r w:rsidRPr="00543A30">
        <w:rPr>
          <w:lang w:val="en-US"/>
        </w:rPr>
        <w:t xml:space="preserve"> 2.0</w:t>
      </w:r>
    </w:p>
    <w:p w:rsidR="00EC3AC3" w:rsidRPr="00543A30" w:rsidRDefault="00EC3AC3" w:rsidP="00543A30">
      <w:pPr>
        <w:ind w:left="720"/>
        <w:jc w:val="both"/>
        <w:rPr>
          <w:lang w:val="en-US"/>
        </w:rPr>
      </w:pPr>
      <w:proofErr w:type="spellStart"/>
      <w:r w:rsidRPr="00543A30">
        <w:rPr>
          <w:lang w:val="en-US"/>
        </w:rPr>
        <w:t>Vicasoli</w:t>
      </w:r>
      <w:proofErr w:type="spellEnd"/>
      <w:r w:rsidRPr="00543A30">
        <w:rPr>
          <w:lang w:val="en-US"/>
        </w:rPr>
        <w:t xml:space="preserve"> 3.0</w:t>
      </w:r>
    </w:p>
    <w:p w:rsidR="00EC3AC3" w:rsidRPr="00543A30" w:rsidRDefault="00EC3AC3" w:rsidP="00543A30">
      <w:pPr>
        <w:ind w:left="720"/>
        <w:jc w:val="both"/>
        <w:rPr>
          <w:lang w:val="en-US"/>
        </w:rPr>
      </w:pPr>
    </w:p>
    <w:p w:rsidR="00EC3AC3" w:rsidRPr="00543A30" w:rsidRDefault="00EC3AC3" w:rsidP="00543A30">
      <w:pPr>
        <w:numPr>
          <w:ilvl w:val="0"/>
          <w:numId w:val="11"/>
        </w:numPr>
        <w:jc w:val="both"/>
        <w:rPr>
          <w:lang w:val="en-US"/>
        </w:rPr>
      </w:pPr>
      <w:proofErr w:type="spellStart"/>
      <w:r w:rsidRPr="00543A30">
        <w:rPr>
          <w:lang w:val="en-US"/>
        </w:rPr>
        <w:t>Haemodesi</w:t>
      </w:r>
      <w:proofErr w:type="spellEnd"/>
      <w:r w:rsidRPr="00543A30">
        <w:rPr>
          <w:lang w:val="en-US"/>
        </w:rPr>
        <w:t xml:space="preserve"> 200.0</w:t>
      </w:r>
    </w:p>
    <w:p w:rsidR="00EC3AC3" w:rsidRPr="00543A30" w:rsidRDefault="00EC3AC3" w:rsidP="00543A30">
      <w:pPr>
        <w:ind w:firstLine="360"/>
        <w:jc w:val="both"/>
        <w:rPr>
          <w:lang w:val="en-US"/>
        </w:rPr>
      </w:pPr>
    </w:p>
    <w:p w:rsidR="00EC3AC3" w:rsidRPr="00543A30" w:rsidRDefault="00EC3AC3" w:rsidP="00543A30">
      <w:pPr>
        <w:numPr>
          <w:ilvl w:val="0"/>
          <w:numId w:val="18"/>
        </w:numPr>
        <w:jc w:val="both"/>
      </w:pPr>
      <w:r w:rsidRPr="00543A30">
        <w:t>Назначение</w:t>
      </w:r>
    </w:p>
    <w:p w:rsidR="00EC3AC3" w:rsidRPr="00543A30" w:rsidRDefault="00EC3AC3" w:rsidP="00543A30">
      <w:pPr>
        <w:numPr>
          <w:ilvl w:val="0"/>
          <w:numId w:val="19"/>
        </w:numPr>
        <w:jc w:val="both"/>
      </w:pPr>
      <w:r w:rsidRPr="00543A30">
        <w:t xml:space="preserve"> аскорутина  - 1таб. х 3/день (улучшение эластичности капиллярной стенки, улучшение микроциркуляции)</w:t>
      </w:r>
    </w:p>
    <w:p w:rsidR="00EC3AC3" w:rsidRPr="00543A30" w:rsidRDefault="00EC3AC3" w:rsidP="00543A30">
      <w:pPr>
        <w:numPr>
          <w:ilvl w:val="0"/>
          <w:numId w:val="19"/>
        </w:numPr>
        <w:jc w:val="both"/>
      </w:pPr>
      <w:r w:rsidRPr="00543A30">
        <w:t xml:space="preserve">Верошпирона  - 1таб. х 3/день 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180"/>
        <w:jc w:val="both"/>
      </w:pPr>
      <w:r w:rsidRPr="00543A30">
        <w:t xml:space="preserve">4.  Терапия холестаза: </w:t>
      </w:r>
    </w:p>
    <w:p w:rsidR="00EC3AC3" w:rsidRPr="00543A30" w:rsidRDefault="00EC3AC3" w:rsidP="00543A30">
      <w:pPr>
        <w:numPr>
          <w:ilvl w:val="0"/>
          <w:numId w:val="14"/>
        </w:numPr>
        <w:jc w:val="both"/>
      </w:pPr>
      <w:r w:rsidRPr="00543A30">
        <w:t>Урсофальк  - 2 капс. н/н. (основной препарат для лечения холестаза)</w:t>
      </w:r>
    </w:p>
    <w:p w:rsidR="00EC3AC3" w:rsidRPr="00543A30" w:rsidRDefault="00EC3AC3" w:rsidP="00543A30">
      <w:pPr>
        <w:numPr>
          <w:ilvl w:val="0"/>
          <w:numId w:val="14"/>
        </w:numPr>
        <w:jc w:val="both"/>
      </w:pPr>
      <w:r w:rsidRPr="00543A30">
        <w:t>Но-шпа  - 2таб. х 3р/сут. (Дополнительное антихолестатическое, спазмолитическое действие)</w:t>
      </w:r>
    </w:p>
    <w:p w:rsidR="00EC3AC3" w:rsidRPr="00543A30" w:rsidRDefault="00EC3AC3" w:rsidP="00543A30">
      <w:pPr>
        <w:ind w:left="1080"/>
        <w:jc w:val="both"/>
      </w:pPr>
    </w:p>
    <w:p w:rsidR="00EC3AC3" w:rsidRPr="00543A30" w:rsidRDefault="00EC3AC3" w:rsidP="00543A30">
      <w:pPr>
        <w:numPr>
          <w:ilvl w:val="0"/>
          <w:numId w:val="17"/>
        </w:numPr>
        <w:jc w:val="both"/>
      </w:pPr>
      <w:r w:rsidRPr="00543A30">
        <w:t>фолиевая кислота - 1таб х 3 раза</w:t>
      </w:r>
    </w:p>
    <w:p w:rsidR="00EC3AC3" w:rsidRPr="00543A30" w:rsidRDefault="00EC3AC3" w:rsidP="00543A30">
      <w:pPr>
        <w:tabs>
          <w:tab w:val="left" w:pos="540"/>
        </w:tabs>
        <w:ind w:left="180"/>
        <w:jc w:val="both"/>
      </w:pPr>
    </w:p>
    <w:p w:rsidR="00EC3AC3" w:rsidRPr="00543A30" w:rsidRDefault="00EC3AC3" w:rsidP="00543A30">
      <w:pPr>
        <w:numPr>
          <w:ilvl w:val="0"/>
          <w:numId w:val="17"/>
        </w:numPr>
        <w:jc w:val="both"/>
      </w:pPr>
      <w:r w:rsidRPr="00543A30">
        <w:t>лечение пиелонефрита:</w:t>
      </w:r>
    </w:p>
    <w:p w:rsidR="00EC3AC3" w:rsidRPr="00543A30" w:rsidRDefault="00EC3AC3" w:rsidP="00543A30">
      <w:pPr>
        <w:numPr>
          <w:ilvl w:val="0"/>
          <w:numId w:val="16"/>
        </w:numPr>
        <w:tabs>
          <w:tab w:val="left" w:pos="540"/>
        </w:tabs>
        <w:jc w:val="both"/>
      </w:pPr>
      <w:r w:rsidRPr="00543A30">
        <w:t>растительные мочегонные сборы: почечный чай, брусника, толокнянка.</w:t>
      </w:r>
    </w:p>
    <w:p w:rsidR="00EC3AC3" w:rsidRPr="00543A30" w:rsidRDefault="00EC3AC3" w:rsidP="00543A30">
      <w:pPr>
        <w:numPr>
          <w:ilvl w:val="0"/>
          <w:numId w:val="16"/>
        </w:numPr>
        <w:tabs>
          <w:tab w:val="left" w:pos="540"/>
        </w:tabs>
        <w:jc w:val="both"/>
      </w:pPr>
      <w:r w:rsidRPr="00543A30">
        <w:t>ампиокс 0.5 х 4р/день (неделю)</w:t>
      </w:r>
    </w:p>
    <w:p w:rsidR="00EC3AC3" w:rsidRPr="00543A30" w:rsidRDefault="00EC3AC3" w:rsidP="00543A30">
      <w:pPr>
        <w:ind w:firstLine="360"/>
        <w:jc w:val="both"/>
      </w:pPr>
    </w:p>
    <w:p w:rsidR="00EC3AC3" w:rsidRPr="00543A30" w:rsidRDefault="00EC3AC3" w:rsidP="00543A30">
      <w:pPr>
        <w:ind w:firstLine="360"/>
        <w:jc w:val="both"/>
        <w:rPr>
          <w:sz w:val="28"/>
          <w:u w:val="single"/>
        </w:rPr>
      </w:pPr>
      <w:r w:rsidRPr="00543A30">
        <w:rPr>
          <w:sz w:val="28"/>
          <w:u w:val="single"/>
        </w:rPr>
        <w:t>Прогноз:</w:t>
      </w:r>
    </w:p>
    <w:p w:rsidR="00EC3AC3" w:rsidRPr="00543A30" w:rsidRDefault="00EC3AC3" w:rsidP="00543A30">
      <w:pPr>
        <w:ind w:firstLine="360"/>
        <w:jc w:val="both"/>
        <w:rPr>
          <w:u w:val="single"/>
        </w:rPr>
      </w:pPr>
    </w:p>
    <w:p w:rsidR="00EC3AC3" w:rsidRPr="00543A30" w:rsidRDefault="00EC3AC3" w:rsidP="00543A30">
      <w:pPr>
        <w:pStyle w:val="20"/>
        <w:jc w:val="both"/>
        <w:rPr>
          <w:i w:val="0"/>
        </w:rPr>
      </w:pPr>
      <w:r w:rsidRPr="00543A30">
        <w:rPr>
          <w:i w:val="0"/>
        </w:rPr>
        <w:t>При остром течении желтушного варианта гепатита В, вероятность полного выздоровления до 95%, 5 – 10% - вероятность хронизации среди взрослых пациентов. При затяжном течении (дольше полугода) вероятность хронизации значительно выше.</w:t>
      </w:r>
    </w:p>
    <w:sectPr w:rsidR="00EC3AC3" w:rsidRPr="0054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37A55"/>
    <w:multiLevelType w:val="hybridMultilevel"/>
    <w:tmpl w:val="0F66315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D24009"/>
    <w:multiLevelType w:val="hybridMultilevel"/>
    <w:tmpl w:val="3CE0CCB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57270"/>
    <w:multiLevelType w:val="hybridMultilevel"/>
    <w:tmpl w:val="86FCE2B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8B4591E"/>
    <w:multiLevelType w:val="hybridMultilevel"/>
    <w:tmpl w:val="3CE0CCBC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B6225"/>
    <w:multiLevelType w:val="hybridMultilevel"/>
    <w:tmpl w:val="7BA299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9513A5A"/>
    <w:multiLevelType w:val="hybridMultilevel"/>
    <w:tmpl w:val="7BA2997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CDB0E22"/>
    <w:multiLevelType w:val="hybridMultilevel"/>
    <w:tmpl w:val="994C9CE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E53C4"/>
    <w:multiLevelType w:val="hybridMultilevel"/>
    <w:tmpl w:val="A36857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1C7E"/>
    <w:multiLevelType w:val="hybridMultilevel"/>
    <w:tmpl w:val="63006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4E1E"/>
    <w:multiLevelType w:val="hybridMultilevel"/>
    <w:tmpl w:val="3CE0CCB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D2FA0"/>
    <w:multiLevelType w:val="hybridMultilevel"/>
    <w:tmpl w:val="B6BA8E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F756260"/>
    <w:multiLevelType w:val="hybridMultilevel"/>
    <w:tmpl w:val="A656BDA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3981670"/>
    <w:multiLevelType w:val="hybridMultilevel"/>
    <w:tmpl w:val="3CE0CCB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770202"/>
    <w:multiLevelType w:val="hybridMultilevel"/>
    <w:tmpl w:val="994C9CE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B6EDD"/>
    <w:multiLevelType w:val="hybridMultilevel"/>
    <w:tmpl w:val="E36A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E2E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20B652C"/>
    <w:multiLevelType w:val="hybridMultilevel"/>
    <w:tmpl w:val="0F663156"/>
    <w:lvl w:ilvl="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E7948DF"/>
    <w:multiLevelType w:val="hybridMultilevel"/>
    <w:tmpl w:val="994C9CE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6"/>
  </w:num>
  <w:num w:numId="3">
    <w:abstractNumId w:val="15"/>
  </w:num>
  <w:num w:numId="4">
    <w:abstractNumId w:val="4"/>
  </w:num>
  <w:num w:numId="5">
    <w:abstractNumId w:val="18"/>
  </w:num>
  <w:num w:numId="6">
    <w:abstractNumId w:val="13"/>
  </w:num>
  <w:num w:numId="7">
    <w:abstractNumId w:val="2"/>
  </w:num>
  <w:num w:numId="8">
    <w:abstractNumId w:val="10"/>
  </w:num>
  <w:num w:numId="9">
    <w:abstractNumId w:val="7"/>
  </w:num>
  <w:num w:numId="10">
    <w:abstractNumId w:val="14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7"/>
  </w:num>
  <w:num w:numId="16">
    <w:abstractNumId w:val="1"/>
  </w:num>
  <w:num w:numId="17">
    <w:abstractNumId w:val="12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1"/>
    <w:rsid w:val="00397764"/>
    <w:rsid w:val="00543A30"/>
    <w:rsid w:val="00695D21"/>
    <w:rsid w:val="00A53AE9"/>
    <w:rsid w:val="00E13589"/>
    <w:rsid w:val="00E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1400-80BC-495A-92BB-ADDE839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284"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32"/>
      <w:szCs w:val="20"/>
      <w:u w:val="single"/>
    </w:rPr>
  </w:style>
  <w:style w:type="paragraph" w:styleId="6">
    <w:name w:val="heading 6"/>
    <w:basedOn w:val="a"/>
    <w:next w:val="a"/>
    <w:qFormat/>
    <w:pPr>
      <w:keepNext/>
      <w:ind w:right="-58"/>
      <w:outlineLvl w:val="5"/>
    </w:pPr>
    <w:rPr>
      <w:i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i/>
      <w:iCs/>
    </w:rPr>
  </w:style>
  <w:style w:type="paragraph" w:styleId="30">
    <w:name w:val="Body Text 3"/>
    <w:basedOn w:val="a"/>
    <w:rPr>
      <w:i/>
      <w:szCs w:val="20"/>
    </w:rPr>
  </w:style>
  <w:style w:type="paragraph" w:styleId="2">
    <w:name w:val="Body Text 2"/>
    <w:basedOn w:val="a"/>
    <w:pPr>
      <w:jc w:val="center"/>
    </w:pPr>
    <w:rPr>
      <w:b/>
      <w:i/>
      <w:sz w:val="32"/>
      <w:szCs w:val="20"/>
    </w:rPr>
  </w:style>
  <w:style w:type="paragraph" w:styleId="a4">
    <w:name w:val="Body Text Indent"/>
    <w:basedOn w:val="a"/>
    <w:pPr>
      <w:ind w:firstLine="360"/>
      <w:jc w:val="right"/>
    </w:pPr>
    <w:rPr>
      <w:i/>
      <w:sz w:val="28"/>
    </w:rPr>
  </w:style>
  <w:style w:type="paragraph" w:styleId="20">
    <w:name w:val="Body Text Indent 2"/>
    <w:basedOn w:val="a"/>
    <w:pPr>
      <w:ind w:firstLine="36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</vt:lpstr>
    </vt:vector>
  </TitlesOfParts>
  <Company>oooooooo</Company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</dc:title>
  <dc:subject/>
  <dc:creator>oooooooo</dc:creator>
  <cp:keywords/>
  <cp:lastModifiedBy>Тест</cp:lastModifiedBy>
  <cp:revision>3</cp:revision>
  <dcterms:created xsi:type="dcterms:W3CDTF">2024-05-03T22:02:00Z</dcterms:created>
  <dcterms:modified xsi:type="dcterms:W3CDTF">2024-05-03T22:02:00Z</dcterms:modified>
</cp:coreProperties>
</file>