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A7" w:rsidRDefault="00B324A7">
      <w:pPr>
        <w:pStyle w:val="1"/>
        <w:numPr>
          <w:ilvl w:val="0"/>
          <w:numId w:val="12"/>
        </w:numPr>
        <w:rPr>
          <w:rFonts w:ascii="Impact" w:hAnsi="Impact"/>
          <w:i w:val="0"/>
          <w:sz w:val="28"/>
        </w:rPr>
      </w:pPr>
      <w:bookmarkStart w:id="0" w:name="_GoBack"/>
      <w:bookmarkEnd w:id="0"/>
      <w:r>
        <w:rPr>
          <w:rFonts w:ascii="Impact" w:hAnsi="Impact"/>
          <w:i w:val="0"/>
          <w:sz w:val="28"/>
        </w:rPr>
        <w:t>Общие сведения:</w:t>
      </w:r>
    </w:p>
    <w:p w:rsidR="00B324A7" w:rsidRDefault="00B324A7"/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ФИО:</w:t>
      </w:r>
      <w:r>
        <w:rPr>
          <w:sz w:val="26"/>
        </w:rPr>
        <w:t>.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Пол:</w:t>
      </w:r>
      <w:r>
        <w:rPr>
          <w:sz w:val="26"/>
        </w:rPr>
        <w:t xml:space="preserve"> мужской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Возраст:</w:t>
      </w:r>
      <w:r>
        <w:rPr>
          <w:sz w:val="26"/>
        </w:rPr>
        <w:t xml:space="preserve"> 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Национальность:</w:t>
      </w:r>
      <w:r>
        <w:rPr>
          <w:sz w:val="26"/>
        </w:rPr>
        <w:t xml:space="preserve"> 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Место работы:</w:t>
      </w:r>
      <w:r>
        <w:rPr>
          <w:sz w:val="26"/>
        </w:rPr>
        <w:t>.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>Профессия:</w:t>
      </w:r>
      <w:r>
        <w:rPr>
          <w:sz w:val="26"/>
        </w:rPr>
        <w:t>.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Место жительства: </w:t>
      </w:r>
      <w:r>
        <w:rPr>
          <w:sz w:val="26"/>
        </w:rPr>
        <w:t>.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jc w:val="both"/>
        <w:rPr>
          <w:sz w:val="26"/>
        </w:rPr>
      </w:pPr>
      <w:r>
        <w:rPr>
          <w:b/>
          <w:i/>
          <w:sz w:val="26"/>
        </w:rPr>
        <w:t xml:space="preserve">Дата поступления в стационар: </w:t>
      </w:r>
      <w:r>
        <w:rPr>
          <w:sz w:val="26"/>
        </w:rPr>
        <w:t>12.09.02 в 10.05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284" w:hanging="284"/>
        <w:rPr>
          <w:sz w:val="26"/>
        </w:rPr>
      </w:pPr>
      <w:r>
        <w:rPr>
          <w:b/>
          <w:i/>
          <w:sz w:val="26"/>
        </w:rPr>
        <w:t xml:space="preserve">Дата начала курации: </w:t>
      </w:r>
      <w:r>
        <w:rPr>
          <w:color w:val="000000"/>
          <w:sz w:val="26"/>
        </w:rPr>
        <w:t>25.09.02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  <w:tab w:val="left" w:pos="426"/>
        </w:tabs>
        <w:ind w:left="284" w:hanging="284"/>
        <w:rPr>
          <w:sz w:val="26"/>
        </w:rPr>
      </w:pPr>
      <w:r>
        <w:rPr>
          <w:b/>
          <w:i/>
          <w:sz w:val="26"/>
        </w:rPr>
        <w:t xml:space="preserve">Дата окончания курации: </w:t>
      </w:r>
      <w:r>
        <w:rPr>
          <w:sz w:val="26"/>
        </w:rPr>
        <w:t>05.10.02</w:t>
      </w:r>
    </w:p>
    <w:p w:rsidR="00B324A7" w:rsidRDefault="00B324A7" w:rsidP="00B324A7">
      <w:pPr>
        <w:numPr>
          <w:ilvl w:val="1"/>
          <w:numId w:val="22"/>
        </w:numPr>
        <w:tabs>
          <w:tab w:val="clear" w:pos="2149"/>
          <w:tab w:val="num" w:pos="284"/>
        </w:tabs>
        <w:ind w:left="426" w:hanging="426"/>
        <w:jc w:val="both"/>
        <w:rPr>
          <w:sz w:val="26"/>
        </w:rPr>
      </w:pPr>
      <w:r>
        <w:rPr>
          <w:b/>
          <w:i/>
          <w:sz w:val="26"/>
        </w:rPr>
        <w:t>Диагноз направившего учреждения:</w:t>
      </w:r>
      <w:r>
        <w:rPr>
          <w:sz w:val="26"/>
        </w:rPr>
        <w:t xml:space="preserve"> Вирусный гепатит, желтушная форма</w:t>
      </w:r>
    </w:p>
    <w:p w:rsidR="00B324A7" w:rsidRDefault="00B324A7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>12.</w:t>
      </w:r>
      <w:r>
        <w:rPr>
          <w:b/>
          <w:i/>
          <w:sz w:val="26"/>
        </w:rPr>
        <w:t xml:space="preserve"> Диагноз при поступлении:</w:t>
      </w:r>
      <w:r>
        <w:rPr>
          <w:sz w:val="26"/>
        </w:rPr>
        <w:t xml:space="preserve"> Острый вирусный гепатит В, желтушная</w:t>
      </w:r>
    </w:p>
    <w:p w:rsidR="00B324A7" w:rsidRDefault="00B324A7">
      <w:pPr>
        <w:pStyle w:val="21"/>
        <w:tabs>
          <w:tab w:val="left" w:pos="426"/>
        </w:tabs>
      </w:pPr>
      <w:r>
        <w:t xml:space="preserve">     форма, средне-тяжёлое течение.</w:t>
      </w:r>
    </w:p>
    <w:p w:rsidR="00B324A7" w:rsidRDefault="00B324A7">
      <w:pPr>
        <w:tabs>
          <w:tab w:val="left" w:pos="426"/>
        </w:tabs>
        <w:ind w:left="426" w:hanging="426"/>
        <w:jc w:val="both"/>
        <w:rPr>
          <w:sz w:val="26"/>
        </w:rPr>
      </w:pPr>
      <w:r>
        <w:rPr>
          <w:sz w:val="26"/>
        </w:rPr>
        <w:t xml:space="preserve">13. </w:t>
      </w:r>
      <w:r>
        <w:rPr>
          <w:b/>
          <w:i/>
          <w:sz w:val="26"/>
        </w:rPr>
        <w:t>Клинический диагноз:</w:t>
      </w:r>
      <w:r>
        <w:rPr>
          <w:sz w:val="26"/>
        </w:rPr>
        <w:t xml:space="preserve"> Острый вирусный гепатит В, желтушная форма, средне </w:t>
      </w:r>
      <w:r>
        <w:t xml:space="preserve">- </w:t>
      </w:r>
      <w:r>
        <w:rPr>
          <w:sz w:val="26"/>
        </w:rPr>
        <w:t>тяжёлое течение.</w:t>
      </w:r>
    </w:p>
    <w:p w:rsidR="00B324A7" w:rsidRDefault="00B324A7">
      <w:pPr>
        <w:pStyle w:val="3"/>
        <w:numPr>
          <w:ilvl w:val="0"/>
          <w:numId w:val="13"/>
        </w:numPr>
        <w:rPr>
          <w:rFonts w:ascii="Impact" w:hAnsi="Impact"/>
          <w:b w:val="0"/>
          <w:i w:val="0"/>
          <w:sz w:val="28"/>
        </w:rPr>
      </w:pPr>
      <w:r>
        <w:rPr>
          <w:rFonts w:ascii="Impact" w:hAnsi="Impact"/>
          <w:b w:val="0"/>
          <w:i w:val="0"/>
          <w:sz w:val="28"/>
        </w:rPr>
        <w:t>Жалобы на день курации:</w:t>
      </w:r>
    </w:p>
    <w:p w:rsidR="00B324A7" w:rsidRDefault="00B324A7">
      <w:pPr>
        <w:shd w:val="clear" w:color="auto" w:fill="FFFFFF"/>
        <w:spacing w:line="283" w:lineRule="exact"/>
        <w:ind w:left="29"/>
        <w:rPr>
          <w:i/>
          <w:color w:val="000000"/>
          <w:spacing w:val="-14"/>
          <w:sz w:val="26"/>
        </w:rPr>
      </w:pPr>
      <w:r>
        <w:rPr>
          <w:i/>
          <w:color w:val="000000"/>
          <w:spacing w:val="-14"/>
          <w:sz w:val="26"/>
        </w:rPr>
        <w:t>На момент курации больной  предъявляет жалобы на: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Желтушность склер и  кожных покровов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Снижение аппетита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Общую слабость и утомляемость</w:t>
      </w:r>
    </w:p>
    <w:p w:rsidR="00B324A7" w:rsidRDefault="00B324A7" w:rsidP="00B324A7">
      <w:pPr>
        <w:pStyle w:val="4"/>
        <w:numPr>
          <w:ilvl w:val="0"/>
          <w:numId w:val="17"/>
        </w:numPr>
        <w:tabs>
          <w:tab w:val="clear" w:pos="840"/>
          <w:tab w:val="num" w:pos="993"/>
        </w:tabs>
        <w:ind w:hanging="273"/>
        <w:rPr>
          <w:rFonts w:ascii="Impact" w:hAnsi="Impact"/>
          <w:i w:val="0"/>
          <w:sz w:val="28"/>
        </w:rPr>
      </w:pPr>
      <w:r>
        <w:rPr>
          <w:rFonts w:ascii="Impact" w:hAnsi="Impact"/>
          <w:i w:val="0"/>
          <w:sz w:val="28"/>
          <w:lang w:val="en-US"/>
        </w:rPr>
        <w:t>Anamnesis</w:t>
      </w:r>
      <w:r>
        <w:rPr>
          <w:rFonts w:ascii="Impact" w:hAnsi="Impact"/>
          <w:i w:val="0"/>
          <w:sz w:val="28"/>
        </w:rPr>
        <w:t xml:space="preserve"> </w:t>
      </w:r>
      <w:r>
        <w:rPr>
          <w:rFonts w:ascii="Impact" w:hAnsi="Impact"/>
          <w:i w:val="0"/>
          <w:sz w:val="28"/>
          <w:lang w:val="en-US"/>
        </w:rPr>
        <w:t>m</w:t>
      </w:r>
      <w:r>
        <w:rPr>
          <w:rFonts w:ascii="Impact" w:hAnsi="Impact"/>
          <w:i w:val="0"/>
          <w:sz w:val="28"/>
        </w:rPr>
        <w:t>о</w:t>
      </w:r>
      <w:r>
        <w:rPr>
          <w:rFonts w:ascii="Impact" w:hAnsi="Impact"/>
          <w:i w:val="0"/>
          <w:sz w:val="28"/>
          <w:lang w:val="en-US"/>
        </w:rPr>
        <w:t>rbi</w:t>
      </w:r>
      <w:r>
        <w:rPr>
          <w:rFonts w:ascii="Impact" w:hAnsi="Impact"/>
          <w:i w:val="0"/>
          <w:sz w:val="28"/>
        </w:rPr>
        <w:t>:</w:t>
      </w:r>
    </w:p>
    <w:p w:rsidR="00B324A7" w:rsidRDefault="00B324A7">
      <w:pPr>
        <w:pStyle w:val="21"/>
      </w:pPr>
      <w:r>
        <w:t xml:space="preserve">Больным себя считает с 2 сентября 2002 года, когда на фоне полного здоровья появились боли в коленных и локтевых суставах, позже присоединились диспепсические явления. 11 сентября заметил потемнение мочи, осветление кала. На следующий день появилась желтушность кожи и склер, тяжесть в правом подреберье, общая слабость и утомляемость. 12 сентября была вызвана скорая помощь, которая и доставила больного в инфекционное отделение ЦГКБ с подозрением на вирусный гепатит. При поступлении был выставлен диагноз: острый вирусный гепатит В, желтушная форма, средне-тяжёлое течение. Больной был госпитализирован в инфекционное отделение, где получал следующий курс лечения: Гемодез, р-ры </w:t>
      </w:r>
      <w:r>
        <w:rPr>
          <w:lang w:val="en-US"/>
        </w:rPr>
        <w:t>NaCl</w:t>
      </w:r>
      <w:r>
        <w:t xml:space="preserve"> и глюкозы, гептрал. За время прохождения лечения у больного было отмечено усиление интоксикационного синдрома, иктеричности склер и кожных покровов за счёт прогрессирующего нарастания уровня билирубина:  220 – 330 – 380 мкмоль/л, в связи с чем он был переведён в БИТ (15.09.02). В БИТе на фоне интенсивной терапии (Гемодез,  </w:t>
      </w:r>
      <w:r>
        <w:rPr>
          <w:lang w:val="en-US"/>
        </w:rPr>
        <w:t>NaCl</w:t>
      </w:r>
      <w:r>
        <w:t xml:space="preserve">, глюкоза, гептрал, гордокс, р-р Петрова, лазикс, инсулин с </w:t>
      </w:r>
      <w:r>
        <w:rPr>
          <w:lang w:val="en-US"/>
        </w:rPr>
        <w:t>KCl</w:t>
      </w:r>
      <w:r>
        <w:t xml:space="preserve">) состояние больного стало постепенно улучшаться: постепенное снижение уровня билирубина, иктеричности, </w:t>
      </w:r>
      <w:r>
        <w:rPr>
          <w:highlight w:val="green"/>
        </w:rPr>
        <w:t>кожного зуда и повышение аппетита. 2.10.02 при удовлетворительных</w:t>
      </w:r>
    </w:p>
    <w:p w:rsidR="00B324A7" w:rsidRDefault="00B324A7">
      <w:pPr>
        <w:pStyle w:val="21"/>
      </w:pPr>
    </w:p>
    <w:p w:rsidR="00B324A7" w:rsidRDefault="00B324A7">
      <w:pPr>
        <w:pStyle w:val="21"/>
      </w:pPr>
    </w:p>
    <w:p w:rsidR="00B324A7" w:rsidRDefault="00B324A7">
      <w:pPr>
        <w:pStyle w:val="21"/>
      </w:pPr>
    </w:p>
    <w:p w:rsidR="00B324A7" w:rsidRDefault="00B324A7">
      <w:pPr>
        <w:pStyle w:val="21"/>
      </w:pPr>
      <w:r>
        <w:t xml:space="preserve"> биохимических показателях и стабильного улучшения состояния больной </w:t>
      </w:r>
      <w:r>
        <w:lastRenderedPageBreak/>
        <w:t>был переведён обратно в инфекционное отделение.</w:t>
      </w:r>
    </w:p>
    <w:p w:rsidR="00B324A7" w:rsidRDefault="00B324A7">
      <w:pPr>
        <w:pStyle w:val="21"/>
      </w:pPr>
    </w:p>
    <w:p w:rsidR="00B324A7" w:rsidRDefault="00B324A7">
      <w:pPr>
        <w:pStyle w:val="21"/>
        <w:ind w:left="993"/>
        <w:rPr>
          <w:rFonts w:ascii="Impact" w:hAnsi="Impact"/>
          <w:sz w:val="28"/>
        </w:rPr>
      </w:pPr>
      <w:r>
        <w:rPr>
          <w:rFonts w:ascii="Impact" w:hAnsi="Impact"/>
          <w:color w:val="000000"/>
          <w:spacing w:val="-8"/>
          <w:sz w:val="28"/>
          <w:lang w:val="en-US"/>
        </w:rPr>
        <w:t>Anamnesis</w:t>
      </w:r>
      <w:r>
        <w:rPr>
          <w:rFonts w:ascii="Impact" w:hAnsi="Impact"/>
          <w:color w:val="000000"/>
          <w:spacing w:val="-8"/>
          <w:sz w:val="28"/>
        </w:rPr>
        <w:t xml:space="preserve"> </w:t>
      </w:r>
      <w:r>
        <w:rPr>
          <w:rFonts w:ascii="Impact" w:hAnsi="Impact"/>
          <w:color w:val="000000"/>
          <w:spacing w:val="-8"/>
          <w:sz w:val="28"/>
          <w:lang w:val="en-US"/>
        </w:rPr>
        <w:t>vitae</w:t>
      </w:r>
      <w:r>
        <w:rPr>
          <w:rFonts w:ascii="Impact" w:hAnsi="Impact"/>
          <w:color w:val="000000"/>
          <w:spacing w:val="-8"/>
          <w:sz w:val="28"/>
        </w:rPr>
        <w:t>:</w:t>
      </w:r>
    </w:p>
    <w:p w:rsidR="00B324A7" w:rsidRDefault="00B324A7">
      <w:pPr>
        <w:shd w:val="clear" w:color="auto" w:fill="FFFFFF"/>
        <w:spacing w:line="274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 xml:space="preserve">Родился в  Ульяновске вторым доношенным ребёнком от </w:t>
      </w:r>
      <w:r>
        <w:rPr>
          <w:color w:val="000000"/>
          <w:spacing w:val="-14"/>
          <w:sz w:val="26"/>
          <w:lang w:val="en-US"/>
        </w:rPr>
        <w:t>II</w:t>
      </w:r>
      <w:r>
        <w:rPr>
          <w:color w:val="000000"/>
          <w:spacing w:val="-14"/>
          <w:sz w:val="26"/>
        </w:rPr>
        <w:t xml:space="preserve"> беременности, </w:t>
      </w:r>
      <w:r>
        <w:rPr>
          <w:color w:val="000000"/>
          <w:spacing w:val="-14"/>
          <w:sz w:val="26"/>
          <w:lang w:val="en-US"/>
        </w:rPr>
        <w:t>II</w:t>
      </w:r>
      <w:r>
        <w:rPr>
          <w:color w:val="000000"/>
          <w:spacing w:val="-14"/>
          <w:sz w:val="26"/>
        </w:rPr>
        <w:t xml:space="preserve"> родов </w:t>
      </w:r>
    </w:p>
    <w:p w:rsidR="00B324A7" w:rsidRDefault="00B324A7">
      <w:pPr>
        <w:shd w:val="clear" w:color="auto" w:fill="FFFFFF"/>
        <w:spacing w:line="274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без осложнений у здоровых родителей. Ребёнок рос и развивался соответственно полу и возрасту. В школу пошёл с 7 лет. После школы сдал на автомобильные права и устроился работать водителем на АО ''УАЗ'' ТСО, где и работает сейчас. В армии не был. Женат, детей нет. Вредные привычки: курит с 17 лет по пол - пачки в день, регулярный приём спиртного и наркотиков отрицает. Правила личной гигиены соблюдает.</w:t>
      </w:r>
      <w:r>
        <w:rPr>
          <w:color w:val="000000"/>
          <w:spacing w:val="-6"/>
          <w:sz w:val="26"/>
        </w:rPr>
        <w:t xml:space="preserve"> Туберкулез, венерические и психические заболевания у себя и ближайших родственников отрицает. </w:t>
      </w:r>
      <w:r>
        <w:rPr>
          <w:color w:val="000000"/>
          <w:spacing w:val="-14"/>
          <w:sz w:val="26"/>
        </w:rPr>
        <w:t>Материально-бытовые условия удовлетворительные.</w:t>
      </w:r>
    </w:p>
    <w:p w:rsidR="00B324A7" w:rsidRDefault="00B324A7">
      <w:pPr>
        <w:numPr>
          <w:ilvl w:val="0"/>
          <w:numId w:val="19"/>
        </w:numPr>
        <w:shd w:val="clear" w:color="auto" w:fill="FFFFFF"/>
        <w:spacing w:line="274" w:lineRule="exact"/>
        <w:rPr>
          <w:b/>
          <w:i/>
          <w:color w:val="000000"/>
          <w:spacing w:val="-6"/>
          <w:sz w:val="26"/>
          <w:u w:val="single"/>
        </w:rPr>
      </w:pPr>
      <w:r>
        <w:rPr>
          <w:b/>
          <w:i/>
          <w:color w:val="000000"/>
          <w:spacing w:val="-6"/>
          <w:sz w:val="26"/>
          <w:u w:val="single"/>
        </w:rPr>
        <w:t>Перенесенные заболевания:</w:t>
      </w:r>
    </w:p>
    <w:p w:rsidR="00B324A7" w:rsidRDefault="00B324A7">
      <w:pPr>
        <w:shd w:val="clear" w:color="auto" w:fill="FFFFFF"/>
        <w:spacing w:line="274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Ветряная оспа, ОРВИ, ангины до 1 раза в год, грипп (до 5 лет) – лечение проводилось амбулаторно по месту жительства. Вирусным гепатитом до этого не болел. Операций не было.</w:t>
      </w:r>
    </w:p>
    <w:p w:rsidR="00B324A7" w:rsidRDefault="00B324A7">
      <w:pPr>
        <w:numPr>
          <w:ilvl w:val="0"/>
          <w:numId w:val="19"/>
        </w:numPr>
        <w:shd w:val="clear" w:color="auto" w:fill="FFFFFF"/>
        <w:spacing w:line="274" w:lineRule="exact"/>
        <w:rPr>
          <w:b/>
          <w:i/>
          <w:color w:val="000000"/>
          <w:spacing w:val="-6"/>
          <w:sz w:val="26"/>
          <w:u w:val="single"/>
        </w:rPr>
      </w:pPr>
      <w:r>
        <w:rPr>
          <w:b/>
          <w:i/>
          <w:color w:val="000000"/>
          <w:spacing w:val="-6"/>
          <w:sz w:val="26"/>
          <w:u w:val="single"/>
        </w:rPr>
        <w:t>Аллергологический анамнез:</w:t>
      </w:r>
    </w:p>
    <w:p w:rsidR="00B324A7" w:rsidRDefault="00B324A7">
      <w:pPr>
        <w:shd w:val="clear" w:color="auto" w:fill="FFFFFF"/>
        <w:spacing w:line="274" w:lineRule="exact"/>
        <w:rPr>
          <w:color w:val="000000"/>
          <w:spacing w:val="-6"/>
          <w:sz w:val="26"/>
        </w:rPr>
      </w:pPr>
      <w:r>
        <w:rPr>
          <w:color w:val="000000"/>
          <w:spacing w:val="-6"/>
          <w:sz w:val="26"/>
        </w:rPr>
        <w:t>Аллергии  на пищевые продукты и лекарственные препараты нет.</w:t>
      </w:r>
    </w:p>
    <w:p w:rsidR="00B324A7" w:rsidRDefault="00B324A7">
      <w:pPr>
        <w:numPr>
          <w:ilvl w:val="0"/>
          <w:numId w:val="19"/>
        </w:numPr>
        <w:shd w:val="clear" w:color="auto" w:fill="FFFFFF"/>
        <w:spacing w:line="274" w:lineRule="exact"/>
        <w:rPr>
          <w:b/>
          <w:sz w:val="26"/>
        </w:rPr>
      </w:pPr>
      <w:r>
        <w:rPr>
          <w:b/>
          <w:i/>
          <w:color w:val="000000"/>
          <w:spacing w:val="-6"/>
          <w:sz w:val="26"/>
          <w:u w:val="single"/>
        </w:rPr>
        <w:t>Гемотрансфузионный анамнез:</w:t>
      </w:r>
    </w:p>
    <w:p w:rsidR="00B324A7" w:rsidRDefault="00B324A7">
      <w:pPr>
        <w:shd w:val="clear" w:color="auto" w:fill="FFFFFF"/>
        <w:spacing w:line="274" w:lineRule="exact"/>
        <w:rPr>
          <w:sz w:val="26"/>
        </w:rPr>
      </w:pPr>
      <w:r>
        <w:rPr>
          <w:sz w:val="26"/>
        </w:rPr>
        <w:t>Кровь, плазму не переливали.</w:t>
      </w:r>
    </w:p>
    <w:p w:rsidR="00B324A7" w:rsidRDefault="00B324A7">
      <w:pPr>
        <w:numPr>
          <w:ilvl w:val="0"/>
          <w:numId w:val="19"/>
        </w:numPr>
        <w:shd w:val="clear" w:color="auto" w:fill="FFFFFF"/>
        <w:spacing w:line="274" w:lineRule="exact"/>
        <w:rPr>
          <w:b/>
          <w:i/>
          <w:color w:val="000000"/>
          <w:spacing w:val="-9"/>
          <w:sz w:val="26"/>
          <w:u w:val="single"/>
        </w:rPr>
      </w:pPr>
      <w:r>
        <w:rPr>
          <w:b/>
          <w:i/>
          <w:color w:val="000000"/>
          <w:spacing w:val="-9"/>
          <w:sz w:val="26"/>
          <w:u w:val="single"/>
        </w:rPr>
        <w:t>Семейный анамнез:</w:t>
      </w:r>
    </w:p>
    <w:p w:rsidR="00B324A7" w:rsidRDefault="00B324A7">
      <w:pPr>
        <w:pStyle w:val="a3"/>
        <w:rPr>
          <w:sz w:val="26"/>
        </w:rPr>
      </w:pPr>
      <w:r>
        <w:rPr>
          <w:sz w:val="26"/>
        </w:rPr>
        <w:t>Наследственность не отягощена.</w:t>
      </w:r>
    </w:p>
    <w:p w:rsidR="00B324A7" w:rsidRDefault="00B324A7">
      <w:pPr>
        <w:numPr>
          <w:ilvl w:val="0"/>
          <w:numId w:val="19"/>
        </w:numPr>
        <w:shd w:val="clear" w:color="auto" w:fill="FFFFFF"/>
        <w:spacing w:line="274" w:lineRule="exact"/>
        <w:rPr>
          <w:b/>
          <w:i/>
          <w:sz w:val="26"/>
          <w:u w:val="single"/>
        </w:rPr>
      </w:pPr>
      <w:r>
        <w:rPr>
          <w:b/>
          <w:i/>
          <w:color w:val="000000"/>
          <w:spacing w:val="-9"/>
          <w:sz w:val="26"/>
          <w:u w:val="single"/>
        </w:rPr>
        <w:t xml:space="preserve">Эпидемиологический анамнез: </w:t>
      </w:r>
    </w:p>
    <w:p w:rsidR="00B324A7" w:rsidRDefault="00B324A7" w:rsidP="00B324A7">
      <w:pPr>
        <w:numPr>
          <w:ilvl w:val="1"/>
          <w:numId w:val="14"/>
        </w:numPr>
        <w:shd w:val="clear" w:color="auto" w:fill="FFFFFF"/>
        <w:tabs>
          <w:tab w:val="clear" w:pos="1560"/>
          <w:tab w:val="num" w:pos="709"/>
        </w:tabs>
        <w:spacing w:line="274" w:lineRule="exact"/>
        <w:ind w:left="426" w:firstLine="0"/>
        <w:jc w:val="both"/>
        <w:rPr>
          <w:sz w:val="26"/>
        </w:rPr>
      </w:pPr>
      <w:r>
        <w:rPr>
          <w:color w:val="000000"/>
          <w:spacing w:val="-6"/>
          <w:sz w:val="26"/>
        </w:rPr>
        <w:t xml:space="preserve">Выявление источника инфекции: </w:t>
      </w:r>
    </w:p>
    <w:p w:rsidR="00B324A7" w:rsidRDefault="00B324A7">
      <w:pPr>
        <w:shd w:val="clear" w:color="auto" w:fill="FFFFFF"/>
        <w:tabs>
          <w:tab w:val="num" w:pos="709"/>
        </w:tabs>
        <w:spacing w:line="274" w:lineRule="exact"/>
        <w:ind w:firstLine="426"/>
        <w:jc w:val="both"/>
        <w:rPr>
          <w:color w:val="000000"/>
          <w:spacing w:val="-9"/>
          <w:sz w:val="26"/>
        </w:rPr>
      </w:pPr>
      <w:r>
        <w:rPr>
          <w:color w:val="000000"/>
          <w:spacing w:val="-6"/>
          <w:sz w:val="26"/>
        </w:rPr>
        <w:t xml:space="preserve">Контакт   с   лихорадящими   больными   за   последний   месяц,  желтушными </w:t>
      </w:r>
      <w:r>
        <w:rPr>
          <w:color w:val="000000"/>
          <w:spacing w:val="-3"/>
          <w:sz w:val="26"/>
        </w:rPr>
        <w:t>больными за последние 35</w:t>
      </w:r>
      <w:r>
        <w:rPr>
          <w:i/>
          <w:color w:val="000000"/>
          <w:spacing w:val="-3"/>
          <w:sz w:val="26"/>
        </w:rPr>
        <w:t xml:space="preserve"> </w:t>
      </w:r>
      <w:r>
        <w:rPr>
          <w:color w:val="000000"/>
          <w:spacing w:val="-3"/>
          <w:sz w:val="26"/>
        </w:rPr>
        <w:t>дней, с лицами, имевшими желудочно-кишечные</w:t>
      </w:r>
      <w:r>
        <w:rPr>
          <w:color w:val="000000"/>
          <w:spacing w:val="-9"/>
          <w:sz w:val="26"/>
        </w:rPr>
        <w:t xml:space="preserve"> расстройства за последние 7 дней до начала заболевания отрицает. Наличие подобного заболевания в семье и среди знакомых, контактов с животными, грызунами и птицами  отрицает. </w:t>
      </w:r>
    </w:p>
    <w:p w:rsidR="00B324A7" w:rsidRDefault="00B324A7" w:rsidP="00B324A7">
      <w:pPr>
        <w:numPr>
          <w:ilvl w:val="1"/>
          <w:numId w:val="14"/>
        </w:numPr>
        <w:shd w:val="clear" w:color="auto" w:fill="FFFFFF"/>
        <w:tabs>
          <w:tab w:val="clear" w:pos="1560"/>
          <w:tab w:val="num" w:pos="709"/>
        </w:tabs>
        <w:spacing w:line="274" w:lineRule="exact"/>
        <w:ind w:left="0" w:firstLine="426"/>
        <w:jc w:val="both"/>
        <w:rPr>
          <w:color w:val="000000"/>
          <w:spacing w:val="-9"/>
          <w:sz w:val="26"/>
        </w:rPr>
      </w:pPr>
      <w:r>
        <w:rPr>
          <w:color w:val="000000"/>
          <w:spacing w:val="-9"/>
          <w:sz w:val="26"/>
        </w:rPr>
        <w:t>Выявление путей и факторов передачи:</w:t>
      </w:r>
    </w:p>
    <w:p w:rsidR="00B324A7" w:rsidRDefault="00B324A7">
      <w:pPr>
        <w:shd w:val="clear" w:color="auto" w:fill="FFFFFF"/>
        <w:tabs>
          <w:tab w:val="num" w:pos="709"/>
        </w:tabs>
        <w:spacing w:line="274" w:lineRule="exact"/>
        <w:ind w:firstLine="426"/>
        <w:jc w:val="both"/>
        <w:rPr>
          <w:color w:val="000000"/>
          <w:spacing w:val="-9"/>
          <w:sz w:val="26"/>
        </w:rPr>
      </w:pPr>
      <w:r>
        <w:rPr>
          <w:color w:val="000000"/>
          <w:spacing w:val="-9"/>
          <w:sz w:val="26"/>
        </w:rPr>
        <w:t>Материально-бытовые и санитарно–гигиенические условия         удовлетворительные. Соблюдает правила личной гигиены. Пьёт сырую воду из под крана. Питается больной дома и в буфете. Кровь, плазму на переливали, инъекций и посещений стоматолога за последние 6 месяцев не было. Профилактических прививок за последний год не было.</w:t>
      </w:r>
    </w:p>
    <w:p w:rsidR="00B324A7" w:rsidRDefault="00B324A7" w:rsidP="00B324A7">
      <w:pPr>
        <w:numPr>
          <w:ilvl w:val="1"/>
          <w:numId w:val="14"/>
        </w:numPr>
        <w:shd w:val="clear" w:color="auto" w:fill="FFFFFF"/>
        <w:tabs>
          <w:tab w:val="clear" w:pos="1560"/>
          <w:tab w:val="num" w:pos="709"/>
        </w:tabs>
        <w:spacing w:line="274" w:lineRule="exact"/>
        <w:ind w:left="0" w:firstLine="426"/>
        <w:jc w:val="both"/>
        <w:rPr>
          <w:color w:val="000000"/>
          <w:spacing w:val="-9"/>
          <w:sz w:val="26"/>
        </w:rPr>
      </w:pPr>
      <w:r>
        <w:rPr>
          <w:color w:val="000000"/>
          <w:spacing w:val="-9"/>
          <w:sz w:val="26"/>
        </w:rPr>
        <w:t xml:space="preserve">Эпидемиологический анализ: </w:t>
      </w:r>
    </w:p>
    <w:p w:rsidR="00B324A7" w:rsidRDefault="00B324A7">
      <w:pPr>
        <w:shd w:val="clear" w:color="auto" w:fill="FFFFFF"/>
        <w:tabs>
          <w:tab w:val="num" w:pos="709"/>
        </w:tabs>
        <w:spacing w:line="274" w:lineRule="exact"/>
        <w:ind w:firstLine="426"/>
        <w:jc w:val="both"/>
        <w:rPr>
          <w:color w:val="000000"/>
          <w:spacing w:val="-9"/>
          <w:sz w:val="26"/>
        </w:rPr>
      </w:pPr>
      <w:r>
        <w:rPr>
          <w:color w:val="000000"/>
          <w:spacing w:val="-9"/>
          <w:sz w:val="26"/>
        </w:rPr>
        <w:t>Источник инфекции – не выявлен. Механизм передачи-гемоконтактный. Так как источник инфекции не выявлен, то можно предположить один из следующих путей передачи - естественные: половой, перкутанный и искусственные: в/в вливания, различные медицинские манипуляции и др.</w:t>
      </w:r>
    </w:p>
    <w:p w:rsidR="00B324A7" w:rsidRDefault="00B324A7">
      <w:pPr>
        <w:pStyle w:val="a3"/>
        <w:tabs>
          <w:tab w:val="num" w:pos="709"/>
        </w:tabs>
        <w:ind w:left="0"/>
        <w:rPr>
          <w:sz w:val="26"/>
        </w:rPr>
      </w:pPr>
    </w:p>
    <w:p w:rsidR="00B324A7" w:rsidRDefault="00B324A7">
      <w:pPr>
        <w:pStyle w:val="2"/>
        <w:jc w:val="center"/>
        <w:rPr>
          <w:rFonts w:ascii="Impact" w:hAnsi="Impact"/>
          <w:b w:val="0"/>
          <w:i w:val="0"/>
          <w:sz w:val="28"/>
          <w:u w:val="single"/>
        </w:rPr>
      </w:pPr>
      <w:r>
        <w:rPr>
          <w:rFonts w:ascii="Impact" w:hAnsi="Impact"/>
          <w:b w:val="0"/>
          <w:i w:val="0"/>
          <w:sz w:val="28"/>
          <w:u w:val="single"/>
        </w:rPr>
        <w:t>Данные общего обследования:</w:t>
      </w:r>
    </w:p>
    <w:p w:rsidR="00B324A7" w:rsidRDefault="00B324A7"/>
    <w:p w:rsidR="00B324A7" w:rsidRDefault="00B324A7">
      <w:pPr>
        <w:numPr>
          <w:ilvl w:val="0"/>
          <w:numId w:val="14"/>
        </w:numPr>
        <w:shd w:val="clear" w:color="auto" w:fill="FFFFFF"/>
        <w:spacing w:line="274" w:lineRule="exact"/>
        <w:rPr>
          <w:rFonts w:ascii="Impact" w:hAnsi="Impact"/>
          <w:sz w:val="28"/>
        </w:rPr>
      </w:pPr>
      <w:r>
        <w:rPr>
          <w:rFonts w:ascii="Impact" w:hAnsi="Impact"/>
          <w:color w:val="000000"/>
          <w:spacing w:val="-8"/>
          <w:sz w:val="28"/>
          <w:lang w:val="en-US"/>
        </w:rPr>
        <w:t>Status</w:t>
      </w:r>
      <w:r>
        <w:rPr>
          <w:rFonts w:ascii="Impact" w:hAnsi="Impact"/>
          <w:color w:val="000000"/>
          <w:spacing w:val="-8"/>
          <w:sz w:val="28"/>
        </w:rPr>
        <w:t xml:space="preserve"> </w:t>
      </w:r>
      <w:r>
        <w:rPr>
          <w:rFonts w:ascii="Impact" w:hAnsi="Impact"/>
          <w:color w:val="000000"/>
          <w:spacing w:val="-8"/>
          <w:sz w:val="28"/>
          <w:lang w:val="en-US"/>
        </w:rPr>
        <w:t>praesens</w:t>
      </w:r>
      <w:r>
        <w:rPr>
          <w:rFonts w:ascii="Impact" w:hAnsi="Impact"/>
          <w:color w:val="000000"/>
          <w:spacing w:val="-8"/>
          <w:sz w:val="28"/>
        </w:rPr>
        <w:t>: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Общее состояние</w:t>
      </w:r>
    </w:p>
    <w:p w:rsidR="00B324A7" w:rsidRDefault="00B324A7">
      <w:pPr>
        <w:pStyle w:val="21"/>
      </w:pPr>
      <w:r>
        <w:t xml:space="preserve">Общее состояние удовлетворительное. Сознание ясное. Положение активное. Телосложение правильное, нормостеническое. Температура тела 36,8С. Выражение лица обычное, доброжелательное, не выражает </w:t>
      </w:r>
      <w:r>
        <w:rPr>
          <w:highlight w:val="green"/>
        </w:rPr>
        <w:t xml:space="preserve">болезненных проявлений. Вес </w:t>
      </w:r>
      <w:smartTag w:uri="urn:schemas-microsoft-com:office:smarttags" w:element="metricconverter">
        <w:smartTagPr>
          <w:attr w:name="ProductID" w:val="85 кг"/>
        </w:smartTagPr>
        <w:r>
          <w:rPr>
            <w:highlight w:val="green"/>
          </w:rPr>
          <w:t>85 кг</w:t>
        </w:r>
      </w:smartTag>
      <w:r>
        <w:rPr>
          <w:highlight w:val="green"/>
        </w:rPr>
        <w:t xml:space="preserve">. Рост </w:t>
      </w:r>
      <w:smartTag w:uri="urn:schemas-microsoft-com:office:smarttags" w:element="metricconverter">
        <w:smartTagPr>
          <w:attr w:name="ProductID" w:val="182 см"/>
        </w:smartTagPr>
        <w:r>
          <w:rPr>
            <w:highlight w:val="green"/>
          </w:rPr>
          <w:t>182 см</w:t>
        </w:r>
      </w:smartTag>
      <w:r>
        <w:rPr>
          <w:highlight w:val="green"/>
        </w:rPr>
        <w:t>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lastRenderedPageBreak/>
        <w:t>Кожные покровы</w:t>
      </w:r>
    </w:p>
    <w:p w:rsidR="00B324A7" w:rsidRDefault="00B324A7">
      <w:pPr>
        <w:pStyle w:val="21"/>
      </w:pPr>
      <w:r>
        <w:t>иктеричные, без высыпаний, нормальной влажности и элластичности. Рост волос не нарушен. Ногти не изменены. Рубцов и варикозного расширения вен нижних конечностей не обнаружено.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Слизистые оболочки</w:t>
      </w:r>
    </w:p>
    <w:p w:rsidR="00B324A7" w:rsidRDefault="00B324A7">
      <w:pPr>
        <w:pStyle w:val="31"/>
        <w:jc w:val="both"/>
      </w:pPr>
      <w:r>
        <w:t xml:space="preserve">бледно-жёлтого цвета, высыпания и изъявления отсутствуют. Дёсны бледно-розового цвета, не кровоточат. Язык нормальной величины и формы, влажный, обложен белым налётом. Зев и слизистая глотки розовой окраски, влажные, поверхность гладкая. 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Подкожно – жировая клетчатка</w:t>
      </w:r>
    </w:p>
    <w:p w:rsidR="00B324A7" w:rsidRDefault="00B324A7">
      <w:pPr>
        <w:pStyle w:val="31"/>
      </w:pPr>
      <w:r>
        <w:t>развита умеренно, распределена равномерно. Отёков и пастозности кожи не выявлено.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Лимфатические узлы</w:t>
      </w:r>
    </w:p>
    <w:p w:rsidR="00B324A7" w:rsidRDefault="00B324A7">
      <w:pPr>
        <w:pStyle w:val="21"/>
      </w:pPr>
      <w:r>
        <w:t>При осмотре ЛУ визуально не определяются. При пальпации  определяются одиночные поднижнечелюстные ЛУ, одинаково выраженные с обеих сторон, размером с небольшую горошину, однородные, мягкой консистенции, подвижные, б/болезненные, не спаяны с окружающей клетчаткой и между собой. Другие группы ЛУ не пальпируются.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Мышечная система</w:t>
      </w:r>
    </w:p>
    <w:p w:rsidR="00B324A7" w:rsidRDefault="00B324A7">
      <w:pPr>
        <w:pStyle w:val="31"/>
        <w:jc w:val="both"/>
      </w:pPr>
      <w:r>
        <w:t>Общее развитие и тонус мышц нормальные. Атрофии отдельных мышц не наблюдается. Б/болезненные при пальпации. Мышечная сила удовлетвори-</w:t>
      </w:r>
    </w:p>
    <w:p w:rsidR="00B324A7" w:rsidRDefault="00B324A7">
      <w:pPr>
        <w:pStyle w:val="31"/>
      </w:pPr>
      <w:r>
        <w:t>тельна.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Костная система</w:t>
      </w:r>
    </w:p>
    <w:p w:rsidR="00B324A7" w:rsidRDefault="00B324A7">
      <w:pPr>
        <w:pStyle w:val="31"/>
        <w:jc w:val="both"/>
      </w:pPr>
      <w:r>
        <w:t>При исследовании костей деформаций, искривлений, акромегалии, с-ма «барабанных палочек», болезненности при пальпации и поколачивании не отмечается.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Суставы</w:t>
      </w:r>
    </w:p>
    <w:p w:rsidR="00B324A7" w:rsidRDefault="00B324A7">
      <w:pPr>
        <w:pStyle w:val="a3"/>
        <w:jc w:val="both"/>
        <w:rPr>
          <w:sz w:val="26"/>
        </w:rPr>
      </w:pPr>
      <w:r>
        <w:rPr>
          <w:sz w:val="26"/>
        </w:rPr>
        <w:t>при осмотре нормальной конфигурации, кожные покровы над ними обычной окраски. При пальпации припухлостей, деформации, болезненности не отмечается. Объём активных и пассивных движений в суставах сохранён полностью. Болевые ощущения, хруст и крепитация при движении отсутствуют.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Общий осмотр</w:t>
      </w:r>
    </w:p>
    <w:p w:rsidR="00B324A7" w:rsidRDefault="00B324A7">
      <w:pPr>
        <w:jc w:val="both"/>
        <w:rPr>
          <w:sz w:val="26"/>
        </w:rPr>
      </w:pPr>
      <w:r>
        <w:rPr>
          <w:sz w:val="26"/>
          <w:u w:val="dotted"/>
        </w:rPr>
        <w:t>Голова:</w:t>
      </w:r>
      <w:r>
        <w:rPr>
          <w:sz w:val="26"/>
        </w:rPr>
        <w:t xml:space="preserve"> форма черепа правильной формы, глазные щели симметричные, одинаковые. Рот, нос, уши нормальных размеров, правильной формы, акромегалии не наблюдается.</w:t>
      </w:r>
    </w:p>
    <w:p w:rsidR="00B324A7" w:rsidRDefault="00B324A7">
      <w:pPr>
        <w:pStyle w:val="a3"/>
        <w:tabs>
          <w:tab w:val="left" w:pos="284"/>
        </w:tabs>
        <w:jc w:val="both"/>
      </w:pPr>
      <w:r>
        <w:rPr>
          <w:u w:val="dotted"/>
        </w:rPr>
        <w:t>Шея:</w:t>
      </w:r>
      <w:r>
        <w:t xml:space="preserve"> патологической пульсации, отёков и выбуханий не выявлено.</w:t>
      </w:r>
    </w:p>
    <w:p w:rsidR="00B324A7" w:rsidRDefault="00B324A7">
      <w:pPr>
        <w:jc w:val="both"/>
        <w:rPr>
          <w:sz w:val="26"/>
        </w:rPr>
      </w:pPr>
      <w:r>
        <w:rPr>
          <w:sz w:val="26"/>
          <w:u w:val="dotted"/>
        </w:rPr>
        <w:t>Грудная клетка:</w:t>
      </w:r>
      <w:r>
        <w:rPr>
          <w:sz w:val="26"/>
        </w:rPr>
        <w:t xml:space="preserve"> правильной конической формы, нормостеническая, без деформаций, хорошей элластичности.</w:t>
      </w:r>
    </w:p>
    <w:p w:rsidR="00B324A7" w:rsidRDefault="00B324A7">
      <w:pPr>
        <w:jc w:val="both"/>
        <w:rPr>
          <w:sz w:val="26"/>
        </w:rPr>
      </w:pPr>
      <w:r>
        <w:rPr>
          <w:sz w:val="26"/>
          <w:u w:val="dotted"/>
        </w:rPr>
        <w:t>Живот:</w:t>
      </w:r>
      <w:r>
        <w:rPr>
          <w:sz w:val="26"/>
        </w:rPr>
        <w:t xml:space="preserve"> правильной формы, симметричен, участвует в акте дыхания, пупок втянут, видимой перистальтики, грыж нет.</w:t>
      </w:r>
    </w:p>
    <w:p w:rsidR="00B324A7" w:rsidRDefault="00B324A7">
      <w:pPr>
        <w:jc w:val="both"/>
        <w:rPr>
          <w:sz w:val="26"/>
        </w:rPr>
      </w:pPr>
      <w:r>
        <w:rPr>
          <w:sz w:val="26"/>
          <w:u w:val="dotted"/>
        </w:rPr>
        <w:t>Конечности:</w:t>
      </w:r>
      <w:r>
        <w:rPr>
          <w:sz w:val="26"/>
        </w:rPr>
        <w:t xml:space="preserve"> нормальных размеров, правильной формы, видимых деформаций нет.</w:t>
      </w:r>
    </w:p>
    <w:p w:rsidR="00B324A7" w:rsidRDefault="00B324A7">
      <w:pPr>
        <w:jc w:val="both"/>
        <w:rPr>
          <w:sz w:val="26"/>
        </w:rPr>
      </w:pP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Нервно – психический статус</w:t>
      </w:r>
    </w:p>
    <w:p w:rsidR="00B324A7" w:rsidRDefault="00B324A7">
      <w:pPr>
        <w:pStyle w:val="21"/>
      </w:pPr>
      <w:r>
        <w:t>Пациент правильно ориентирован во времени и пространстве, контактен, поведение адекватное, внимание не нарушено, память сохранена, нарушения чувствительности не обнаружено.</w:t>
      </w:r>
    </w:p>
    <w:p w:rsidR="00B324A7" w:rsidRDefault="00B324A7">
      <w:pPr>
        <w:pStyle w:val="2"/>
        <w:numPr>
          <w:ilvl w:val="0"/>
          <w:numId w:val="20"/>
        </w:numPr>
        <w:rPr>
          <w:sz w:val="26"/>
        </w:rPr>
      </w:pPr>
      <w:r>
        <w:rPr>
          <w:sz w:val="26"/>
        </w:rPr>
        <w:t>Дыхательная система</w:t>
      </w:r>
    </w:p>
    <w:p w:rsidR="00B324A7" w:rsidRDefault="00B324A7">
      <w:pPr>
        <w:pStyle w:val="21"/>
      </w:pPr>
      <w:r>
        <w:t>Грудная клетка конической формы, без деформаций, правая и левая половины симметричны. Над- и подключичные ямки выражены слабо, одинаковые. Ключицы и лопатки расположены на одном уровне, лопатки плотно прилежат к грудной клетке. Правая и левая половины грудной клетки при дыхании движутся синхронно. Вспомогательные мышцы в акте дыхания не участвуют. Тип дыхания преимущественно брюшной с ЧДД – 18 в мин. Ритм дыхания правильный. При пальпации грудной клетки болезненности не отмечается, элластичность хорошая. Голосовое дрожание не изменено, ощущается в симметричных участках грудной клетки с одинаковой силой.</w:t>
      </w:r>
    </w:p>
    <w:p w:rsidR="00B324A7" w:rsidRDefault="00B324A7">
      <w:pPr>
        <w:pStyle w:val="3"/>
        <w:jc w:val="center"/>
        <w:rPr>
          <w:sz w:val="26"/>
        </w:rPr>
      </w:pPr>
      <w:r>
        <w:rPr>
          <w:sz w:val="26"/>
        </w:rPr>
        <w:t>Перкуссия</w:t>
      </w:r>
    </w:p>
    <w:p w:rsidR="00B324A7" w:rsidRDefault="00B324A7">
      <w:pPr>
        <w:pStyle w:val="21"/>
      </w:pPr>
      <w:r>
        <w:t>При сравнительной перкуссии в симметричных участках грудной клетки звук ясный, лёгочный. Очаговых изменений перкуторного звука не отмечается.</w:t>
      </w:r>
    </w:p>
    <w:p w:rsidR="00B324A7" w:rsidRDefault="00B324A7"/>
    <w:p w:rsidR="00B324A7" w:rsidRDefault="00B324A7">
      <w:pPr>
        <w:pStyle w:val="21"/>
      </w:pPr>
      <w:r>
        <w:t>Топографическая перкуссия:</w:t>
      </w:r>
    </w:p>
    <w:p w:rsidR="00B324A7" w:rsidRDefault="00B324A7">
      <w:pPr>
        <w:ind w:left="360"/>
        <w:rPr>
          <w:sz w:val="26"/>
          <w:u w:val="dotDotDash"/>
        </w:rPr>
      </w:pPr>
      <w:r>
        <w:rPr>
          <w:rFonts w:ascii="Courier New" w:hAnsi="Courier New"/>
          <w:b/>
        </w:rPr>
        <w:t xml:space="preserve">                  </w:t>
      </w:r>
      <w:r>
        <w:rPr>
          <w:sz w:val="26"/>
          <w:u w:val="dotDotDash"/>
        </w:rPr>
        <w:t>Нижние границы лёгких</w:t>
      </w:r>
    </w:p>
    <w:p w:rsidR="00B324A7" w:rsidRDefault="00B324A7">
      <w:pPr>
        <w:ind w:left="360"/>
        <w:rPr>
          <w:rFonts w:ascii="Courier New" w:hAnsi="Courier New"/>
          <w:b/>
          <w:u w:val="dotDotDas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33"/>
      </w:tblGrid>
      <w:tr w:rsidR="00B324A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82" w:type="dxa"/>
          </w:tcPr>
          <w:p w:rsidR="00B324A7" w:rsidRDefault="00B324A7">
            <w:pPr>
              <w:ind w:right="-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Топографические   линии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2" w:type="dxa"/>
          </w:tcPr>
          <w:p w:rsidR="00B324A7" w:rsidRDefault="00B324A7">
            <w:pPr>
              <w:pStyle w:val="4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933" w:type="dxa"/>
          </w:tcPr>
          <w:p w:rsidR="00B324A7" w:rsidRDefault="00B324A7">
            <w:pPr>
              <w:pStyle w:val="4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5 межреберье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pStyle w:val="5"/>
              <w:spacing w:before="0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Среднеключичная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Передняя п/мышечная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Средняя п/мышечная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Задняя п/мышечная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982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ребро</w:t>
            </w:r>
          </w:p>
        </w:tc>
        <w:tc>
          <w:tcPr>
            <w:tcW w:w="2933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ребро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982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  <w:u w:val="dotDotDash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грудного позвонка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грудного позвонка</w:t>
            </w:r>
          </w:p>
        </w:tc>
      </w:tr>
    </w:tbl>
    <w:p w:rsidR="00B324A7" w:rsidRDefault="00B324A7">
      <w:pPr>
        <w:pStyle w:val="a4"/>
        <w:jc w:val="both"/>
      </w:pPr>
    </w:p>
    <w:p w:rsidR="00B324A7" w:rsidRDefault="00B324A7">
      <w:pPr>
        <w:ind w:left="360" w:right="-59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                    Аускультация</w:t>
      </w:r>
    </w:p>
    <w:p w:rsidR="00B324A7" w:rsidRDefault="00B324A7">
      <w:pPr>
        <w:ind w:right="-59"/>
        <w:jc w:val="both"/>
        <w:rPr>
          <w:sz w:val="26"/>
        </w:rPr>
      </w:pPr>
      <w:r>
        <w:rPr>
          <w:sz w:val="26"/>
        </w:rPr>
        <w:t xml:space="preserve">При аускультации над лёгкими выслушивается везикулярное дыхание. Побочных дыхательных шумов (хрипы, крепитация, шум трения плевры) не выслушиваются. Бронхофония не изменена. </w:t>
      </w:r>
    </w:p>
    <w:p w:rsidR="00B324A7" w:rsidRDefault="00B324A7">
      <w:pPr>
        <w:pStyle w:val="a4"/>
        <w:jc w:val="both"/>
      </w:pPr>
    </w:p>
    <w:p w:rsidR="00B324A7" w:rsidRDefault="00B324A7">
      <w:pPr>
        <w:pStyle w:val="6"/>
        <w:numPr>
          <w:ilvl w:val="0"/>
          <w:numId w:val="20"/>
        </w:numPr>
        <w:rPr>
          <w:sz w:val="26"/>
        </w:rPr>
      </w:pPr>
      <w:r>
        <w:rPr>
          <w:sz w:val="26"/>
        </w:rPr>
        <w:t>Сердечно – сосудистая система</w:t>
      </w:r>
    </w:p>
    <w:p w:rsidR="00B324A7" w:rsidRDefault="00B324A7">
      <w:pPr>
        <w:ind w:right="-59"/>
        <w:jc w:val="both"/>
        <w:rPr>
          <w:sz w:val="26"/>
        </w:rPr>
      </w:pPr>
      <w:r>
        <w:rPr>
          <w:sz w:val="26"/>
        </w:rPr>
        <w:t xml:space="preserve">Грудная клетка в области сердца не изменена. Верхушечный толчок </w:t>
      </w:r>
      <w:r>
        <w:rPr>
          <w:sz w:val="26"/>
        </w:rPr>
        <w:lastRenderedPageBreak/>
        <w:t xml:space="preserve">визуально не определяется, пальпируется в 5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6"/>
          </w:rPr>
          <w:t>1 см</w:t>
        </w:r>
      </w:smartTag>
      <w:r>
        <w:rPr>
          <w:sz w:val="26"/>
        </w:rPr>
        <w:t xml:space="preserve"> кнутри от левой среднеключичной линии. Он ограничен, низкий, неусиленный, нерезистентный, положительный. Сердечный толчок и диастолическое дрожание не определяется. Пульсации в области эпигастрия нет.</w:t>
      </w:r>
    </w:p>
    <w:p w:rsidR="00B324A7" w:rsidRDefault="00B324A7">
      <w:pPr>
        <w:ind w:right="-59"/>
        <w:jc w:val="both"/>
        <w:rPr>
          <w:sz w:val="26"/>
        </w:rPr>
      </w:pPr>
    </w:p>
    <w:p w:rsidR="00B324A7" w:rsidRDefault="00B324A7">
      <w:pPr>
        <w:ind w:left="360" w:right="-59"/>
        <w:jc w:val="both"/>
        <w:rPr>
          <w:sz w:val="26"/>
        </w:rPr>
      </w:pPr>
    </w:p>
    <w:p w:rsidR="00B324A7" w:rsidRDefault="00B324A7">
      <w:pPr>
        <w:ind w:left="360" w:right="-59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                       Перкуссия</w:t>
      </w:r>
    </w:p>
    <w:p w:rsidR="00B324A7" w:rsidRDefault="00B324A7">
      <w:pPr>
        <w:ind w:right="-59"/>
        <w:jc w:val="both"/>
        <w:rPr>
          <w:i/>
          <w:sz w:val="26"/>
          <w:u w:val="dotted"/>
        </w:rPr>
      </w:pPr>
      <w:r>
        <w:rPr>
          <w:i/>
          <w:sz w:val="26"/>
          <w:u w:val="dotted"/>
        </w:rPr>
        <w:t>Границы относительной тупости сердца:</w:t>
      </w:r>
    </w:p>
    <w:p w:rsidR="00B324A7" w:rsidRDefault="00B324A7">
      <w:pPr>
        <w:pStyle w:val="a4"/>
        <w:ind w:left="0" w:right="35" w:firstLine="5"/>
        <w:jc w:val="both"/>
        <w:rPr>
          <w:color w:val="auto"/>
        </w:rPr>
      </w:pPr>
      <w:r>
        <w:rPr>
          <w:color w:val="auto"/>
        </w:rPr>
        <w:t>Правая – на 1см кнаружи от правого края грудины в 4 м/р.</w:t>
      </w:r>
    </w:p>
    <w:p w:rsidR="00B324A7" w:rsidRDefault="00B324A7">
      <w:pPr>
        <w:ind w:right="-59"/>
        <w:jc w:val="both"/>
        <w:rPr>
          <w:sz w:val="26"/>
        </w:rPr>
      </w:pPr>
      <w:r>
        <w:rPr>
          <w:sz w:val="26"/>
        </w:rPr>
        <w:t xml:space="preserve">Верхняя – на уровне </w:t>
      </w:r>
      <w:r>
        <w:rPr>
          <w:sz w:val="26"/>
          <w:lang w:val="en-US"/>
        </w:rPr>
        <w:t>III</w:t>
      </w:r>
      <w:r>
        <w:rPr>
          <w:sz w:val="26"/>
        </w:rPr>
        <w:t xml:space="preserve"> ребра (на 1см кнаружи от левой          парастернальной линии).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Левая – на 1см кнутри от левой среднеключичной линии в 5 м/р.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Поперечник относительной тупости сердца равен 11см, что соответствует норме. Конфигурация сердца не изменена.</w:t>
      </w:r>
    </w:p>
    <w:p w:rsidR="00B324A7" w:rsidRDefault="00B324A7">
      <w:pPr>
        <w:ind w:left="360" w:right="-484" w:hanging="360"/>
        <w:jc w:val="both"/>
        <w:rPr>
          <w:sz w:val="26"/>
        </w:rPr>
      </w:pPr>
    </w:p>
    <w:p w:rsidR="00B324A7" w:rsidRDefault="00B324A7">
      <w:pPr>
        <w:ind w:left="360" w:right="-484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                   Аускультация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Тоны сердца нормальной звучности, соотношение тонов не изменено. Экстратонов, акцентов, расщеплений и раздвоений не выслушивается. Шумов нет. Ритм сердечных сокращений правильный с ЧСС – 65 удара в мин.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При осмотре и пальпации височные, сонные, подключичные, плечевые, бедренные, задние большеберцовые, артерии стопы мягкие, не извитые.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Пульс одинаковый на обеих лучевых артериях с частотой 65 удара в мин., хорошего наполнения, ненапряжённый, нормальной величины и формы. Капиллярный пульс не определяется. При  аускультации артерий патологических изменений нет. При осмотре, пальпации и аускультации вен изменений нет. АД на обеих руках 110/70 мм. рт. ст.</w:t>
      </w:r>
    </w:p>
    <w:p w:rsidR="00B324A7" w:rsidRDefault="00B324A7">
      <w:pPr>
        <w:ind w:left="360" w:right="-484"/>
        <w:rPr>
          <w:sz w:val="26"/>
        </w:rPr>
      </w:pPr>
    </w:p>
    <w:p w:rsidR="00B324A7" w:rsidRDefault="00B324A7">
      <w:pPr>
        <w:pStyle w:val="7"/>
        <w:numPr>
          <w:ilvl w:val="0"/>
          <w:numId w:val="20"/>
        </w:numPr>
        <w:rPr>
          <w:i/>
          <w:color w:val="auto"/>
          <w:w w:val="100"/>
          <w:sz w:val="26"/>
        </w:rPr>
      </w:pPr>
      <w:r>
        <w:rPr>
          <w:i/>
          <w:color w:val="auto"/>
          <w:w w:val="100"/>
          <w:sz w:val="26"/>
        </w:rPr>
        <w:t>Желудочно – кишечный тракт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>Язык нормальной величины и формы, влажный, обложен белым налётом. Кариозных зубов не обнаружено. Живот правильной формы, симметричный, мягкий, б/болезненный, участвует в акте дыхания, пупок втянут, видимой перистальтики не наблюдается. При исследовании слабых мест передней брюшной стенки (пупочные и паховые кольца, апоневроз белой линии живота) грыж и выпячиваний не наблюдается.</w:t>
      </w:r>
    </w:p>
    <w:p w:rsidR="00B324A7" w:rsidRDefault="00B324A7">
      <w:pPr>
        <w:ind w:right="-484"/>
        <w:jc w:val="both"/>
        <w:rPr>
          <w:sz w:val="26"/>
          <w:u w:val="dotted"/>
        </w:rPr>
      </w:pPr>
      <w:r>
        <w:rPr>
          <w:sz w:val="26"/>
          <w:u w:val="dotted"/>
        </w:rPr>
        <w:t>При глубокой скользящей пальпации:</w:t>
      </w:r>
    </w:p>
    <w:p w:rsidR="00B324A7" w:rsidRDefault="00B324A7">
      <w:pPr>
        <w:ind w:right="-484"/>
        <w:jc w:val="both"/>
        <w:rPr>
          <w:sz w:val="26"/>
        </w:rPr>
      </w:pPr>
      <w:r>
        <w:rPr>
          <w:sz w:val="26"/>
        </w:rPr>
        <w:t xml:space="preserve">Сигмовидная кишка пальпируется в левой паховой области на протяжении </w:t>
      </w:r>
      <w:smartTag w:uri="urn:schemas-microsoft-com:office:smarttags" w:element="metricconverter">
        <w:smartTagPr>
          <w:attr w:name="ProductID" w:val="15 см"/>
        </w:smartTagPr>
        <w:r>
          <w:rPr>
            <w:sz w:val="26"/>
          </w:rPr>
          <w:t>15 см</w:t>
        </w:r>
      </w:smartTag>
      <w:r>
        <w:rPr>
          <w:sz w:val="26"/>
        </w:rPr>
        <w:t xml:space="preserve">, циллиндрической формы, </w:t>
      </w:r>
      <w:smartTag w:uri="urn:schemas-microsoft-com:office:smarttags" w:element="metricconverter">
        <w:smartTagPr>
          <w:attr w:name="ProductID" w:val="2 см"/>
        </w:smartTagPr>
        <w:r>
          <w:rPr>
            <w:sz w:val="26"/>
          </w:rPr>
          <w:t>2 см</w:t>
        </w:r>
      </w:smartTag>
      <w:r>
        <w:rPr>
          <w:sz w:val="26"/>
        </w:rPr>
        <w:t xml:space="preserve"> в Ø, плотноэлластической консистенции с гладкой поверхностью, подвижная в пределах 4-</w:t>
      </w:r>
      <w:smartTag w:uri="urn:schemas-microsoft-com:office:smarttags" w:element="metricconverter">
        <w:smartTagPr>
          <w:attr w:name="ProductID" w:val="5 см"/>
        </w:smartTagPr>
        <w:r>
          <w:rPr>
            <w:sz w:val="26"/>
          </w:rPr>
          <w:t>5 см</w:t>
        </w:r>
      </w:smartTag>
      <w:r>
        <w:rPr>
          <w:sz w:val="26"/>
        </w:rPr>
        <w:t xml:space="preserve">., б/болезненная, не урчащая. Остальные отделы толстого кишечника не пальпируются. Методом аускультации нижняя граница желудка определяется на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6"/>
          </w:rPr>
          <w:t>3,5 см</w:t>
        </w:r>
      </w:smartTag>
      <w:r>
        <w:rPr>
          <w:sz w:val="26"/>
        </w:rPr>
        <w:t xml:space="preserve"> выше пупка. При аускультации выслушиваются нормальные перистальтические шумы. Симптомы раздражения брюшины отрицательны.</w:t>
      </w:r>
    </w:p>
    <w:p w:rsidR="00B324A7" w:rsidRDefault="00B324A7">
      <w:pPr>
        <w:ind w:left="360" w:right="-484"/>
        <w:rPr>
          <w:sz w:val="26"/>
        </w:rPr>
      </w:pPr>
    </w:p>
    <w:p w:rsidR="00B324A7" w:rsidRDefault="00B324A7">
      <w:pPr>
        <w:pStyle w:val="7"/>
        <w:numPr>
          <w:ilvl w:val="0"/>
          <w:numId w:val="20"/>
        </w:numPr>
        <w:rPr>
          <w:i/>
          <w:color w:val="auto"/>
          <w:w w:val="100"/>
          <w:sz w:val="26"/>
        </w:rPr>
      </w:pPr>
      <w:r>
        <w:rPr>
          <w:i/>
          <w:color w:val="auto"/>
          <w:w w:val="100"/>
          <w:sz w:val="26"/>
        </w:rPr>
        <w:t>Гепатолиенальная система</w:t>
      </w:r>
    </w:p>
    <w:p w:rsidR="00B324A7" w:rsidRDefault="00B324A7">
      <w:pPr>
        <w:ind w:right="-484"/>
        <w:rPr>
          <w:sz w:val="26"/>
          <w:u w:val="dotted"/>
        </w:rPr>
      </w:pPr>
      <w:r>
        <w:rPr>
          <w:sz w:val="26"/>
          <w:u w:val="dotted"/>
        </w:rPr>
        <w:t>Размеры печени по Курлову:</w:t>
      </w:r>
    </w:p>
    <w:p w:rsidR="00B324A7" w:rsidRDefault="00B324A7">
      <w:pPr>
        <w:ind w:right="-484"/>
        <w:rPr>
          <w:sz w:val="26"/>
        </w:rPr>
      </w:pPr>
      <w:r>
        <w:rPr>
          <w:sz w:val="26"/>
        </w:rPr>
        <w:t xml:space="preserve">Правая среднеключичная линия – </w:t>
      </w:r>
      <w:smartTag w:uri="urn:schemas-microsoft-com:office:smarttags" w:element="metricconverter">
        <w:smartTagPr>
          <w:attr w:name="ProductID" w:val="13 см"/>
        </w:smartTagPr>
        <w:r>
          <w:rPr>
            <w:sz w:val="26"/>
          </w:rPr>
          <w:t>13 см</w:t>
        </w:r>
      </w:smartTag>
      <w:r>
        <w:rPr>
          <w:sz w:val="26"/>
        </w:rPr>
        <w:t>.</w:t>
      </w:r>
    </w:p>
    <w:p w:rsidR="00B324A7" w:rsidRDefault="00B324A7">
      <w:pPr>
        <w:ind w:left="360" w:right="-484" w:hanging="360"/>
        <w:rPr>
          <w:sz w:val="26"/>
        </w:rPr>
      </w:pPr>
      <w:r>
        <w:rPr>
          <w:sz w:val="26"/>
        </w:rPr>
        <w:t xml:space="preserve">Передняя срединная линия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6"/>
          </w:rPr>
          <w:t>9 см</w:t>
        </w:r>
      </w:smartTag>
      <w:r>
        <w:rPr>
          <w:sz w:val="26"/>
        </w:rPr>
        <w:t>.</w:t>
      </w:r>
    </w:p>
    <w:p w:rsidR="00B324A7" w:rsidRDefault="00B324A7">
      <w:pPr>
        <w:ind w:left="360" w:right="-484" w:hanging="360"/>
        <w:rPr>
          <w:sz w:val="26"/>
        </w:rPr>
      </w:pPr>
      <w:r>
        <w:rPr>
          <w:sz w:val="26"/>
        </w:rPr>
        <w:lastRenderedPageBreak/>
        <w:t xml:space="preserve">Косой размер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6"/>
          </w:rPr>
          <w:t>8 см</w:t>
        </w:r>
      </w:smartTag>
      <w:r>
        <w:rPr>
          <w:sz w:val="26"/>
        </w:rPr>
        <w:t>.</w:t>
      </w:r>
    </w:p>
    <w:p w:rsidR="00B324A7" w:rsidRDefault="00B324A7">
      <w:pPr>
        <w:ind w:left="360" w:right="-484" w:hanging="360"/>
        <w:rPr>
          <w:sz w:val="26"/>
        </w:rPr>
      </w:pPr>
      <w:r>
        <w:rPr>
          <w:sz w:val="26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6"/>
          </w:rPr>
          <w:t>2 см</w:t>
        </w:r>
      </w:smartTag>
      <w:r>
        <w:rPr>
          <w:sz w:val="26"/>
        </w:rPr>
        <w:t xml:space="preserve"> ниже реберной дуги. </w:t>
      </w:r>
    </w:p>
    <w:p w:rsidR="00B324A7" w:rsidRDefault="00B324A7">
      <w:pPr>
        <w:ind w:left="360" w:right="-484" w:hanging="360"/>
        <w:rPr>
          <w:sz w:val="26"/>
        </w:rPr>
      </w:pPr>
      <w:r>
        <w:rPr>
          <w:sz w:val="26"/>
        </w:rPr>
        <w:t>Желчный пузырь не пальпируется, б/болезненный в точке Кера.</w:t>
      </w:r>
    </w:p>
    <w:p w:rsidR="00B324A7" w:rsidRDefault="00B324A7">
      <w:pPr>
        <w:ind w:right="-484"/>
        <w:rPr>
          <w:sz w:val="26"/>
        </w:rPr>
      </w:pPr>
      <w:r>
        <w:rPr>
          <w:sz w:val="26"/>
        </w:rPr>
        <w:t xml:space="preserve">Симптомы Ортнера, Захарьина, Василевского, Мерфи, правосторонний френикус  с-м (Георгиевского-Мюсси) отрицательны. </w:t>
      </w:r>
    </w:p>
    <w:p w:rsidR="00B324A7" w:rsidRDefault="00B324A7">
      <w:pPr>
        <w:ind w:right="-484"/>
        <w:rPr>
          <w:sz w:val="26"/>
        </w:rPr>
      </w:pPr>
      <w:r>
        <w:rPr>
          <w:sz w:val="26"/>
        </w:rPr>
        <w:t>Селезёнка не пальпируется. Размеры селезёночной тупости:</w:t>
      </w:r>
    </w:p>
    <w:p w:rsidR="00B324A7" w:rsidRDefault="00B324A7">
      <w:pPr>
        <w:ind w:right="-484"/>
        <w:rPr>
          <w:sz w:val="26"/>
        </w:rPr>
      </w:pPr>
      <w:r>
        <w:rPr>
          <w:sz w:val="26"/>
        </w:rPr>
        <w:t xml:space="preserve">Поперечник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6"/>
          </w:rPr>
          <w:t>6 см</w:t>
        </w:r>
      </w:smartTag>
      <w:r>
        <w:rPr>
          <w:sz w:val="26"/>
        </w:rPr>
        <w:t xml:space="preserve">., длинник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6"/>
          </w:rPr>
          <w:t>8 см</w:t>
        </w:r>
      </w:smartTag>
      <w:r>
        <w:rPr>
          <w:sz w:val="26"/>
        </w:rPr>
        <w:t>.</w:t>
      </w:r>
    </w:p>
    <w:p w:rsidR="00B324A7" w:rsidRDefault="00B324A7">
      <w:pPr>
        <w:ind w:left="360" w:right="-484"/>
        <w:rPr>
          <w:sz w:val="26"/>
        </w:rPr>
      </w:pPr>
    </w:p>
    <w:p w:rsidR="00B324A7" w:rsidRDefault="00B324A7">
      <w:pPr>
        <w:pStyle w:val="7"/>
        <w:numPr>
          <w:ilvl w:val="0"/>
          <w:numId w:val="20"/>
        </w:numPr>
        <w:rPr>
          <w:i/>
          <w:color w:val="auto"/>
          <w:w w:val="100"/>
          <w:sz w:val="26"/>
        </w:rPr>
      </w:pPr>
      <w:r>
        <w:rPr>
          <w:i/>
          <w:color w:val="auto"/>
          <w:w w:val="100"/>
          <w:sz w:val="26"/>
        </w:rPr>
        <w:t>Мочеполовая система</w:t>
      </w:r>
    </w:p>
    <w:p w:rsidR="00B324A7" w:rsidRDefault="00B324A7">
      <w:pPr>
        <w:shd w:val="clear" w:color="auto" w:fill="FFFFFF"/>
        <w:spacing w:line="274" w:lineRule="exact"/>
        <w:ind w:left="24"/>
        <w:jc w:val="both"/>
      </w:pPr>
      <w:r>
        <w:rPr>
          <w:sz w:val="26"/>
        </w:rPr>
        <w:t>При осмотре области почек патологических изменений не выявлено. Симптом поколачивания отрицателен с обеих сторон. При осмотре пастозность, параорбитальные отеки, припухлость области почек не    выявляются.    Моча    со    слов    больного    желто-соломенного цвета, мочеиспускание безболезненное, регулярное, суточный диурез составляет 1200-</w:t>
      </w:r>
      <w:r>
        <w:rPr>
          <w:color w:val="000000"/>
          <w:sz w:val="26"/>
        </w:rPr>
        <w:t>1500 мл. При пальпации мочеточниковые точки безболезненны, почки пальпаторно в положении стоя и лежа не определяются. При аускультации сосудов почек патологические шумы не определяются.</w:t>
      </w:r>
    </w:p>
    <w:p w:rsidR="00B324A7" w:rsidRDefault="00B324A7">
      <w:pPr>
        <w:ind w:left="360" w:right="-484"/>
        <w:rPr>
          <w:sz w:val="26"/>
        </w:rPr>
      </w:pPr>
    </w:p>
    <w:p w:rsidR="00B324A7" w:rsidRDefault="00B324A7">
      <w:pPr>
        <w:pStyle w:val="7"/>
        <w:numPr>
          <w:ilvl w:val="0"/>
          <w:numId w:val="20"/>
        </w:numPr>
        <w:rPr>
          <w:i/>
          <w:color w:val="auto"/>
          <w:w w:val="100"/>
          <w:sz w:val="26"/>
        </w:rPr>
      </w:pPr>
      <w:r>
        <w:rPr>
          <w:i/>
          <w:color w:val="auto"/>
          <w:w w:val="100"/>
          <w:sz w:val="26"/>
        </w:rPr>
        <w:t>Эндокринная система</w:t>
      </w:r>
    </w:p>
    <w:p w:rsidR="00B324A7" w:rsidRDefault="00B324A7">
      <w:pPr>
        <w:ind w:right="-484"/>
        <w:jc w:val="both"/>
        <w:rPr>
          <w:color w:val="FF00FF"/>
        </w:rPr>
      </w:pPr>
      <w:r>
        <w:rPr>
          <w:spacing w:val="-12"/>
          <w:sz w:val="26"/>
        </w:rPr>
        <w:t xml:space="preserve">Вторичные половые признаки развиты соответственно полу и возрасту. </w:t>
      </w:r>
      <w:r>
        <w:rPr>
          <w:spacing w:val="-6"/>
          <w:sz w:val="26"/>
        </w:rPr>
        <w:t xml:space="preserve">Щитовидная железа визуально не определяется, при пальпации эластичной </w:t>
      </w:r>
      <w:r>
        <w:rPr>
          <w:spacing w:val="-15"/>
          <w:sz w:val="26"/>
        </w:rPr>
        <w:t xml:space="preserve">консистенции, безболезненна. </w:t>
      </w:r>
    </w:p>
    <w:p w:rsidR="00B324A7" w:rsidRDefault="00B324A7">
      <w:pPr>
        <w:shd w:val="clear" w:color="auto" w:fill="FFFFFF"/>
        <w:spacing w:line="274" w:lineRule="exact"/>
        <w:ind w:left="34"/>
      </w:pPr>
    </w:p>
    <w:p w:rsidR="00B324A7" w:rsidRDefault="00B324A7">
      <w:pPr>
        <w:pStyle w:val="1"/>
        <w:numPr>
          <w:ilvl w:val="0"/>
          <w:numId w:val="14"/>
        </w:numPr>
        <w:rPr>
          <w:rFonts w:ascii="Impact" w:hAnsi="Impact"/>
          <w:i w:val="0"/>
          <w:sz w:val="28"/>
        </w:rPr>
      </w:pPr>
      <w:r>
        <w:rPr>
          <w:rFonts w:ascii="Impact" w:hAnsi="Impact"/>
          <w:i w:val="0"/>
          <w:sz w:val="28"/>
        </w:rPr>
        <w:t>Предварительный диагноз:</w:t>
      </w:r>
    </w:p>
    <w:p w:rsidR="00B324A7" w:rsidRDefault="00B324A7">
      <w:pPr>
        <w:jc w:val="both"/>
        <w:rPr>
          <w:b/>
          <w:color w:val="FF00FF"/>
        </w:rPr>
      </w:pPr>
      <w:r>
        <w:rPr>
          <w:b/>
          <w:i/>
          <w:sz w:val="26"/>
        </w:rPr>
        <w:t>Острый вирусный гепатит В, желтушная форма, средне-тяжёлая форма</w:t>
      </w:r>
    </w:p>
    <w:p w:rsidR="00B324A7" w:rsidRDefault="00B324A7">
      <w:pPr>
        <w:shd w:val="clear" w:color="auto" w:fill="FFFFFF"/>
        <w:spacing w:before="269" w:line="274" w:lineRule="exact"/>
        <w:ind w:left="43"/>
        <w:rPr>
          <w:b/>
          <w:sz w:val="28"/>
          <w:u w:val="single"/>
        </w:rPr>
      </w:pPr>
      <w:r>
        <w:rPr>
          <w:b/>
          <w:i/>
          <w:color w:val="000000"/>
          <w:spacing w:val="-8"/>
          <w:sz w:val="28"/>
          <w:u w:val="single"/>
        </w:rPr>
        <w:t>План обследования:</w:t>
      </w:r>
    </w:p>
    <w:p w:rsidR="00B324A7" w:rsidRDefault="00B324A7">
      <w:pPr>
        <w:shd w:val="clear" w:color="auto" w:fill="FFFFFF"/>
        <w:spacing w:line="274" w:lineRule="exact"/>
        <w:ind w:left="77"/>
        <w:jc w:val="both"/>
        <w:rPr>
          <w:sz w:val="26"/>
        </w:rPr>
      </w:pPr>
      <w:r>
        <w:rPr>
          <w:b/>
          <w:color w:val="000000"/>
          <w:spacing w:val="-8"/>
          <w:sz w:val="26"/>
        </w:rPr>
        <w:t>1. общий анализ крови</w:t>
      </w:r>
      <w:r>
        <w:rPr>
          <w:color w:val="000000"/>
          <w:spacing w:val="-8"/>
          <w:sz w:val="26"/>
        </w:rPr>
        <w:t xml:space="preserve"> (с целью выявления изменений, свойственных для                                                                                                      воспаления)       </w:t>
      </w:r>
    </w:p>
    <w:p w:rsidR="00B324A7" w:rsidRDefault="00B324A7">
      <w:pPr>
        <w:shd w:val="clear" w:color="auto" w:fill="FFFFFF"/>
        <w:spacing w:line="274" w:lineRule="exact"/>
        <w:ind w:left="53"/>
        <w:rPr>
          <w:sz w:val="26"/>
        </w:rPr>
      </w:pPr>
      <w:r>
        <w:rPr>
          <w:b/>
          <w:color w:val="000000"/>
          <w:spacing w:val="-6"/>
          <w:sz w:val="26"/>
        </w:rPr>
        <w:t>2.  общий анализ мочи</w:t>
      </w:r>
      <w:r>
        <w:rPr>
          <w:color w:val="000000"/>
          <w:spacing w:val="-6"/>
          <w:sz w:val="26"/>
        </w:rPr>
        <w:t xml:space="preserve"> (с целью выявления сопутствующей патологии)</w:t>
      </w:r>
    </w:p>
    <w:p w:rsidR="00B324A7" w:rsidRDefault="00B324A7">
      <w:pPr>
        <w:shd w:val="clear" w:color="auto" w:fill="FFFFFF"/>
        <w:spacing w:before="5" w:line="274" w:lineRule="exact"/>
        <w:ind w:left="53"/>
        <w:rPr>
          <w:b/>
          <w:sz w:val="26"/>
        </w:rPr>
      </w:pPr>
      <w:r>
        <w:rPr>
          <w:b/>
          <w:color w:val="000000"/>
          <w:spacing w:val="-7"/>
          <w:sz w:val="26"/>
        </w:rPr>
        <w:t>3.  кровь на группу и резус-фактор</w:t>
      </w:r>
    </w:p>
    <w:p w:rsidR="00B324A7" w:rsidRDefault="00B324A7">
      <w:pPr>
        <w:shd w:val="clear" w:color="auto" w:fill="FFFFFF"/>
        <w:spacing w:line="274" w:lineRule="exact"/>
        <w:ind w:left="58"/>
        <w:rPr>
          <w:b/>
          <w:color w:val="000000"/>
          <w:spacing w:val="-8"/>
          <w:sz w:val="26"/>
        </w:rPr>
      </w:pPr>
      <w:r>
        <w:rPr>
          <w:b/>
          <w:color w:val="000000"/>
          <w:spacing w:val="-8"/>
          <w:sz w:val="26"/>
        </w:rPr>
        <w:t xml:space="preserve">4.  кровь на </w:t>
      </w:r>
      <w:r>
        <w:rPr>
          <w:b/>
          <w:color w:val="000000"/>
          <w:spacing w:val="-8"/>
          <w:sz w:val="26"/>
          <w:lang w:val="en-US"/>
        </w:rPr>
        <w:t>RW</w:t>
      </w:r>
    </w:p>
    <w:p w:rsidR="00B324A7" w:rsidRDefault="00B324A7">
      <w:pPr>
        <w:shd w:val="clear" w:color="auto" w:fill="FFFFFF"/>
        <w:spacing w:line="274" w:lineRule="exact"/>
        <w:ind w:left="58"/>
        <w:rPr>
          <w:b/>
          <w:sz w:val="26"/>
        </w:rPr>
      </w:pPr>
      <w:r>
        <w:rPr>
          <w:b/>
          <w:sz w:val="26"/>
        </w:rPr>
        <w:t>5. кровь на ВИЧ</w:t>
      </w:r>
    </w:p>
    <w:p w:rsidR="00B324A7" w:rsidRDefault="00B324A7">
      <w:pPr>
        <w:shd w:val="clear" w:color="auto" w:fill="FFFFFF"/>
        <w:spacing w:line="274" w:lineRule="exact"/>
        <w:ind w:left="58"/>
        <w:jc w:val="both"/>
        <w:rPr>
          <w:sz w:val="26"/>
        </w:rPr>
      </w:pPr>
      <w:r>
        <w:rPr>
          <w:b/>
          <w:color w:val="000000"/>
          <w:spacing w:val="-7"/>
          <w:sz w:val="26"/>
        </w:rPr>
        <w:t>6. кровь на маркёры вирусных гепатитов</w:t>
      </w:r>
    </w:p>
    <w:p w:rsidR="00B324A7" w:rsidRDefault="00B324A7">
      <w:pPr>
        <w:shd w:val="clear" w:color="auto" w:fill="FFFFFF"/>
        <w:spacing w:line="274" w:lineRule="exact"/>
        <w:ind w:left="58"/>
        <w:rPr>
          <w:sz w:val="26"/>
        </w:rPr>
      </w:pPr>
      <w:r>
        <w:rPr>
          <w:b/>
          <w:color w:val="000000"/>
          <w:spacing w:val="-4"/>
          <w:sz w:val="26"/>
        </w:rPr>
        <w:t xml:space="preserve">7. </w:t>
      </w:r>
      <w:r>
        <w:rPr>
          <w:b/>
          <w:color w:val="000000"/>
          <w:spacing w:val="-7"/>
          <w:sz w:val="26"/>
        </w:rPr>
        <w:t>коагулограмма</w:t>
      </w:r>
    </w:p>
    <w:p w:rsidR="00B324A7" w:rsidRDefault="00B324A7">
      <w:pPr>
        <w:shd w:val="clear" w:color="auto" w:fill="FFFFFF"/>
        <w:spacing w:before="10" w:line="274" w:lineRule="exact"/>
        <w:ind w:left="67"/>
        <w:rPr>
          <w:color w:val="000000"/>
          <w:spacing w:val="-7"/>
          <w:sz w:val="26"/>
        </w:rPr>
      </w:pPr>
      <w:r>
        <w:rPr>
          <w:b/>
          <w:color w:val="000000"/>
          <w:spacing w:val="-7"/>
          <w:sz w:val="26"/>
        </w:rPr>
        <w:t>8. кровь на сахар</w:t>
      </w:r>
      <w:r>
        <w:rPr>
          <w:color w:val="000000"/>
          <w:spacing w:val="-7"/>
          <w:sz w:val="26"/>
        </w:rPr>
        <w:t xml:space="preserve"> (исключить сахарный диабет)</w:t>
      </w:r>
    </w:p>
    <w:p w:rsidR="00B324A7" w:rsidRDefault="00B324A7">
      <w:pPr>
        <w:shd w:val="clear" w:color="auto" w:fill="FFFFFF"/>
        <w:spacing w:before="10" w:line="274" w:lineRule="exact"/>
        <w:ind w:left="67"/>
        <w:rPr>
          <w:sz w:val="26"/>
        </w:rPr>
      </w:pPr>
      <w:r>
        <w:rPr>
          <w:b/>
          <w:color w:val="000000"/>
          <w:spacing w:val="-7"/>
          <w:sz w:val="26"/>
        </w:rPr>
        <w:t xml:space="preserve">9. </w:t>
      </w:r>
      <w:r>
        <w:rPr>
          <w:b/>
          <w:color w:val="000000"/>
          <w:spacing w:val="-9"/>
          <w:sz w:val="26"/>
        </w:rPr>
        <w:t>биохимическое исследование крови</w:t>
      </w:r>
      <w:r>
        <w:rPr>
          <w:color w:val="000000"/>
          <w:spacing w:val="-9"/>
          <w:sz w:val="26"/>
        </w:rPr>
        <w:t xml:space="preserve"> (с целью выявления изменённых показателей биологической активности: билирубин и его фракции, трансаминазы, тимоловая проба, холестерин, альбумин и общий белок)</w:t>
      </w:r>
    </w:p>
    <w:p w:rsidR="00B324A7" w:rsidRDefault="00B324A7">
      <w:pPr>
        <w:shd w:val="clear" w:color="auto" w:fill="FFFFFF"/>
        <w:spacing w:line="274" w:lineRule="exact"/>
        <w:ind w:left="58"/>
        <w:jc w:val="both"/>
        <w:rPr>
          <w:color w:val="000000"/>
          <w:spacing w:val="-9"/>
          <w:sz w:val="26"/>
        </w:rPr>
      </w:pPr>
      <w:r>
        <w:rPr>
          <w:b/>
          <w:color w:val="000000"/>
          <w:spacing w:val="-9"/>
          <w:sz w:val="26"/>
        </w:rPr>
        <w:t xml:space="preserve">10. Моча на диастазу 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b/>
          <w:sz w:val="26"/>
        </w:rPr>
        <w:t xml:space="preserve">11. Кал на стеркобилин </w:t>
      </w:r>
    </w:p>
    <w:p w:rsidR="00B324A7" w:rsidRDefault="00B324A7">
      <w:pPr>
        <w:shd w:val="clear" w:color="auto" w:fill="FFFFFF"/>
        <w:spacing w:line="274" w:lineRule="exact"/>
        <w:ind w:left="43"/>
        <w:rPr>
          <w:sz w:val="26"/>
        </w:rPr>
      </w:pPr>
      <w:r>
        <w:rPr>
          <w:b/>
          <w:sz w:val="26"/>
        </w:rPr>
        <w:t xml:space="preserve">12. </w:t>
      </w:r>
      <w:r>
        <w:rPr>
          <w:b/>
          <w:color w:val="000000"/>
          <w:spacing w:val="-4"/>
          <w:sz w:val="26"/>
        </w:rPr>
        <w:t>ЭКГ</w:t>
      </w:r>
      <w:r>
        <w:rPr>
          <w:color w:val="000000"/>
          <w:spacing w:val="-4"/>
          <w:sz w:val="26"/>
        </w:rPr>
        <w:t xml:space="preserve"> (исключить изменения со стороны сердца)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b/>
          <w:sz w:val="26"/>
        </w:rPr>
        <w:t xml:space="preserve">13. УЗИ органов брюшной полости </w:t>
      </w:r>
      <w:r>
        <w:rPr>
          <w:sz w:val="26"/>
        </w:rPr>
        <w:t xml:space="preserve">(с целью исключения патологии внутренних органов) </w:t>
      </w:r>
    </w:p>
    <w:p w:rsidR="00B324A7" w:rsidRDefault="00B324A7">
      <w:pPr>
        <w:shd w:val="clear" w:color="auto" w:fill="FFFFFF"/>
        <w:spacing w:before="509"/>
        <w:ind w:left="10"/>
        <w:rPr>
          <w:b/>
          <w:sz w:val="28"/>
          <w:u w:val="single"/>
        </w:rPr>
      </w:pPr>
      <w:r>
        <w:rPr>
          <w:b/>
          <w:i/>
          <w:color w:val="000000"/>
          <w:spacing w:val="-10"/>
          <w:sz w:val="28"/>
          <w:u w:val="single"/>
        </w:rPr>
        <w:t>План лечения.</w:t>
      </w:r>
    </w:p>
    <w:p w:rsidR="00B324A7" w:rsidRDefault="00B324A7">
      <w:pPr>
        <w:shd w:val="clear" w:color="auto" w:fill="FFFFFF"/>
        <w:spacing w:before="283" w:line="274" w:lineRule="exact"/>
        <w:ind w:left="48"/>
        <w:rPr>
          <w:sz w:val="26"/>
        </w:rPr>
      </w:pPr>
      <w:r>
        <w:rPr>
          <w:color w:val="000000"/>
          <w:spacing w:val="-14"/>
          <w:sz w:val="26"/>
        </w:rPr>
        <w:t xml:space="preserve">1. </w:t>
      </w:r>
      <w:r>
        <w:rPr>
          <w:color w:val="000000"/>
          <w:spacing w:val="-12"/>
          <w:sz w:val="26"/>
        </w:rPr>
        <w:t>Стол № 5</w:t>
      </w:r>
    </w:p>
    <w:p w:rsidR="00B324A7" w:rsidRDefault="00B324A7">
      <w:pPr>
        <w:shd w:val="clear" w:color="auto" w:fill="FFFFFF"/>
        <w:spacing w:line="274" w:lineRule="exact"/>
        <w:ind w:left="24"/>
        <w:rPr>
          <w:sz w:val="26"/>
        </w:rPr>
      </w:pPr>
      <w:r>
        <w:rPr>
          <w:color w:val="000000"/>
          <w:spacing w:val="-12"/>
          <w:sz w:val="26"/>
        </w:rPr>
        <w:lastRenderedPageBreak/>
        <w:t xml:space="preserve">2. </w:t>
      </w:r>
      <w:r>
        <w:rPr>
          <w:color w:val="000000"/>
          <w:spacing w:val="-14"/>
          <w:sz w:val="26"/>
        </w:rPr>
        <w:t>Режим палатный</w:t>
      </w:r>
    </w:p>
    <w:p w:rsidR="00B324A7" w:rsidRDefault="00B324A7">
      <w:pPr>
        <w:shd w:val="clear" w:color="auto" w:fill="FFFFFF"/>
        <w:spacing w:line="274" w:lineRule="exact"/>
        <w:ind w:left="29"/>
        <w:rPr>
          <w:color w:val="000000"/>
          <w:spacing w:val="-13"/>
          <w:sz w:val="26"/>
        </w:rPr>
      </w:pPr>
      <w:r>
        <w:rPr>
          <w:color w:val="000000"/>
          <w:spacing w:val="-13"/>
          <w:sz w:val="26"/>
        </w:rPr>
        <w:t>3. Лекарственная терапия:</w:t>
      </w:r>
    </w:p>
    <w:p w:rsidR="00B324A7" w:rsidRDefault="00B324A7">
      <w:pPr>
        <w:numPr>
          <w:ilvl w:val="0"/>
          <w:numId w:val="24"/>
        </w:numPr>
        <w:shd w:val="clear" w:color="auto" w:fill="FFFFFF"/>
        <w:spacing w:line="274" w:lineRule="exact"/>
        <w:rPr>
          <w:sz w:val="26"/>
        </w:rPr>
      </w:pPr>
      <w:r>
        <w:rPr>
          <w:sz w:val="26"/>
        </w:rPr>
        <w:t xml:space="preserve">Этиотропная терапия </w:t>
      </w:r>
    </w:p>
    <w:p w:rsidR="00B324A7" w:rsidRDefault="00B324A7">
      <w:pPr>
        <w:numPr>
          <w:ilvl w:val="0"/>
          <w:numId w:val="24"/>
        </w:numPr>
        <w:shd w:val="clear" w:color="auto" w:fill="FFFFFF"/>
        <w:spacing w:line="274" w:lineRule="exact"/>
        <w:rPr>
          <w:sz w:val="26"/>
        </w:rPr>
      </w:pPr>
      <w:r>
        <w:rPr>
          <w:sz w:val="26"/>
        </w:rPr>
        <w:t>Патогенетическая терапия</w:t>
      </w:r>
    </w:p>
    <w:p w:rsidR="00B324A7" w:rsidRDefault="00B324A7">
      <w:pPr>
        <w:numPr>
          <w:ilvl w:val="0"/>
          <w:numId w:val="24"/>
        </w:numPr>
        <w:shd w:val="clear" w:color="auto" w:fill="FFFFFF"/>
        <w:spacing w:line="274" w:lineRule="exact"/>
        <w:rPr>
          <w:sz w:val="26"/>
        </w:rPr>
      </w:pPr>
      <w:r>
        <w:rPr>
          <w:sz w:val="26"/>
        </w:rPr>
        <w:t>Симптоматическая терапия</w:t>
      </w:r>
    </w:p>
    <w:p w:rsidR="00B324A7" w:rsidRDefault="00B324A7">
      <w:pPr>
        <w:shd w:val="clear" w:color="auto" w:fill="FFFFFF"/>
        <w:spacing w:line="274" w:lineRule="exact"/>
        <w:rPr>
          <w:sz w:val="26"/>
        </w:rPr>
      </w:pPr>
      <w:r>
        <w:rPr>
          <w:sz w:val="26"/>
        </w:rPr>
        <w:t>4. Санаторно – курортное лечение</w:t>
      </w:r>
    </w:p>
    <w:p w:rsidR="00B324A7" w:rsidRDefault="00B324A7">
      <w:pPr>
        <w:shd w:val="clear" w:color="auto" w:fill="FFFFFF"/>
        <w:spacing w:line="274" w:lineRule="exact"/>
        <w:ind w:left="43"/>
        <w:rPr>
          <w:sz w:val="26"/>
        </w:rPr>
      </w:pPr>
    </w:p>
    <w:p w:rsidR="00B324A7" w:rsidRDefault="00B324A7">
      <w:pPr>
        <w:numPr>
          <w:ilvl w:val="0"/>
          <w:numId w:val="25"/>
        </w:numPr>
        <w:shd w:val="clear" w:color="auto" w:fill="FFFFFF"/>
        <w:spacing w:line="274" w:lineRule="exact"/>
        <w:rPr>
          <w:b/>
          <w:sz w:val="26"/>
        </w:rPr>
      </w:pPr>
      <w:r>
        <w:rPr>
          <w:b/>
          <w:sz w:val="26"/>
        </w:rPr>
        <w:t>Лечебный режим и рациональное питание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>Больной подлежит госпитализации, обязательно соблюдение палатного режима в течение всего периода обострения. В этот же период больной необходимо обильное питьё, богатое витаминами и белками питание.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numPr>
          <w:ilvl w:val="0"/>
          <w:numId w:val="25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b/>
          <w:sz w:val="26"/>
        </w:rPr>
        <w:t>Этиотропная терапия</w:t>
      </w:r>
    </w:p>
    <w:p w:rsidR="00B324A7" w:rsidRDefault="00B324A7">
      <w:pPr>
        <w:shd w:val="clear" w:color="auto" w:fill="FFFFFF"/>
        <w:spacing w:line="274" w:lineRule="exact"/>
        <w:jc w:val="both"/>
        <w:rPr>
          <w:b/>
          <w:sz w:val="26"/>
        </w:rPr>
      </w:pP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Ингибиторы протеаз: (нарушают процесс сборки новых вирусов)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>Rp.: Sacvinaviri 0,2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D.t.d. № </w:t>
      </w:r>
      <w:smartTag w:uri="urn:schemas-microsoft-com:office:smarttags" w:element="metricconverter">
        <w:smartTagPr>
          <w:attr w:name="ProductID" w:val="20 in"/>
        </w:smartTagPr>
        <w:r>
          <w:rPr>
            <w:sz w:val="26"/>
            <w:lang w:val="en-US"/>
          </w:rPr>
          <w:t>20 in</w:t>
        </w:r>
      </w:smartTag>
      <w:r>
        <w:rPr>
          <w:sz w:val="26"/>
          <w:lang w:val="en-US"/>
        </w:rPr>
        <w:t xml:space="preserve"> caps.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  <w:lang w:val="en-US"/>
        </w:rPr>
        <w:t xml:space="preserve">       S</w:t>
      </w:r>
      <w:r>
        <w:rPr>
          <w:sz w:val="26"/>
        </w:rPr>
        <w:t>. По 4 капсулы (600 мг)  в день в течение месяца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Противовирусные препараты: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  <w:lang w:val="en-US"/>
        </w:rPr>
        <w:t>Rp</w:t>
      </w:r>
      <w:r>
        <w:rPr>
          <w:sz w:val="26"/>
        </w:rPr>
        <w:t xml:space="preserve">.: </w:t>
      </w:r>
      <w:r>
        <w:rPr>
          <w:sz w:val="26"/>
          <w:lang w:val="en-US"/>
        </w:rPr>
        <w:t>Lamivudini</w:t>
      </w:r>
      <w:r>
        <w:rPr>
          <w:sz w:val="26"/>
        </w:rPr>
        <w:t xml:space="preserve"> 0,15</w:t>
      </w:r>
    </w:p>
    <w:p w:rsidR="00B324A7" w:rsidRPr="00BE31DE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  <w:lang w:val="en-US"/>
        </w:rPr>
        <w:t>D</w:t>
      </w:r>
      <w:r w:rsidRPr="00BE31DE">
        <w:rPr>
          <w:sz w:val="26"/>
        </w:rPr>
        <w:t>.</w:t>
      </w:r>
      <w:r>
        <w:rPr>
          <w:sz w:val="26"/>
          <w:lang w:val="en-US"/>
        </w:rPr>
        <w:t>t</w:t>
      </w:r>
      <w:r w:rsidRPr="00BE31DE">
        <w:rPr>
          <w:sz w:val="26"/>
        </w:rPr>
        <w:t>.</w:t>
      </w:r>
      <w:r>
        <w:rPr>
          <w:sz w:val="26"/>
          <w:lang w:val="en-US"/>
        </w:rPr>
        <w:t>d</w:t>
      </w:r>
      <w:r w:rsidRPr="00BE31DE">
        <w:rPr>
          <w:sz w:val="26"/>
        </w:rPr>
        <w:t xml:space="preserve">. № </w:t>
      </w:r>
      <w:smartTag w:uri="urn:schemas-microsoft-com:office:smarttags" w:element="metricconverter">
        <w:smartTagPr>
          <w:attr w:name="ProductID" w:val="20 in"/>
        </w:smartTagPr>
        <w:r w:rsidRPr="00BE31DE">
          <w:rPr>
            <w:sz w:val="26"/>
          </w:rPr>
          <w:t xml:space="preserve">20 </w:t>
        </w:r>
        <w:r>
          <w:rPr>
            <w:sz w:val="26"/>
            <w:lang w:val="en-US"/>
          </w:rPr>
          <w:t>in</w:t>
        </w:r>
      </w:smartTag>
      <w:r w:rsidRPr="00BE31DE">
        <w:rPr>
          <w:sz w:val="26"/>
        </w:rPr>
        <w:t xml:space="preserve"> </w:t>
      </w:r>
      <w:r>
        <w:rPr>
          <w:sz w:val="26"/>
          <w:lang w:val="en-US"/>
        </w:rPr>
        <w:t>tab</w:t>
      </w:r>
      <w:r w:rsidRPr="00BE31DE">
        <w:rPr>
          <w:sz w:val="26"/>
        </w:rPr>
        <w:t>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 w:rsidRPr="00BE31DE">
        <w:rPr>
          <w:sz w:val="26"/>
        </w:rPr>
        <w:t xml:space="preserve">       </w:t>
      </w:r>
      <w:r>
        <w:rPr>
          <w:sz w:val="26"/>
          <w:lang w:val="en-US"/>
        </w:rPr>
        <w:t>S</w:t>
      </w:r>
      <w:r>
        <w:rPr>
          <w:sz w:val="26"/>
        </w:rPr>
        <w:t>. По 2 таблетки (300 мг)  в день в течение месяца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numPr>
          <w:ilvl w:val="0"/>
          <w:numId w:val="25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b/>
          <w:sz w:val="26"/>
        </w:rPr>
        <w:t>Патогенетическая терапия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>С целью снять интоксикационный синдром назначается дезинтоксикационная терапия: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 xml:space="preserve">   Энтеросорбенты: (выведение токсических веществ из кишечника)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>Rp.: Carboleni 0,5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 D.t.d. № </w:t>
      </w:r>
      <w:smartTag w:uri="urn:schemas-microsoft-com:office:smarttags" w:element="metricconverter">
        <w:smartTagPr>
          <w:attr w:name="ProductID" w:val="20 in"/>
        </w:smartTagPr>
        <w:r>
          <w:rPr>
            <w:sz w:val="26"/>
            <w:lang w:val="en-US"/>
          </w:rPr>
          <w:t>20 in</w:t>
        </w:r>
      </w:smartTag>
      <w:r>
        <w:rPr>
          <w:sz w:val="26"/>
          <w:lang w:val="en-US"/>
        </w:rPr>
        <w:t xml:space="preserve"> tab.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 w:rsidRPr="00BE31DE">
        <w:rPr>
          <w:sz w:val="26"/>
          <w:lang w:val="en-US"/>
        </w:rPr>
        <w:t xml:space="preserve">        </w:t>
      </w:r>
      <w:r>
        <w:rPr>
          <w:sz w:val="26"/>
          <w:lang w:val="en-US"/>
        </w:rPr>
        <w:t>S</w:t>
      </w:r>
      <w:r>
        <w:rPr>
          <w:sz w:val="26"/>
        </w:rPr>
        <w:t>. По 1 таблетке 3 раза  в день в течение месяца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 xml:space="preserve">Коллоидные растворы: 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  <w:lang w:val="en-US"/>
        </w:rPr>
        <w:t>Rp</w:t>
      </w:r>
      <w:r>
        <w:rPr>
          <w:sz w:val="26"/>
        </w:rPr>
        <w:t xml:space="preserve">.: </w:t>
      </w:r>
      <w:r>
        <w:rPr>
          <w:sz w:val="26"/>
          <w:lang w:val="en-US"/>
        </w:rPr>
        <w:t>Sol</w:t>
      </w:r>
      <w:r>
        <w:rPr>
          <w:sz w:val="26"/>
        </w:rPr>
        <w:t xml:space="preserve">. </w:t>
      </w:r>
      <w:r>
        <w:rPr>
          <w:sz w:val="26"/>
          <w:lang w:val="en-US"/>
        </w:rPr>
        <w:t>Haemodesi</w:t>
      </w:r>
      <w:r>
        <w:rPr>
          <w:sz w:val="26"/>
        </w:rPr>
        <w:t xml:space="preserve">  400,0 </w:t>
      </w:r>
      <w:r>
        <w:rPr>
          <w:sz w:val="26"/>
          <w:lang w:val="en-US"/>
        </w:rPr>
        <w:t>ml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  <w:lang w:val="en-US"/>
        </w:rPr>
        <w:t>D</w:t>
      </w:r>
      <w:r>
        <w:rPr>
          <w:sz w:val="26"/>
        </w:rPr>
        <w:t>.</w:t>
      </w:r>
      <w:r>
        <w:rPr>
          <w:sz w:val="26"/>
          <w:lang w:val="en-US"/>
        </w:rPr>
        <w:t>S</w:t>
      </w:r>
      <w:r>
        <w:rPr>
          <w:sz w:val="26"/>
        </w:rPr>
        <w:t xml:space="preserve">. По 1 флакону в день в/в капельно 10 дней. 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>С целью коррекции метаболических нарушений: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>Rp.: Riboxini 0,2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 D.t.d. № </w:t>
      </w:r>
      <w:smartTag w:uri="urn:schemas-microsoft-com:office:smarttags" w:element="metricconverter">
        <w:smartTagPr>
          <w:attr w:name="ProductID" w:val="50 in"/>
        </w:smartTagPr>
        <w:r>
          <w:rPr>
            <w:sz w:val="26"/>
            <w:lang w:val="en-US"/>
          </w:rPr>
          <w:t>50 in</w:t>
        </w:r>
      </w:smartTag>
      <w:r>
        <w:rPr>
          <w:sz w:val="26"/>
          <w:lang w:val="en-US"/>
        </w:rPr>
        <w:t xml:space="preserve"> tab.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  <w:lang w:val="en-US"/>
        </w:rPr>
        <w:t xml:space="preserve">       S</w:t>
      </w:r>
      <w:r>
        <w:rPr>
          <w:sz w:val="26"/>
        </w:rPr>
        <w:t>. По 1 таблетке 4 раза  в день в течение 14 дней.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>Антиоксидантные и мембраностабилизирующие препараты: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  <w:lang w:val="en-US"/>
        </w:rPr>
      </w:pPr>
      <w:r>
        <w:rPr>
          <w:sz w:val="26"/>
          <w:lang w:val="en-US"/>
        </w:rPr>
        <w:t>Rp</w:t>
      </w:r>
      <w:r w:rsidRPr="00BE31DE">
        <w:rPr>
          <w:sz w:val="26"/>
        </w:rPr>
        <w:t xml:space="preserve">.: </w:t>
      </w:r>
      <w:r>
        <w:rPr>
          <w:sz w:val="26"/>
          <w:lang w:val="en-US"/>
        </w:rPr>
        <w:t>Sol</w:t>
      </w:r>
      <w:r w:rsidRPr="00BE31DE">
        <w:rPr>
          <w:sz w:val="26"/>
        </w:rPr>
        <w:t xml:space="preserve">. </w:t>
      </w:r>
      <w:r>
        <w:rPr>
          <w:sz w:val="26"/>
          <w:lang w:val="en-US"/>
        </w:rPr>
        <w:t>Cytochromi C pro injectionibus 0,25%  -  4,0 ml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  <w:lang w:val="en-US"/>
        </w:rPr>
        <w:t>D</w:t>
      </w:r>
      <w:r>
        <w:rPr>
          <w:sz w:val="26"/>
        </w:rPr>
        <w:t>.</w:t>
      </w:r>
      <w:r>
        <w:rPr>
          <w:sz w:val="26"/>
          <w:lang w:val="en-US"/>
        </w:rPr>
        <w:t>S</w:t>
      </w:r>
      <w:r>
        <w:rPr>
          <w:sz w:val="26"/>
        </w:rPr>
        <w:t xml:space="preserve">. По 4 мл (10 мг) в день в/м в течение 2 недель. 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numPr>
          <w:ilvl w:val="0"/>
          <w:numId w:val="25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b/>
          <w:sz w:val="26"/>
        </w:rPr>
        <w:t>Симптоматическая терапия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</w:rPr>
        <w:t>Для нормализации окислительно – восстановительных процессов, углеводного и липидного обменов: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  <w:lang w:val="en-US"/>
        </w:rPr>
      </w:pPr>
      <w:r>
        <w:rPr>
          <w:sz w:val="26"/>
          <w:lang w:val="en-US"/>
        </w:rPr>
        <w:t>Rp.: Sol. Acidi nicotinici 1% - 1,0 ml</w:t>
      </w:r>
    </w:p>
    <w:p w:rsidR="00B324A7" w:rsidRPr="00BE31DE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>
        <w:rPr>
          <w:sz w:val="26"/>
          <w:lang w:val="en-US"/>
        </w:rPr>
        <w:lastRenderedPageBreak/>
        <w:t xml:space="preserve">        D</w:t>
      </w:r>
      <w:r w:rsidRPr="00BE31DE">
        <w:rPr>
          <w:sz w:val="26"/>
        </w:rPr>
        <w:t>.</w:t>
      </w:r>
      <w:r>
        <w:rPr>
          <w:sz w:val="26"/>
          <w:lang w:val="en-US"/>
        </w:rPr>
        <w:t>t</w:t>
      </w:r>
      <w:r w:rsidRPr="00BE31DE">
        <w:rPr>
          <w:sz w:val="26"/>
        </w:rPr>
        <w:t>.</w:t>
      </w:r>
      <w:r>
        <w:rPr>
          <w:sz w:val="26"/>
          <w:lang w:val="en-US"/>
        </w:rPr>
        <w:t>d</w:t>
      </w:r>
      <w:r w:rsidRPr="00BE31DE">
        <w:rPr>
          <w:sz w:val="26"/>
        </w:rPr>
        <w:t xml:space="preserve">. № </w:t>
      </w:r>
      <w:smartTag w:uri="urn:schemas-microsoft-com:office:smarttags" w:element="metricconverter">
        <w:smartTagPr>
          <w:attr w:name="ProductID" w:val="10 in"/>
        </w:smartTagPr>
        <w:r w:rsidRPr="00BE31DE">
          <w:rPr>
            <w:sz w:val="26"/>
          </w:rPr>
          <w:t xml:space="preserve">10 </w:t>
        </w:r>
        <w:r>
          <w:rPr>
            <w:sz w:val="26"/>
            <w:lang w:val="en-US"/>
          </w:rPr>
          <w:t>in</w:t>
        </w:r>
      </w:smartTag>
      <w:r w:rsidRPr="00BE31DE">
        <w:rPr>
          <w:sz w:val="26"/>
        </w:rPr>
        <w:t xml:space="preserve"> </w:t>
      </w:r>
      <w:r>
        <w:rPr>
          <w:sz w:val="26"/>
          <w:lang w:val="en-US"/>
        </w:rPr>
        <w:t>amp</w:t>
      </w:r>
      <w:r w:rsidRPr="00BE31DE">
        <w:rPr>
          <w:sz w:val="26"/>
        </w:rPr>
        <w:t>.</w:t>
      </w:r>
    </w:p>
    <w:p w:rsidR="00B324A7" w:rsidRDefault="00B324A7">
      <w:pPr>
        <w:shd w:val="clear" w:color="auto" w:fill="FFFFFF"/>
        <w:spacing w:line="274" w:lineRule="exact"/>
        <w:ind w:left="43"/>
        <w:jc w:val="both"/>
        <w:rPr>
          <w:sz w:val="26"/>
        </w:rPr>
      </w:pPr>
      <w:r w:rsidRPr="00BE31DE">
        <w:rPr>
          <w:sz w:val="26"/>
        </w:rPr>
        <w:t xml:space="preserve">        </w:t>
      </w:r>
      <w:r>
        <w:rPr>
          <w:sz w:val="26"/>
          <w:lang w:val="en-US"/>
        </w:rPr>
        <w:t>S</w:t>
      </w:r>
      <w:r>
        <w:rPr>
          <w:sz w:val="26"/>
        </w:rPr>
        <w:t>. По 1 мл 1 раз в день в/в медленно.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 w:rsidP="00B324A7">
      <w:pPr>
        <w:numPr>
          <w:ilvl w:val="0"/>
          <w:numId w:val="27"/>
        </w:numPr>
        <w:shd w:val="clear" w:color="auto" w:fill="FFFFFF"/>
        <w:tabs>
          <w:tab w:val="clear" w:pos="840"/>
          <w:tab w:val="num" w:pos="426"/>
        </w:tabs>
        <w:spacing w:line="274" w:lineRule="exact"/>
        <w:ind w:left="426" w:hanging="426"/>
        <w:jc w:val="both"/>
        <w:rPr>
          <w:sz w:val="26"/>
        </w:rPr>
      </w:pPr>
      <w:r>
        <w:rPr>
          <w:b/>
          <w:sz w:val="26"/>
        </w:rPr>
        <w:t>Санаторно – курортное лечение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 xml:space="preserve">При отсутствии признаков активности </w:t>
      </w:r>
      <w:r>
        <w:rPr>
          <w:sz w:val="26"/>
          <w:lang w:val="en-US"/>
        </w:rPr>
        <w:t>HBV</w:t>
      </w:r>
      <w:r>
        <w:rPr>
          <w:sz w:val="26"/>
        </w:rPr>
        <w:t xml:space="preserve"> и поражения внутренних органов.</w:t>
      </w:r>
    </w:p>
    <w:p w:rsidR="00B324A7" w:rsidRDefault="00B324A7">
      <w:pPr>
        <w:shd w:val="clear" w:color="auto" w:fill="FFFFFF"/>
        <w:spacing w:before="5" w:line="274" w:lineRule="exact"/>
      </w:pPr>
    </w:p>
    <w:p w:rsidR="00B324A7" w:rsidRDefault="00B324A7">
      <w:pPr>
        <w:numPr>
          <w:ilvl w:val="0"/>
          <w:numId w:val="15"/>
        </w:numPr>
        <w:shd w:val="clear" w:color="auto" w:fill="FFFFFF"/>
        <w:spacing w:after="38" w:line="254" w:lineRule="exact"/>
        <w:ind w:right="960"/>
        <w:rPr>
          <w:rFonts w:ascii="Impact" w:hAnsi="Impact"/>
          <w:color w:val="000000"/>
          <w:spacing w:val="-14"/>
          <w:sz w:val="28"/>
        </w:rPr>
      </w:pPr>
      <w:r>
        <w:rPr>
          <w:rFonts w:ascii="Impact" w:hAnsi="Impact"/>
          <w:color w:val="000000"/>
          <w:spacing w:val="-14"/>
          <w:sz w:val="28"/>
        </w:rPr>
        <w:t>Данные лабораторных  и инструментальных  методов исследования:</w:t>
      </w:r>
    </w:p>
    <w:p w:rsidR="00B324A7" w:rsidRDefault="00B324A7">
      <w:pPr>
        <w:shd w:val="clear" w:color="auto" w:fill="FFFFFF"/>
        <w:spacing w:after="38" w:line="254" w:lineRule="exact"/>
        <w:ind w:left="269" w:right="960"/>
        <w:rPr>
          <w:rFonts w:ascii="Impact" w:hAnsi="Impact"/>
          <w:color w:val="000000"/>
          <w:spacing w:val="-14"/>
          <w:sz w:val="28"/>
        </w:rPr>
      </w:pPr>
    </w:p>
    <w:p w:rsidR="00B324A7" w:rsidRDefault="00B324A7" w:rsidP="00B324A7">
      <w:pPr>
        <w:numPr>
          <w:ilvl w:val="0"/>
          <w:numId w:val="5"/>
        </w:numPr>
        <w:shd w:val="clear" w:color="auto" w:fill="FFFFFF"/>
        <w:tabs>
          <w:tab w:val="clear" w:pos="360"/>
          <w:tab w:val="num" w:pos="408"/>
        </w:tabs>
        <w:spacing w:after="38" w:line="254" w:lineRule="exact"/>
        <w:ind w:left="408" w:right="960"/>
        <w:rPr>
          <w:color w:val="000000"/>
          <w:spacing w:val="-14"/>
          <w:sz w:val="26"/>
        </w:rPr>
      </w:pPr>
      <w:r>
        <w:rPr>
          <w:b/>
          <w:color w:val="000000"/>
          <w:spacing w:val="-14"/>
          <w:sz w:val="26"/>
        </w:rPr>
        <w:t>Группа крови:</w:t>
      </w:r>
      <w:r>
        <w:rPr>
          <w:color w:val="000000"/>
          <w:spacing w:val="-14"/>
          <w:sz w:val="26"/>
        </w:rPr>
        <w:t xml:space="preserve"> </w:t>
      </w:r>
      <w:r>
        <w:rPr>
          <w:color w:val="000000"/>
          <w:spacing w:val="-14"/>
          <w:sz w:val="26"/>
          <w:lang w:val="en-US"/>
        </w:rPr>
        <w:t>A</w:t>
      </w:r>
      <w:r>
        <w:rPr>
          <w:color w:val="000000"/>
          <w:spacing w:val="-14"/>
          <w:sz w:val="26"/>
        </w:rPr>
        <w:t xml:space="preserve"> (</w:t>
      </w:r>
      <w:r>
        <w:rPr>
          <w:color w:val="000000"/>
          <w:spacing w:val="-14"/>
          <w:sz w:val="26"/>
          <w:lang w:val="en-US"/>
        </w:rPr>
        <w:t>II</w:t>
      </w:r>
      <w:r>
        <w:rPr>
          <w:color w:val="000000"/>
          <w:spacing w:val="-14"/>
          <w:sz w:val="26"/>
        </w:rPr>
        <w:t xml:space="preserve">), </w:t>
      </w:r>
      <w:r>
        <w:rPr>
          <w:color w:val="000000"/>
          <w:spacing w:val="-14"/>
          <w:sz w:val="26"/>
          <w:lang w:val="en-US"/>
        </w:rPr>
        <w:t>Rh</w:t>
      </w:r>
      <w:r>
        <w:rPr>
          <w:color w:val="000000"/>
          <w:spacing w:val="-14"/>
          <w:sz w:val="26"/>
        </w:rPr>
        <w:t xml:space="preserve"> /+/.</w:t>
      </w:r>
    </w:p>
    <w:p w:rsidR="00B324A7" w:rsidRDefault="00B324A7" w:rsidP="00B324A7">
      <w:pPr>
        <w:numPr>
          <w:ilvl w:val="0"/>
          <w:numId w:val="5"/>
        </w:numPr>
        <w:shd w:val="clear" w:color="auto" w:fill="FFFFFF"/>
        <w:tabs>
          <w:tab w:val="clear" w:pos="360"/>
          <w:tab w:val="num" w:pos="408"/>
        </w:tabs>
        <w:spacing w:after="38" w:line="254" w:lineRule="exact"/>
        <w:ind w:left="408" w:right="960"/>
        <w:rPr>
          <w:color w:val="000000"/>
          <w:spacing w:val="-14"/>
          <w:sz w:val="26"/>
        </w:rPr>
      </w:pPr>
      <w:r>
        <w:rPr>
          <w:b/>
          <w:color w:val="000000"/>
          <w:spacing w:val="-14"/>
          <w:sz w:val="26"/>
          <w:lang w:val="en-US"/>
        </w:rPr>
        <w:t>RW</w:t>
      </w:r>
      <w:r>
        <w:rPr>
          <w:b/>
          <w:color w:val="000000"/>
          <w:spacing w:val="-14"/>
          <w:sz w:val="26"/>
        </w:rPr>
        <w:t xml:space="preserve">  </w:t>
      </w:r>
      <w:r>
        <w:rPr>
          <w:color w:val="000000"/>
          <w:spacing w:val="-14"/>
          <w:sz w:val="26"/>
        </w:rPr>
        <w:t>от 12.09.02: отрицательна</w:t>
      </w:r>
    </w:p>
    <w:p w:rsidR="00B324A7" w:rsidRDefault="00B324A7" w:rsidP="00B324A7">
      <w:pPr>
        <w:numPr>
          <w:ilvl w:val="0"/>
          <w:numId w:val="5"/>
        </w:numPr>
        <w:shd w:val="clear" w:color="auto" w:fill="FFFFFF"/>
        <w:tabs>
          <w:tab w:val="clear" w:pos="360"/>
          <w:tab w:val="num" w:pos="408"/>
        </w:tabs>
        <w:spacing w:after="38" w:line="254" w:lineRule="exact"/>
        <w:ind w:left="408" w:right="960"/>
        <w:rPr>
          <w:color w:val="000000"/>
          <w:spacing w:val="-14"/>
          <w:sz w:val="26"/>
        </w:rPr>
      </w:pPr>
      <w:r>
        <w:rPr>
          <w:b/>
          <w:color w:val="000000"/>
          <w:spacing w:val="-14"/>
          <w:sz w:val="26"/>
        </w:rPr>
        <w:t xml:space="preserve">Кровь на ВИЧ </w:t>
      </w:r>
      <w:r>
        <w:rPr>
          <w:color w:val="000000"/>
          <w:spacing w:val="-14"/>
          <w:sz w:val="26"/>
        </w:rPr>
        <w:t>от 14.09.02: отрицательна</w:t>
      </w:r>
    </w:p>
    <w:p w:rsidR="00B324A7" w:rsidRDefault="00B324A7" w:rsidP="00B324A7">
      <w:pPr>
        <w:numPr>
          <w:ilvl w:val="0"/>
          <w:numId w:val="4"/>
        </w:numPr>
        <w:shd w:val="clear" w:color="auto" w:fill="FFFFFF"/>
        <w:tabs>
          <w:tab w:val="clear" w:pos="360"/>
          <w:tab w:val="num" w:pos="408"/>
        </w:tabs>
        <w:spacing w:after="38" w:line="254" w:lineRule="exact"/>
        <w:ind w:left="408" w:right="960"/>
        <w:rPr>
          <w:color w:val="000000"/>
          <w:spacing w:val="-14"/>
          <w:sz w:val="26"/>
        </w:rPr>
      </w:pPr>
      <w:r>
        <w:rPr>
          <w:b/>
          <w:color w:val="000000"/>
          <w:spacing w:val="-14"/>
          <w:sz w:val="26"/>
        </w:rPr>
        <w:t>ОАК</w:t>
      </w:r>
      <w:r>
        <w:rPr>
          <w:color w:val="000000"/>
          <w:spacing w:val="-14"/>
          <w:sz w:val="26"/>
        </w:rPr>
        <w:t xml:space="preserve"> от 12.09.02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2126"/>
        <w:gridCol w:w="2126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spacing w:after="38" w:line="254" w:lineRule="exact"/>
              <w:ind w:left="48" w:right="34" w:firstLine="4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4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 больного 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</w:tcPr>
          <w:p w:rsidR="00B324A7" w:rsidRDefault="00B324A7">
            <w:pPr>
              <w:spacing w:after="38" w:line="254" w:lineRule="exact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Эритроциты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742"/>
              <w:rPr>
                <w:sz w:val="24"/>
              </w:rPr>
            </w:pPr>
            <w:r>
              <w:rPr>
                <w:sz w:val="24"/>
              </w:rPr>
              <w:t>4.1 х 10/л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1877"/>
              </w:tabs>
              <w:spacing w:after="38" w:line="254" w:lineRule="exact"/>
              <w:ind w:right="-109"/>
              <w:rPr>
                <w:sz w:val="24"/>
              </w:rPr>
            </w:pPr>
            <w:r>
              <w:rPr>
                <w:sz w:val="24"/>
              </w:rPr>
              <w:t>4.0-5.0 х 10/л</w:t>
            </w:r>
          </w:p>
        </w:tc>
        <w:tc>
          <w:tcPr>
            <w:tcW w:w="2268" w:type="dxa"/>
          </w:tcPr>
          <w:p w:rsidR="00B324A7" w:rsidRDefault="00B324A7">
            <w:pPr>
              <w:tabs>
                <w:tab w:val="left" w:pos="1877"/>
              </w:tabs>
              <w:spacing w:after="38" w:line="254" w:lineRule="exact"/>
              <w:ind w:right="317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</w:tcPr>
          <w:p w:rsidR="00B324A7" w:rsidRDefault="00B324A7">
            <w:pPr>
              <w:tabs>
                <w:tab w:val="left" w:pos="1512"/>
              </w:tabs>
              <w:spacing w:after="38" w:line="254" w:lineRule="exact"/>
              <w:ind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Гемоглобин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137 г/л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1026"/>
                <w:tab w:val="left" w:pos="1593"/>
                <w:tab w:val="left" w:pos="1768"/>
              </w:tabs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120-140 г/л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spacing w:after="38" w:line="254" w:lineRule="exact"/>
              <w:ind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ЦП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743"/>
              </w:tabs>
              <w:spacing w:after="38" w:line="254" w:lineRule="exact"/>
              <w:ind w:right="33"/>
              <w:rPr>
                <w:sz w:val="24"/>
              </w:rPr>
            </w:pPr>
            <w:r>
              <w:rPr>
                <w:sz w:val="24"/>
              </w:rPr>
              <w:t>0.8-1.1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tabs>
                <w:tab w:val="left" w:pos="1370"/>
              </w:tabs>
              <w:spacing w:after="38" w:line="254" w:lineRule="exact"/>
              <w:ind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Лейкоциты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600"/>
              <w:rPr>
                <w:sz w:val="24"/>
              </w:rPr>
            </w:pPr>
            <w:r>
              <w:rPr>
                <w:sz w:val="24"/>
              </w:rPr>
              <w:t>7.3 х 10/л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4.0-9.0 х 10/л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33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tabs>
                <w:tab w:val="left" w:pos="1228"/>
                <w:tab w:val="left" w:pos="1829"/>
              </w:tabs>
              <w:spacing w:after="38" w:line="254" w:lineRule="exact"/>
              <w:ind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- сегменты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46 %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45-70 %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60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tabs>
                <w:tab w:val="left" w:pos="94"/>
              </w:tabs>
              <w:spacing w:after="38" w:line="254" w:lineRule="exact"/>
              <w:ind w:right="-142"/>
              <w:rPr>
                <w:i/>
                <w:sz w:val="24"/>
              </w:rPr>
            </w:pPr>
            <w:r>
              <w:rPr>
                <w:i/>
                <w:sz w:val="24"/>
              </w:rPr>
              <w:t>- лимфоциты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30 %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1593"/>
              </w:tabs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18-40 %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spacing w:after="38"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 моноциты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2-9 %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33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spacing w:after="38" w:line="254" w:lineRule="exact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Тромбоциты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1168"/>
              </w:tabs>
              <w:spacing w:after="38" w:line="254" w:lineRule="exact"/>
              <w:ind w:right="742"/>
              <w:rPr>
                <w:sz w:val="24"/>
              </w:rPr>
            </w:pPr>
            <w:r>
              <w:rPr>
                <w:sz w:val="24"/>
              </w:rPr>
              <w:t>252 х 10/л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885"/>
              </w:tabs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180-350 х 10/л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:rsidR="00B324A7" w:rsidRDefault="00B324A7">
            <w:pPr>
              <w:spacing w:after="38" w:line="254" w:lineRule="exact"/>
              <w:ind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СОЭ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10 мм/ч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5"/>
              <w:rPr>
                <w:sz w:val="24"/>
              </w:rPr>
            </w:pPr>
            <w:r>
              <w:rPr>
                <w:sz w:val="24"/>
              </w:rPr>
              <w:t>1-15 мм/ч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459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</w:tbl>
    <w:p w:rsidR="00B324A7" w:rsidRDefault="00B324A7">
      <w:pPr>
        <w:shd w:val="clear" w:color="auto" w:fill="FFFFFF"/>
        <w:tabs>
          <w:tab w:val="left" w:pos="8364"/>
          <w:tab w:val="left" w:pos="8505"/>
        </w:tabs>
        <w:spacing w:after="38" w:line="254" w:lineRule="exact"/>
        <w:ind w:left="48" w:right="35"/>
        <w:rPr>
          <w:sz w:val="26"/>
        </w:rPr>
      </w:pPr>
      <w:r>
        <w:rPr>
          <w:b/>
          <w:sz w:val="26"/>
          <w:u w:val="single"/>
        </w:rPr>
        <w:t>Заключение:</w:t>
      </w:r>
      <w:r>
        <w:rPr>
          <w:sz w:val="26"/>
        </w:rPr>
        <w:t xml:space="preserve"> </w:t>
      </w:r>
      <w:r>
        <w:rPr>
          <w:color w:val="000000"/>
          <w:sz w:val="26"/>
        </w:rPr>
        <w:t>Все показатели в пределах нормы. Анализ крови без патологии.</w:t>
      </w:r>
    </w:p>
    <w:p w:rsidR="00B324A7" w:rsidRDefault="00B324A7">
      <w:pPr>
        <w:shd w:val="clear" w:color="auto" w:fill="FFFFFF"/>
        <w:tabs>
          <w:tab w:val="left" w:pos="7797"/>
        </w:tabs>
        <w:spacing w:after="38" w:line="254" w:lineRule="exact"/>
        <w:ind w:left="48" w:right="602"/>
        <w:jc w:val="both"/>
        <w:rPr>
          <w:sz w:val="26"/>
        </w:rPr>
      </w:pPr>
    </w:p>
    <w:p w:rsidR="00B324A7" w:rsidRDefault="00B324A7" w:rsidP="00B324A7">
      <w:pPr>
        <w:numPr>
          <w:ilvl w:val="0"/>
          <w:numId w:val="6"/>
        </w:numPr>
        <w:shd w:val="clear" w:color="auto" w:fill="FFFFFF"/>
        <w:tabs>
          <w:tab w:val="clear" w:pos="360"/>
          <w:tab w:val="num" w:pos="408"/>
        </w:tabs>
        <w:spacing w:after="38" w:line="254" w:lineRule="exact"/>
        <w:ind w:left="408" w:right="960"/>
        <w:rPr>
          <w:sz w:val="26"/>
        </w:rPr>
      </w:pPr>
      <w:r>
        <w:rPr>
          <w:b/>
          <w:sz w:val="26"/>
        </w:rPr>
        <w:t>ОАМ</w:t>
      </w:r>
      <w:r>
        <w:rPr>
          <w:sz w:val="26"/>
        </w:rPr>
        <w:t xml:space="preserve"> от 17.09.02: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126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left="33" w:hanging="33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33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Цвет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-179"/>
              <w:rPr>
                <w:sz w:val="24"/>
              </w:rPr>
            </w:pPr>
            <w:r>
              <w:rPr>
                <w:sz w:val="24"/>
              </w:rPr>
              <w:t>Сол-желтый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tabs>
                <w:tab w:val="left" w:pos="1843"/>
              </w:tabs>
              <w:spacing w:after="38" w:line="254" w:lineRule="exact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Прозрачность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459"/>
                <w:tab w:val="left" w:pos="600"/>
                <w:tab w:val="left" w:pos="884"/>
                <w:tab w:val="left" w:pos="1167"/>
              </w:tabs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Удельный вес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05"/>
              <w:rPr>
                <w:sz w:val="24"/>
              </w:rPr>
            </w:pPr>
            <w:r>
              <w:rPr>
                <w:sz w:val="24"/>
              </w:rPr>
              <w:t>1008-1026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белок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эритроциты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96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лейкоциты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34"/>
              <w:rPr>
                <w:sz w:val="24"/>
              </w:rPr>
            </w:pPr>
            <w:r>
              <w:rPr>
                <w:sz w:val="24"/>
              </w:rPr>
              <w:t>1-2 в поле зрения</w:t>
            </w:r>
          </w:p>
        </w:tc>
        <w:tc>
          <w:tcPr>
            <w:tcW w:w="2126" w:type="dxa"/>
          </w:tcPr>
          <w:p w:rsidR="00B324A7" w:rsidRDefault="00B324A7">
            <w:pPr>
              <w:tabs>
                <w:tab w:val="left" w:pos="1877"/>
                <w:tab w:val="left" w:pos="2018"/>
              </w:tabs>
              <w:spacing w:after="38" w:line="254" w:lineRule="exact"/>
              <w:rPr>
                <w:sz w:val="24"/>
              </w:rPr>
            </w:pPr>
            <w:r>
              <w:rPr>
                <w:sz w:val="24"/>
              </w:rPr>
              <w:t>2-3 в поле зрения</w:t>
            </w:r>
          </w:p>
        </w:tc>
        <w:tc>
          <w:tcPr>
            <w:tcW w:w="2268" w:type="dxa"/>
          </w:tcPr>
          <w:p w:rsidR="00B324A7" w:rsidRDefault="00B324A7">
            <w:pPr>
              <w:tabs>
                <w:tab w:val="left" w:pos="1734"/>
                <w:tab w:val="left" w:pos="2018"/>
              </w:tabs>
              <w:spacing w:after="38" w:line="254" w:lineRule="exact"/>
              <w:ind w:right="317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Реакция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кислая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слабо кислая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093" w:type="dxa"/>
          </w:tcPr>
          <w:p w:rsidR="00B324A7" w:rsidRDefault="00B324A7">
            <w:pPr>
              <w:spacing w:after="38" w:line="254" w:lineRule="exact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Эпителиальные клетки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еденичные в поле зрения</w:t>
            </w:r>
          </w:p>
        </w:tc>
        <w:tc>
          <w:tcPr>
            <w:tcW w:w="2126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еденичные в поле зрения</w:t>
            </w:r>
          </w:p>
        </w:tc>
        <w:tc>
          <w:tcPr>
            <w:tcW w:w="2268" w:type="dxa"/>
          </w:tcPr>
          <w:p w:rsidR="00B324A7" w:rsidRDefault="00B324A7">
            <w:pPr>
              <w:spacing w:after="38" w:line="25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</w:tbl>
    <w:p w:rsidR="00B324A7" w:rsidRDefault="00B324A7">
      <w:pPr>
        <w:shd w:val="clear" w:color="auto" w:fill="FFFFFF"/>
        <w:spacing w:after="38" w:line="254" w:lineRule="exact"/>
        <w:ind w:left="48" w:right="960"/>
        <w:sectPr w:rsidR="00B324A7">
          <w:type w:val="continuous"/>
          <w:pgSz w:w="11909" w:h="16834"/>
          <w:pgMar w:top="1134" w:right="2070" w:bottom="1276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after="38" w:line="254" w:lineRule="exact"/>
        <w:ind w:left="48" w:right="-248"/>
        <w:rPr>
          <w:color w:val="000000"/>
          <w:sz w:val="26"/>
        </w:rPr>
      </w:pPr>
      <w:r>
        <w:rPr>
          <w:b/>
          <w:color w:val="000000"/>
          <w:spacing w:val="-3"/>
          <w:sz w:val="26"/>
          <w:u w:val="single"/>
        </w:rPr>
        <w:lastRenderedPageBreak/>
        <w:t>Заключение:</w:t>
      </w:r>
      <w:r>
        <w:rPr>
          <w:color w:val="000000"/>
          <w:spacing w:val="-3"/>
          <w:sz w:val="26"/>
        </w:rPr>
        <w:t xml:space="preserve"> </w:t>
      </w:r>
      <w:r>
        <w:rPr>
          <w:color w:val="000000"/>
          <w:sz w:val="26"/>
        </w:rPr>
        <w:t>Все показатели в пределах нормы. Анализ мочи без патологии.</w:t>
      </w:r>
    </w:p>
    <w:p w:rsidR="00B324A7" w:rsidRDefault="00B324A7">
      <w:pPr>
        <w:shd w:val="clear" w:color="auto" w:fill="FFFFFF"/>
        <w:spacing w:after="38" w:line="254" w:lineRule="exact"/>
        <w:ind w:left="48" w:right="960"/>
        <w:rPr>
          <w:color w:val="000000"/>
          <w:sz w:val="26"/>
        </w:rPr>
      </w:pP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808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12.09.02: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220,0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121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935,8 </w:t>
            </w:r>
            <w:r>
              <w:rPr>
                <w:sz w:val="24"/>
                <w:lang w:val="en-US"/>
              </w:rPr>
              <w:t>u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 xml:space="preserve">0 – 40 </w:t>
            </w:r>
            <w:r>
              <w:rPr>
                <w:sz w:val="24"/>
                <w:lang w:val="en-US"/>
              </w:rPr>
              <w:t>u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4,88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Общий белок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68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000000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наблюдается повышение показателей биологической активности: билирубина и АЛТ.</w:t>
      </w: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FF00FF"/>
          <w:spacing w:val="-4"/>
          <w:sz w:val="26"/>
        </w:rPr>
      </w:pP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15.09.02:</w:t>
      </w:r>
    </w:p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330,0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160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1146,2 u/l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– 40 u/l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4,57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71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FF00FF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наблюдается повышение показателей биологической активности: билирубина и АЛТ.</w:t>
      </w: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20.09.02:</w:t>
      </w:r>
    </w:p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380,0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197,9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1446,8 u/l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– 40 u/l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4,55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69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FF00FF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наблюдается повышение показателей биологической активности: билирубина и АЛТ.</w:t>
      </w: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25.09.02:</w:t>
      </w:r>
    </w:p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346,0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157,2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1234,8 u/l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– 40 u/l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4,48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68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FF00FF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сохраняется повышение показателей биологической активности: билирубина и АЛТ.</w:t>
      </w: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01.10.02:</w:t>
      </w:r>
    </w:p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205,0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99,8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920,8 u/l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– 40 u/l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4,07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153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53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Холестерин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3,8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3,9 – 7,2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153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Альбумин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39,6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35 – 50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FF00FF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сохраняется повышение показателей биологической активности: билирубина и АЛТ.</w:t>
      </w:r>
    </w:p>
    <w:p w:rsidR="00B324A7" w:rsidRDefault="00B324A7" w:rsidP="00B324A7">
      <w:pPr>
        <w:numPr>
          <w:ilvl w:val="0"/>
          <w:numId w:val="7"/>
        </w:numPr>
        <w:shd w:val="clear" w:color="auto" w:fill="FFFFFF"/>
        <w:tabs>
          <w:tab w:val="num" w:pos="478"/>
        </w:tabs>
        <w:spacing w:before="173" w:line="259" w:lineRule="exact"/>
        <w:ind w:left="478" w:right="2587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Биохимия крови</w:t>
      </w:r>
      <w:r>
        <w:rPr>
          <w:color w:val="000000"/>
          <w:spacing w:val="-3"/>
          <w:sz w:val="26"/>
        </w:rPr>
        <w:t xml:space="preserve"> от 05.10.02:</w:t>
      </w:r>
    </w:p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32"/>
        <w:gridCol w:w="1751"/>
        <w:gridCol w:w="2409"/>
        <w:gridCol w:w="2268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 больного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Билирубин общий</w:t>
            </w:r>
          </w:p>
        </w:tc>
        <w:tc>
          <w:tcPr>
            <w:tcW w:w="1751" w:type="dxa"/>
          </w:tcPr>
          <w:p w:rsidR="00B324A7" w:rsidRDefault="00B324A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84,0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1,71 – 21,0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прямой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25,7 мкмоль/л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0 – 4,3 мкмоль/л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АЛТ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380,8 u/l </w:t>
            </w:r>
          </w:p>
        </w:tc>
        <w:tc>
          <w:tcPr>
            <w:tcW w:w="2409" w:type="dxa"/>
          </w:tcPr>
          <w:p w:rsidR="00B324A7" w:rsidRDefault="00B324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– 40 u/l</w:t>
            </w:r>
          </w:p>
        </w:tc>
        <w:tc>
          <w:tcPr>
            <w:tcW w:w="2268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Глюкоза</w:t>
            </w:r>
          </w:p>
        </w:tc>
        <w:tc>
          <w:tcPr>
            <w:tcW w:w="1751" w:type="dxa"/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4,88 ммоль/л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3,40 – 6,11 ммоль/л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B324A7" w:rsidRDefault="00B324A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Общий белок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67 г/л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65 – 85 г/л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4A7" w:rsidRDefault="00B324A7">
            <w:pPr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i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4A7" w:rsidRDefault="00B324A7">
            <w:pPr>
              <w:rPr>
                <w:sz w:val="24"/>
              </w:rPr>
            </w:pPr>
          </w:p>
        </w:tc>
      </w:tr>
    </w:tbl>
    <w:p w:rsidR="00B324A7" w:rsidRDefault="00B324A7">
      <w:pPr>
        <w:shd w:val="clear" w:color="auto" w:fill="FFFFFF"/>
        <w:spacing w:line="259" w:lineRule="exact"/>
        <w:ind w:left="119" w:right="3154"/>
        <w:rPr>
          <w:color w:val="808000"/>
          <w:sz w:val="26"/>
        </w:rPr>
        <w:sectPr w:rsidR="00B324A7">
          <w:type w:val="continuous"/>
          <w:pgSz w:w="11909" w:h="16834" w:code="9"/>
          <w:pgMar w:top="1440" w:right="2070" w:bottom="794" w:left="144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before="254" w:line="250" w:lineRule="exact"/>
        <w:jc w:val="both"/>
        <w:rPr>
          <w:color w:val="000000"/>
          <w:spacing w:val="-4"/>
          <w:sz w:val="26"/>
        </w:rPr>
      </w:pPr>
      <w:r>
        <w:rPr>
          <w:b/>
          <w:color w:val="000000"/>
          <w:spacing w:val="-4"/>
          <w:sz w:val="26"/>
          <w:u w:val="single"/>
        </w:rPr>
        <w:lastRenderedPageBreak/>
        <w:t>Заключение:</w:t>
      </w:r>
      <w:r>
        <w:rPr>
          <w:color w:val="000000"/>
          <w:spacing w:val="-4"/>
          <w:sz w:val="26"/>
        </w:rPr>
        <w:t xml:space="preserve"> В биохимическом анализе крови наблюдается повышение показателей биологической активности: билирубина и АЛТ.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FF00FF"/>
          <w:sz w:val="26"/>
        </w:rPr>
      </w:pPr>
    </w:p>
    <w:p w:rsidR="00B324A7" w:rsidRDefault="00B324A7" w:rsidP="00B324A7">
      <w:pPr>
        <w:numPr>
          <w:ilvl w:val="0"/>
          <w:numId w:val="31"/>
        </w:numPr>
        <w:shd w:val="clear" w:color="auto" w:fill="FFFFFF"/>
        <w:tabs>
          <w:tab w:val="clear" w:pos="840"/>
          <w:tab w:val="num" w:pos="426"/>
        </w:tabs>
        <w:spacing w:line="250" w:lineRule="exact"/>
        <w:ind w:left="426" w:hanging="426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Кровь на маркёры вирусных гепатитов</w:t>
      </w:r>
      <w:r>
        <w:rPr>
          <w:color w:val="000000"/>
          <w:sz w:val="26"/>
        </w:rPr>
        <w:t xml:space="preserve"> от 14.09.02</w:t>
      </w:r>
    </w:p>
    <w:p w:rsidR="00B324A7" w:rsidRDefault="00B324A7">
      <w:pPr>
        <w:shd w:val="clear" w:color="auto" w:fill="FFFFFF"/>
        <w:spacing w:line="250" w:lineRule="exact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Выявлены поверхностные антигены ГВ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Анти</w:t>
      </w:r>
      <w:r>
        <w:rPr>
          <w:color w:val="000000"/>
          <w:sz w:val="26"/>
          <w:lang w:val="en-US"/>
        </w:rPr>
        <w:t>HBV</w:t>
      </w:r>
      <w:r>
        <w:rPr>
          <w:color w:val="000000"/>
          <w:sz w:val="26"/>
        </w:rPr>
        <w:t xml:space="preserve">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изм.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сумм М /+/ 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</w:p>
    <w:p w:rsidR="00B324A7" w:rsidRDefault="00B324A7" w:rsidP="00B324A7">
      <w:pPr>
        <w:numPr>
          <w:ilvl w:val="0"/>
          <w:numId w:val="31"/>
        </w:numPr>
        <w:shd w:val="clear" w:color="auto" w:fill="FFFFFF"/>
        <w:tabs>
          <w:tab w:val="clear" w:pos="840"/>
        </w:tabs>
        <w:spacing w:line="250" w:lineRule="exact"/>
        <w:ind w:left="426" w:hanging="426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Протромбин и хлориды</w:t>
      </w:r>
    </w:p>
    <w:p w:rsidR="00B324A7" w:rsidRDefault="00B324A7">
      <w:pPr>
        <w:shd w:val="clear" w:color="auto" w:fill="FFFFFF"/>
        <w:spacing w:line="250" w:lineRule="exact"/>
        <w:jc w:val="both"/>
        <w:rPr>
          <w:b/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2833"/>
        <w:gridCol w:w="2834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Дата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Протромбин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Хлориды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12.09.02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63( N 80 – 100%)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15.09.02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57( N 80 – 100%)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105 ( N 95 – 110)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20.09.02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</w:rPr>
              <w:t>52</w:t>
            </w:r>
            <w:r>
              <w:rPr>
                <w:color w:val="000000"/>
                <w:sz w:val="26"/>
                <w:lang w:val="en-US"/>
              </w:rPr>
              <w:t>( N 80 – 100%)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110( N 95 – 110)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25.09.02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61( N 80 – 100%)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01.10.02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104( N 95 – 110)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05.10.02</w:t>
            </w: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78( N 80 – 100%)</w:t>
            </w: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2833" w:type="dxa"/>
          </w:tcPr>
          <w:p w:rsidR="00B324A7" w:rsidRDefault="00B324A7">
            <w:pPr>
              <w:spacing w:line="250" w:lineRule="exact"/>
              <w:jc w:val="center"/>
              <w:rPr>
                <w:color w:val="000000"/>
                <w:sz w:val="26"/>
                <w:lang w:val="en-US"/>
              </w:rPr>
            </w:pPr>
          </w:p>
        </w:tc>
        <w:tc>
          <w:tcPr>
            <w:tcW w:w="2833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  <w:tc>
          <w:tcPr>
            <w:tcW w:w="2834" w:type="dxa"/>
          </w:tcPr>
          <w:p w:rsidR="00B324A7" w:rsidRDefault="00B324A7">
            <w:pPr>
              <w:spacing w:line="250" w:lineRule="exact"/>
              <w:rPr>
                <w:color w:val="000000"/>
                <w:sz w:val="26"/>
                <w:lang w:val="en-US"/>
              </w:rPr>
            </w:pPr>
          </w:p>
        </w:tc>
      </w:tr>
    </w:tbl>
    <w:p w:rsidR="00B324A7" w:rsidRDefault="00B324A7" w:rsidP="00B324A7">
      <w:pPr>
        <w:numPr>
          <w:ilvl w:val="0"/>
          <w:numId w:val="8"/>
        </w:numPr>
        <w:shd w:val="clear" w:color="auto" w:fill="FFFFFF"/>
        <w:spacing w:before="240" w:line="254" w:lineRule="exact"/>
        <w:ind w:left="365" w:hanging="365"/>
        <w:rPr>
          <w:color w:val="000000"/>
          <w:sz w:val="26"/>
        </w:rPr>
      </w:pPr>
      <w:r>
        <w:rPr>
          <w:b/>
          <w:color w:val="000000"/>
          <w:spacing w:val="-3"/>
          <w:sz w:val="26"/>
        </w:rPr>
        <w:t>УЗИ органов брюшной полости</w:t>
      </w:r>
      <w:r>
        <w:rPr>
          <w:color w:val="000000"/>
          <w:spacing w:val="-3"/>
          <w:sz w:val="26"/>
        </w:rPr>
        <w:t xml:space="preserve"> от 14.09.02: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 xml:space="preserve">Размеры печени увеличены + </w:t>
      </w:r>
      <w:smartTag w:uri="urn:schemas-microsoft-com:office:smarttags" w:element="metricconverter">
        <w:smartTagPr>
          <w:attr w:name="ProductID" w:val="7,2 см"/>
        </w:smartTagPr>
        <w:r>
          <w:rPr>
            <w:spacing w:val="-10"/>
            <w:sz w:val="26"/>
          </w:rPr>
          <w:t>7,2 см</w:t>
        </w:r>
      </w:smartTag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Пр. доля – 133, ПВР – 166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Лев. доля – 61, ПВР -  59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Контуры  неровные, чёткие. Структура однородная, эхогенность повышена.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 xml:space="preserve">Желчный пузырь: 81×9 мм. С перетяжкой посередине. Стенки утолщены – </w:t>
      </w:r>
      <w:smartTag w:uri="urn:schemas-microsoft-com:office:smarttags" w:element="metricconverter">
        <w:smartTagPr>
          <w:attr w:name="ProductID" w:val="8 мм"/>
        </w:smartTagPr>
        <w:r>
          <w:rPr>
            <w:spacing w:val="-10"/>
            <w:sz w:val="26"/>
          </w:rPr>
          <w:t>8 мм</w:t>
        </w:r>
      </w:smartTag>
      <w:r>
        <w:rPr>
          <w:spacing w:val="-10"/>
          <w:sz w:val="26"/>
        </w:rPr>
        <w:t xml:space="preserve">. Содержимое однородное, конкрементов нет. Гепатохоледох – </w:t>
      </w:r>
      <w:smartTag w:uri="urn:schemas-microsoft-com:office:smarttags" w:element="metricconverter">
        <w:smartTagPr>
          <w:attr w:name="ProductID" w:val="5 мм"/>
        </w:smartTagPr>
        <w:r>
          <w:rPr>
            <w:spacing w:val="-10"/>
            <w:sz w:val="26"/>
          </w:rPr>
          <w:t>5 мм</w:t>
        </w:r>
      </w:smartTag>
      <w:r>
        <w:rPr>
          <w:spacing w:val="-10"/>
          <w:sz w:val="26"/>
        </w:rPr>
        <w:t>. Внутрипечёночные протоки не расширены.</w:t>
      </w: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</w:pPr>
    </w:p>
    <w:p w:rsidR="00B324A7" w:rsidRDefault="00B324A7">
      <w:pPr>
        <w:pStyle w:val="30"/>
        <w:ind w:left="365"/>
        <w:rPr>
          <w:spacing w:val="-10"/>
          <w:sz w:val="26"/>
        </w:rPr>
        <w:sectPr w:rsidR="00B324A7">
          <w:type w:val="continuous"/>
          <w:pgSz w:w="11909" w:h="16834"/>
          <w:pgMar w:top="1440" w:right="2065" w:bottom="1276" w:left="1560" w:header="720" w:footer="720" w:gutter="0"/>
          <w:cols w:space="60"/>
          <w:noEndnote/>
        </w:sectPr>
      </w:pP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lastRenderedPageBreak/>
        <w:t>Поджелудочная железа: 24×19×19мм. Контуры чёткие, ровные. Структура однородна. Эхогенность повышена.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Селезёнка 120×59 мм.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Правая почка: 81×43мм. Паренхима 13мм.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Левая почка: 86×40мм. Паренхима 14мм.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ЧЛС не расширена, подвижность не ограничена.</w:t>
      </w:r>
    </w:p>
    <w:p w:rsidR="00B324A7" w:rsidRDefault="00B324A7">
      <w:pPr>
        <w:pStyle w:val="30"/>
        <w:ind w:left="365"/>
        <w:rPr>
          <w:sz w:val="26"/>
        </w:rPr>
      </w:pPr>
      <w:r>
        <w:rPr>
          <w:spacing w:val="-10"/>
          <w:sz w:val="26"/>
          <w:u w:val="single"/>
        </w:rPr>
        <w:t>Заключение:</w:t>
      </w:r>
      <w:r>
        <w:rPr>
          <w:spacing w:val="-10"/>
          <w:sz w:val="26"/>
        </w:rPr>
        <w:t xml:space="preserve"> Выраженная гепатоспленомегалия, утолщение стенки желчного пузыря.</w:t>
      </w:r>
    </w:p>
    <w:p w:rsidR="00B324A7" w:rsidRDefault="00B324A7">
      <w:pPr>
        <w:pStyle w:val="30"/>
        <w:ind w:left="65"/>
        <w:rPr>
          <w:sz w:val="26"/>
        </w:rPr>
      </w:pPr>
    </w:p>
    <w:p w:rsidR="00B324A7" w:rsidRDefault="00B324A7" w:rsidP="00B324A7">
      <w:pPr>
        <w:pStyle w:val="30"/>
        <w:numPr>
          <w:ilvl w:val="0"/>
          <w:numId w:val="9"/>
        </w:numPr>
        <w:tabs>
          <w:tab w:val="clear" w:pos="360"/>
          <w:tab w:val="num" w:pos="425"/>
        </w:tabs>
        <w:ind w:left="425" w:right="-80"/>
        <w:jc w:val="left"/>
        <w:rPr>
          <w:spacing w:val="-10"/>
          <w:sz w:val="26"/>
        </w:rPr>
      </w:pPr>
      <w:r>
        <w:rPr>
          <w:b/>
          <w:sz w:val="26"/>
        </w:rPr>
        <w:t xml:space="preserve"> Кал на стеркобилин</w:t>
      </w:r>
      <w:r>
        <w:rPr>
          <w:sz w:val="26"/>
        </w:rPr>
        <w:t xml:space="preserve">  от 13.09.02: </w:t>
      </w:r>
    </w:p>
    <w:p w:rsidR="00B324A7" w:rsidRDefault="00B324A7">
      <w:pPr>
        <w:pStyle w:val="30"/>
        <w:ind w:left="65"/>
        <w:rPr>
          <w:sz w:val="26"/>
        </w:rPr>
      </w:pPr>
      <w:r>
        <w:rPr>
          <w:i/>
          <w:sz w:val="26"/>
          <w:u w:val="single"/>
        </w:rPr>
        <w:t>Заключение:</w:t>
      </w:r>
      <w:r>
        <w:rPr>
          <w:sz w:val="26"/>
        </w:rPr>
        <w:t xml:space="preserve"> Реакция на стеркобилин положительная.</w:t>
      </w:r>
    </w:p>
    <w:p w:rsidR="00B324A7" w:rsidRDefault="00B324A7">
      <w:pPr>
        <w:pStyle w:val="30"/>
        <w:ind w:left="65"/>
        <w:rPr>
          <w:sz w:val="26"/>
        </w:rPr>
      </w:pPr>
    </w:p>
    <w:p w:rsidR="00B324A7" w:rsidRDefault="00B324A7" w:rsidP="00B324A7">
      <w:pPr>
        <w:pStyle w:val="30"/>
        <w:numPr>
          <w:ilvl w:val="0"/>
          <w:numId w:val="10"/>
        </w:numPr>
        <w:tabs>
          <w:tab w:val="num" w:pos="425"/>
        </w:tabs>
        <w:ind w:left="425"/>
        <w:rPr>
          <w:spacing w:val="-10"/>
          <w:sz w:val="26"/>
        </w:rPr>
      </w:pPr>
      <w:r>
        <w:rPr>
          <w:b/>
          <w:spacing w:val="-10"/>
          <w:sz w:val="26"/>
        </w:rPr>
        <w:t>ЭКГ</w:t>
      </w:r>
      <w:r>
        <w:rPr>
          <w:spacing w:val="-10"/>
          <w:sz w:val="26"/>
        </w:rPr>
        <w:t xml:space="preserve"> от 14.09.02: </w:t>
      </w:r>
    </w:p>
    <w:p w:rsidR="00B324A7" w:rsidRDefault="00B324A7">
      <w:pPr>
        <w:pStyle w:val="30"/>
        <w:ind w:left="65"/>
        <w:rPr>
          <w:spacing w:val="-10"/>
          <w:sz w:val="26"/>
        </w:rPr>
      </w:pPr>
      <w:r>
        <w:rPr>
          <w:i/>
          <w:spacing w:val="-10"/>
          <w:sz w:val="26"/>
          <w:u w:val="single"/>
        </w:rPr>
        <w:t>Заключение:</w:t>
      </w:r>
      <w:r>
        <w:rPr>
          <w:spacing w:val="-10"/>
          <w:sz w:val="26"/>
        </w:rPr>
        <w:t xml:space="preserve">   Ритм правильный, синусовый с ЧСС 75 в мин. ЭОС нормальная. </w:t>
      </w:r>
    </w:p>
    <w:p w:rsidR="00B324A7" w:rsidRDefault="00B324A7">
      <w:pPr>
        <w:pStyle w:val="30"/>
        <w:ind w:left="65"/>
        <w:rPr>
          <w:spacing w:val="-10"/>
          <w:sz w:val="26"/>
        </w:rPr>
      </w:pPr>
    </w:p>
    <w:p w:rsidR="00B324A7" w:rsidRDefault="00B324A7">
      <w:pPr>
        <w:shd w:val="clear" w:color="auto" w:fill="FFFFFF"/>
        <w:spacing w:line="211" w:lineRule="exact"/>
        <w:ind w:left="2021" w:right="19"/>
        <w:jc w:val="both"/>
        <w:rPr>
          <w:i/>
          <w:color w:val="000000"/>
          <w:spacing w:val="-9"/>
          <w:sz w:val="23"/>
        </w:rPr>
      </w:pPr>
      <w:r>
        <w:rPr>
          <w:rFonts w:ascii="Impact" w:hAnsi="Impact"/>
          <w:color w:val="000000"/>
          <w:spacing w:val="-4"/>
          <w:sz w:val="28"/>
          <w:highlight w:val="green"/>
        </w:rPr>
        <w:t>Дневники:</w:t>
      </w:r>
      <w:r>
        <w:rPr>
          <w:i/>
          <w:color w:val="000000"/>
          <w:spacing w:val="-9"/>
          <w:sz w:val="23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275"/>
        <w:gridCol w:w="4678"/>
        <w:gridCol w:w="2552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B324A7" w:rsidRDefault="00B324A7">
            <w:pPr>
              <w:framePr w:hSpace="180" w:wrap="around" w:vAnchor="text" w:hAnchor="text" w:x="-73" w:y="1"/>
              <w:ind w:right="71" w:firstLine="7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678" w:type="dxa"/>
          </w:tcPr>
          <w:p w:rsidR="00B324A7" w:rsidRDefault="00B324A7">
            <w:pPr>
              <w:framePr w:hSpace="180" w:wrap="around" w:vAnchor="text" w:hAnchor="text" w:x="-73" w:y="1"/>
              <w:ind w:right="213" w:firstLine="71"/>
              <w:jc w:val="center"/>
              <w:rPr>
                <w:b/>
              </w:rPr>
            </w:pPr>
            <w:r>
              <w:rPr>
                <w:b/>
              </w:rPr>
              <w:t>Состояние больного</w:t>
            </w:r>
          </w:p>
        </w:tc>
        <w:tc>
          <w:tcPr>
            <w:tcW w:w="2552" w:type="dxa"/>
          </w:tcPr>
          <w:p w:rsidR="00B324A7" w:rsidRDefault="00B324A7">
            <w:pPr>
              <w:framePr w:hSpace="180" w:wrap="around" w:vAnchor="text" w:hAnchor="text" w:x="-73" w:y="1"/>
              <w:ind w:firstLine="71"/>
              <w:jc w:val="center"/>
              <w:rPr>
                <w:b/>
              </w:rPr>
            </w:pPr>
            <w:r>
              <w:rPr>
                <w:b/>
              </w:rPr>
              <w:t>Назначения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>28.09.02</w:t>
            </w:r>
          </w:p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 xml:space="preserve"> Т 36,8 Сº;</w:t>
            </w:r>
          </w:p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 xml:space="preserve"> </w:t>
            </w:r>
            <w:r>
              <w:rPr>
                <w:lang w:val="en-US"/>
              </w:rPr>
              <w:t>PS</w:t>
            </w:r>
            <w:r>
              <w:t>58 в мин.</w:t>
            </w:r>
          </w:p>
          <w:p w:rsidR="00B324A7" w:rsidRDefault="00B324A7">
            <w:pPr>
              <w:framePr w:hSpace="180" w:wrap="around" w:vAnchor="text" w:hAnchor="text" w:x="-73" w:y="1"/>
              <w:ind w:right="-70" w:firstLine="71"/>
            </w:pPr>
            <w:r>
              <w:t>АД110/70мм.рт.ст.</w:t>
            </w:r>
          </w:p>
        </w:tc>
        <w:tc>
          <w:tcPr>
            <w:tcW w:w="4678" w:type="dxa"/>
          </w:tcPr>
          <w:p w:rsidR="00B324A7" w:rsidRDefault="00B324A7">
            <w:pPr>
              <w:framePr w:hSpace="180" w:wrap="around" w:vAnchor="text" w:hAnchor="text" w:x="-73" w:y="1"/>
              <w:ind w:right="72" w:firstLine="71"/>
              <w:jc w:val="both"/>
            </w:pPr>
            <w:r>
              <w:t>Жалобы на тяжесть в правом подреберье, сухость во рту, слабость. Состояние средне-тяжелое. Со</w:t>
            </w:r>
            <w:r>
              <w:t>з</w:t>
            </w:r>
            <w:r>
              <w:t>нание ясное. Кожные покровы желтые. Склеры иктеричные. Видимые слизистые желтые, влажные, чистые. Язык обложен белым налетом. Тоны сердца ясные, звучные, ритмичные. Дыхание везик</w:t>
            </w:r>
            <w:r>
              <w:t>у</w:t>
            </w:r>
            <w:r>
              <w:t>лярное. Отмечается болезненность в правом подреберье при пальпации. В остальных областях живот мягкий, безболезненный. Край печени плотноэластической консистенции, острый, вых</w:t>
            </w:r>
            <w:r>
              <w:t>о</w:t>
            </w:r>
            <w:r>
              <w:t xml:space="preserve">дит из-под края реберной дуги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, поверхность печени гладкая. Моча темная. </w:t>
            </w:r>
          </w:p>
        </w:tc>
        <w:tc>
          <w:tcPr>
            <w:tcW w:w="2552" w:type="dxa"/>
          </w:tcPr>
          <w:p w:rsidR="00B324A7" w:rsidRDefault="00B324A7">
            <w:pPr>
              <w:framePr w:hSpace="180" w:wrap="around" w:vAnchor="text" w:hAnchor="text" w:x="-73" w:y="1"/>
              <w:ind w:right="72" w:firstLine="71"/>
            </w:pPr>
            <w:r>
              <w:t>Режим палатный</w:t>
            </w:r>
            <w:r>
              <w:br/>
              <w:t xml:space="preserve">         #</w:t>
            </w:r>
            <w:r>
              <w:br/>
              <w:t xml:space="preserve">    Диета № 5</w:t>
            </w:r>
            <w:r>
              <w:br/>
              <w:t xml:space="preserve">        #</w:t>
            </w:r>
            <w:r>
              <w:br/>
              <w:t xml:space="preserve">   Щелочное питье</w:t>
            </w:r>
            <w:r>
              <w:br/>
              <w:t xml:space="preserve">        #</w:t>
            </w:r>
            <w:r>
              <w:br/>
              <w:t xml:space="preserve">Tab. </w:t>
            </w:r>
            <w:r>
              <w:rPr>
                <w:lang w:val="en-US"/>
              </w:rPr>
              <w:t>Ribox</w:t>
            </w:r>
            <w:r>
              <w:t>ini</w:t>
            </w:r>
            <w:r>
              <w:br/>
              <w:t>по 1 таблетке 4 раза в день</w:t>
            </w:r>
            <w:r>
              <w:br/>
              <w:t xml:space="preserve">        #</w:t>
            </w:r>
            <w:r>
              <w:br/>
              <w:t>Sol. NaCl     0,9%-500,0</w:t>
            </w:r>
            <w:r>
              <w:br/>
              <w:t>Sol. Acidi ascorbinici 5%-5,0 внутривенно капельно 1 раз в день.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>30.09.02</w:t>
            </w:r>
          </w:p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 xml:space="preserve"> Т 36,6 Сº;</w:t>
            </w:r>
          </w:p>
          <w:p w:rsidR="00B324A7" w:rsidRDefault="00B324A7">
            <w:pPr>
              <w:framePr w:hSpace="180" w:wrap="around" w:vAnchor="text" w:hAnchor="text" w:x="-73" w:y="1"/>
              <w:ind w:firstLine="71"/>
              <w:jc w:val="both"/>
            </w:pPr>
            <w:r>
              <w:t xml:space="preserve"> </w:t>
            </w:r>
            <w:r>
              <w:rPr>
                <w:lang w:val="en-US"/>
              </w:rPr>
              <w:t>PS</w:t>
            </w:r>
            <w:r>
              <w:t xml:space="preserve"> 60 в мин.</w:t>
            </w:r>
          </w:p>
          <w:p w:rsidR="00B324A7" w:rsidRDefault="00B324A7">
            <w:pPr>
              <w:framePr w:hSpace="180" w:wrap="around" w:vAnchor="text" w:hAnchor="text" w:x="-73" w:y="1"/>
              <w:ind w:right="71" w:firstLine="71"/>
            </w:pPr>
            <w:r>
              <w:t>АД110/70 мм.рт.ст.</w:t>
            </w:r>
          </w:p>
        </w:tc>
        <w:tc>
          <w:tcPr>
            <w:tcW w:w="4678" w:type="dxa"/>
          </w:tcPr>
          <w:p w:rsidR="00B324A7" w:rsidRDefault="00B324A7">
            <w:pPr>
              <w:framePr w:hSpace="180" w:wrap="around" w:vAnchor="text" w:hAnchor="text" w:x="-73" w:y="1"/>
              <w:ind w:right="72" w:firstLine="71"/>
              <w:jc w:val="both"/>
            </w:pPr>
            <w:r>
              <w:t>Жалобы на тяжесть в правом подреберье, слабость, сухость во рту и плохой аппетит. С</w:t>
            </w:r>
            <w:r>
              <w:t>о</w:t>
            </w:r>
            <w:r>
              <w:t>стояние средней тяжести. Сознание я</w:t>
            </w:r>
            <w:r>
              <w:t>с</w:t>
            </w:r>
            <w:r>
              <w:t>ное. Кожа и видимые слизистые желтые. Склеры иктеричные. Тоны сердца ясные, ритмичные. Дыхание везикулярное. Живот мягкий, безболе</w:t>
            </w:r>
            <w:r>
              <w:t>з</w:t>
            </w:r>
            <w:r>
              <w:t>ненный. Край печени плотноэластич</w:t>
            </w:r>
            <w:r>
              <w:t>е</w:t>
            </w:r>
            <w:r>
              <w:t xml:space="preserve">ской консистенции, острый, выходит из-под края реберной дуги 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 Селезенка не пальпируется. Моча темно-желтая.</w:t>
            </w:r>
          </w:p>
        </w:tc>
        <w:tc>
          <w:tcPr>
            <w:tcW w:w="2552" w:type="dxa"/>
          </w:tcPr>
          <w:p w:rsidR="00B324A7" w:rsidRDefault="00B324A7">
            <w:pPr>
              <w:framePr w:hSpace="180" w:wrap="around" w:vAnchor="text" w:hAnchor="text" w:x="-73" w:y="1"/>
              <w:ind w:right="72" w:firstLine="71"/>
            </w:pPr>
            <w:r>
              <w:t>Режим палатный</w:t>
            </w:r>
            <w:r>
              <w:br/>
              <w:t xml:space="preserve">         #</w:t>
            </w:r>
            <w:r>
              <w:br/>
              <w:t>Диета № 5</w:t>
            </w:r>
            <w:r>
              <w:br/>
              <w:t xml:space="preserve">        #</w:t>
            </w:r>
            <w:r>
              <w:br/>
              <w:t>Щелочное питье</w:t>
            </w:r>
            <w:r>
              <w:br/>
              <w:t xml:space="preserve">        #</w:t>
            </w:r>
            <w:r>
              <w:br/>
              <w:t>Гордокс 200000 ЕД в/в</w:t>
            </w:r>
            <w:r>
              <w:br/>
              <w:t>1 раз в день</w:t>
            </w:r>
            <w:r>
              <w:br/>
              <w:t xml:space="preserve">        #</w:t>
            </w:r>
            <w:r>
              <w:br/>
              <w:t>Sol. Glucosi     5%-500,0</w:t>
            </w:r>
            <w:r>
              <w:br/>
              <w:t>Sol. Acidi ascorbinici 5%-5,0 внутривенно капельно 1 раз в день.</w:t>
            </w:r>
          </w:p>
          <w:p w:rsidR="00B324A7" w:rsidRDefault="00B324A7">
            <w:pPr>
              <w:framePr w:hSpace="180" w:wrap="around" w:vAnchor="text" w:hAnchor="text" w:x="-73" w:y="1"/>
              <w:ind w:right="72" w:firstLine="71"/>
            </w:pPr>
          </w:p>
          <w:p w:rsidR="00B324A7" w:rsidRDefault="00B324A7">
            <w:pPr>
              <w:framePr w:hSpace="180" w:wrap="around" w:vAnchor="text" w:hAnchor="text" w:x="-73" w:y="1"/>
              <w:ind w:right="72" w:firstLine="71"/>
            </w:pPr>
          </w:p>
        </w:tc>
      </w:tr>
    </w:tbl>
    <w:p w:rsidR="007558DD" w:rsidRPr="007558DD" w:rsidRDefault="007558DD" w:rsidP="007558DD">
      <w:pPr>
        <w:rPr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19"/>
        <w:gridCol w:w="4678"/>
        <w:gridCol w:w="2409"/>
      </w:tblGrid>
      <w:tr w:rsidR="00B324A7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:rsidR="00B324A7" w:rsidRDefault="00B324A7">
            <w:pPr>
              <w:framePr w:hSpace="180" w:wrap="around" w:vAnchor="text" w:hAnchor="text" w:xAlign="center" w:y="1"/>
              <w:ind w:right="71" w:firstLine="71"/>
              <w:jc w:val="center"/>
            </w:pPr>
            <w:r>
              <w:lastRenderedPageBreak/>
              <w:t>Дата</w:t>
            </w:r>
          </w:p>
        </w:tc>
        <w:tc>
          <w:tcPr>
            <w:tcW w:w="4678" w:type="dxa"/>
          </w:tcPr>
          <w:p w:rsidR="00B324A7" w:rsidRDefault="00B324A7">
            <w:pPr>
              <w:framePr w:hSpace="180" w:wrap="around" w:vAnchor="text" w:hAnchor="text" w:xAlign="center" w:y="1"/>
              <w:ind w:right="213" w:firstLine="72"/>
              <w:jc w:val="center"/>
            </w:pPr>
            <w:r>
              <w:t>Состояние больного</w:t>
            </w:r>
          </w:p>
        </w:tc>
        <w:tc>
          <w:tcPr>
            <w:tcW w:w="2409" w:type="dxa"/>
          </w:tcPr>
          <w:p w:rsidR="00B324A7" w:rsidRDefault="00B324A7">
            <w:pPr>
              <w:framePr w:hSpace="180" w:wrap="around" w:vAnchor="text" w:hAnchor="text" w:xAlign="center" w:y="1"/>
              <w:ind w:firstLine="72"/>
              <w:jc w:val="center"/>
            </w:pPr>
            <w:r>
              <w:t>Назначения</w:t>
            </w:r>
          </w:p>
        </w:tc>
      </w:tr>
      <w:tr w:rsidR="00B324A7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1419" w:type="dxa"/>
            <w:tcBorders>
              <w:bottom w:val="single" w:sz="6" w:space="0" w:color="000000"/>
            </w:tcBorders>
          </w:tcPr>
          <w:p w:rsidR="00B324A7" w:rsidRDefault="00B324A7">
            <w:pPr>
              <w:framePr w:hSpace="180" w:wrap="around" w:vAnchor="text" w:hAnchor="text" w:xAlign="center" w:y="1"/>
              <w:jc w:val="both"/>
            </w:pPr>
            <w:r>
              <w:t>02.10.02</w:t>
            </w:r>
          </w:p>
          <w:p w:rsidR="00B324A7" w:rsidRDefault="00B324A7">
            <w:pPr>
              <w:framePr w:hSpace="180" w:wrap="around" w:vAnchor="text" w:hAnchor="text" w:xAlign="center" w:y="1"/>
              <w:jc w:val="both"/>
            </w:pPr>
            <w:r>
              <w:t xml:space="preserve"> Т 36,6 Сº;</w:t>
            </w:r>
          </w:p>
          <w:p w:rsidR="00B324A7" w:rsidRDefault="00B324A7">
            <w:pPr>
              <w:framePr w:hSpace="180" w:wrap="around" w:vAnchor="text" w:hAnchor="text" w:xAlign="center" w:y="1"/>
              <w:jc w:val="both"/>
            </w:pPr>
            <w:r>
              <w:t xml:space="preserve"> </w:t>
            </w:r>
            <w:r>
              <w:rPr>
                <w:lang w:val="en-US"/>
              </w:rPr>
              <w:t>PS</w:t>
            </w:r>
            <w:r>
              <w:t xml:space="preserve"> 73 в мин.</w:t>
            </w:r>
          </w:p>
          <w:p w:rsidR="00B324A7" w:rsidRDefault="00B324A7">
            <w:pPr>
              <w:framePr w:hSpace="180" w:wrap="around" w:vAnchor="text" w:hAnchor="text" w:xAlign="center" w:y="1"/>
              <w:ind w:right="71"/>
            </w:pPr>
            <w:r>
              <w:t>АД120/80 мм.рт.ст.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B324A7" w:rsidRDefault="00B324A7">
            <w:pPr>
              <w:framePr w:hSpace="180" w:wrap="around" w:vAnchor="text" w:hAnchor="text" w:xAlign="center" w:y="1"/>
              <w:ind w:right="72" w:firstLine="497"/>
              <w:jc w:val="both"/>
              <w:rPr>
                <w:highlight w:val="green"/>
              </w:rPr>
            </w:pPr>
            <w:r>
              <w:t xml:space="preserve">Жалобы на  сухость во рту, умеренную </w:t>
            </w:r>
            <w:r>
              <w:rPr>
                <w:highlight w:val="green"/>
              </w:rPr>
              <w:t>слабость. Состояние удовлетворительное. Со</w:t>
            </w:r>
            <w:r>
              <w:rPr>
                <w:highlight w:val="green"/>
              </w:rPr>
              <w:t>з</w:t>
            </w:r>
            <w:r>
              <w:rPr>
                <w:highlight w:val="green"/>
              </w:rPr>
              <w:t>нание ясное. Кожные покровы желтые. Склеры иктеричные. Видимые слизистые желтые, влажные, чистые. Язык обложен белым налетом.. Тоны сердца ясные, звучные, ритмичные. Дыхание везик</w:t>
            </w:r>
            <w:r>
              <w:rPr>
                <w:highlight w:val="green"/>
              </w:rPr>
              <w:t>у</w:t>
            </w:r>
            <w:r>
              <w:rPr>
                <w:highlight w:val="green"/>
              </w:rPr>
              <w:t>лярное. Отмечается болезненность в правом подреберье при пальпации. В остальных областях живот мягкий, безболезненный. Край печени плотноэластической консистенции, острый, вых</w:t>
            </w:r>
            <w:r>
              <w:rPr>
                <w:highlight w:val="green"/>
              </w:rPr>
              <w:t>о</w:t>
            </w:r>
            <w:r>
              <w:rPr>
                <w:highlight w:val="green"/>
              </w:rPr>
              <w:t xml:space="preserve">дит из-под края реберной дуги 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highlight w:val="green"/>
                </w:rPr>
                <w:t>1,5 см</w:t>
              </w:r>
            </w:smartTag>
            <w:r>
              <w:rPr>
                <w:highlight w:val="green"/>
              </w:rPr>
              <w:t xml:space="preserve">, поверхность печени гладкая. Моча темная. </w:t>
            </w:r>
          </w:p>
          <w:p w:rsidR="00B324A7" w:rsidRDefault="00B324A7">
            <w:pPr>
              <w:framePr w:hSpace="180" w:wrap="around" w:vAnchor="text" w:hAnchor="text" w:xAlign="center" w:y="1"/>
              <w:ind w:right="72" w:firstLine="497"/>
              <w:jc w:val="both"/>
            </w:pPr>
            <w:r>
              <w:rPr>
                <w:highlight w:val="green"/>
              </w:rPr>
              <w:t>Перевод больного из БИТ в инфекционное отделение.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324A7" w:rsidRDefault="00B324A7">
            <w:pPr>
              <w:framePr w:hSpace="180" w:wrap="around" w:vAnchor="text" w:hAnchor="text" w:xAlign="center" w:y="1"/>
              <w:ind w:right="72" w:firstLine="214"/>
            </w:pPr>
            <w:r>
              <w:t>Режим палатный</w:t>
            </w:r>
            <w:r>
              <w:br/>
              <w:t xml:space="preserve">         #</w:t>
            </w:r>
            <w:r>
              <w:br/>
              <w:t>Диета № 5</w:t>
            </w:r>
            <w:r>
              <w:br/>
              <w:t xml:space="preserve">        #</w:t>
            </w:r>
            <w:r>
              <w:br/>
              <w:t>Щелочное питье</w:t>
            </w:r>
            <w:r>
              <w:br/>
              <w:t xml:space="preserve">        #</w:t>
            </w:r>
            <w:r>
              <w:br/>
              <w:t>Гордокс 200000 ЕД в/в</w:t>
            </w:r>
            <w:r>
              <w:br/>
              <w:t>1 раз в день</w:t>
            </w:r>
            <w:r>
              <w:br/>
              <w:t xml:space="preserve">        #</w:t>
            </w:r>
            <w:r>
              <w:br/>
              <w:t>Sol. Glucosi     5%-500,0</w:t>
            </w:r>
            <w:r>
              <w:br/>
              <w:t>Sol. Acidi ascorbinici 5%-5,0 внутривенно капельно 1 раз в день.</w:t>
            </w:r>
          </w:p>
        </w:tc>
      </w:tr>
    </w:tbl>
    <w:p w:rsidR="00B324A7" w:rsidRDefault="00B324A7"/>
    <w:p w:rsidR="00B324A7" w:rsidRDefault="00B324A7"/>
    <w:p w:rsidR="00B324A7" w:rsidRDefault="00B324A7"/>
    <w:p w:rsidR="00B324A7" w:rsidRDefault="00B324A7"/>
    <w:p w:rsidR="00B324A7" w:rsidRDefault="00B324A7">
      <w:pPr>
        <w:pStyle w:val="6"/>
        <w:numPr>
          <w:ilvl w:val="0"/>
          <w:numId w:val="15"/>
        </w:numPr>
        <w:rPr>
          <w:rFonts w:ascii="Impact" w:hAnsi="Impact"/>
          <w:b w:val="0"/>
          <w:i w:val="0"/>
          <w:sz w:val="28"/>
        </w:rPr>
      </w:pPr>
      <w:r>
        <w:rPr>
          <w:rFonts w:ascii="Impact" w:hAnsi="Impact"/>
          <w:b w:val="0"/>
          <w:i w:val="0"/>
          <w:sz w:val="28"/>
        </w:rPr>
        <w:t>Дифференциальный диагноз</w:t>
      </w:r>
    </w:p>
    <w:p w:rsidR="00B324A7" w:rsidRDefault="00B324A7">
      <w:pPr>
        <w:pStyle w:val="2"/>
        <w:shd w:val="clear" w:color="auto" w:fill="auto"/>
        <w:jc w:val="both"/>
        <w:rPr>
          <w:b w:val="0"/>
          <w:i w:val="0"/>
        </w:rPr>
      </w:pPr>
      <w:r>
        <w:rPr>
          <w:b w:val="0"/>
          <w:i w:val="0"/>
        </w:rPr>
        <w:t xml:space="preserve">Весь симптомокомплекс у данного больного позволяет поставить нам диагноз </w:t>
      </w:r>
      <w:r>
        <w:rPr>
          <w:b w:val="0"/>
          <w:i w:val="0"/>
          <w:highlight w:val="cyan"/>
        </w:rPr>
        <w:t xml:space="preserve">вирусного гепатита с </w:t>
      </w:r>
      <w:r>
        <w:rPr>
          <w:b w:val="0"/>
          <w:i w:val="0"/>
          <w:color w:val="auto"/>
          <w:highlight w:val="cyan"/>
        </w:rPr>
        <w:t>гемоконтактным</w:t>
      </w:r>
      <w:r>
        <w:rPr>
          <w:b w:val="0"/>
          <w:i w:val="0"/>
          <w:highlight w:val="cyan"/>
        </w:rPr>
        <w:t xml:space="preserve"> механизмом передачи. Но для постановки</w:t>
      </w:r>
      <w:r>
        <w:rPr>
          <w:b w:val="0"/>
          <w:i w:val="0"/>
        </w:rPr>
        <w:t xml:space="preserve"> окончательного диагноза требуется проведение дифференциальной диагностики между сходными заболеваниями, как инфекционными (желтушные формы лептоспироза, псевдотуберкулеза), так и неинфекционными (острый алкогольный гепатит, токсические гепатиты, механич</w:t>
      </w:r>
      <w:r>
        <w:rPr>
          <w:b w:val="0"/>
          <w:i w:val="0"/>
        </w:rPr>
        <w:t>е</w:t>
      </w:r>
      <w:r>
        <w:rPr>
          <w:b w:val="0"/>
          <w:i w:val="0"/>
        </w:rPr>
        <w:t>ская желтуха).</w:t>
      </w:r>
    </w:p>
    <w:p w:rsidR="00B324A7" w:rsidRDefault="00B324A7">
      <w:pPr>
        <w:pStyle w:val="2"/>
        <w:keepNext w:val="0"/>
        <w:jc w:val="both"/>
        <w:rPr>
          <w:b w:val="0"/>
          <w:i w:val="0"/>
        </w:rPr>
      </w:pPr>
      <w:r>
        <w:rPr>
          <w:b w:val="0"/>
          <w:i w:val="0"/>
        </w:rPr>
        <w:t xml:space="preserve">Проведем дифференциацию между вирусным гепатитом и желтушной формой лептоспироза, так как при этих заболеваниях выявляется желтуха, болезненная увеличенная печень, высокая билирубинемия. Но для лептоспироза важны данные </w:t>
      </w:r>
      <w:r>
        <w:rPr>
          <w:b w:val="0"/>
          <w:i w:val="0"/>
          <w:highlight w:val="cyan"/>
        </w:rPr>
        <w:t>эпидимиологического анамнеза: купание в загрязненных водоемах и употребление воды из естественных и искусственных водоемов за 6-14 дней до заболевания, что</w:t>
      </w:r>
      <w:r>
        <w:rPr>
          <w:b w:val="0"/>
          <w:i w:val="0"/>
        </w:rPr>
        <w:t xml:space="preserve"> больной отрицает. Различны и преджелту</w:t>
      </w:r>
      <w:r>
        <w:rPr>
          <w:b w:val="0"/>
          <w:i w:val="0"/>
        </w:rPr>
        <w:t>ш</w:t>
      </w:r>
      <w:r>
        <w:rPr>
          <w:b w:val="0"/>
          <w:i w:val="0"/>
        </w:rPr>
        <w:t>ные периоды. При лептоспирозе токсические проявления выраж</w:t>
      </w:r>
      <w:r>
        <w:rPr>
          <w:b w:val="0"/>
          <w:i w:val="0"/>
        </w:rPr>
        <w:t>е</w:t>
      </w:r>
      <w:r>
        <w:rPr>
          <w:b w:val="0"/>
          <w:i w:val="0"/>
        </w:rPr>
        <w:t>ны ярче и имеют особенности: больные жалуются на высокую температуру тела, сильную головную боль, большую слабость; очень характерно - миалгии, особенно икроножных мышц; темп</w:t>
      </w:r>
      <w:r>
        <w:rPr>
          <w:b w:val="0"/>
          <w:i w:val="0"/>
        </w:rPr>
        <w:t>е</w:t>
      </w:r>
      <w:r>
        <w:rPr>
          <w:b w:val="0"/>
          <w:i w:val="0"/>
        </w:rPr>
        <w:t>ратура держится весь преджелтушный период, при этом могут выявляется герпетические высыпания, полиморфная сыпь, увел</w:t>
      </w:r>
      <w:r>
        <w:rPr>
          <w:b w:val="0"/>
          <w:i w:val="0"/>
        </w:rPr>
        <w:t>и</w:t>
      </w:r>
      <w:r>
        <w:rPr>
          <w:b w:val="0"/>
          <w:i w:val="0"/>
        </w:rPr>
        <w:t>чение лимфатических узлов. При гепатите В или С (и у больн</w:t>
      </w:r>
      <w:r>
        <w:rPr>
          <w:b w:val="0"/>
          <w:i w:val="0"/>
        </w:rPr>
        <w:t>о</w:t>
      </w:r>
      <w:r>
        <w:rPr>
          <w:b w:val="0"/>
          <w:i w:val="0"/>
        </w:rPr>
        <w:t>го), выраженной лихорадки может не быть, выявляются более астенические симптомы (ухудшение аппетита, общая слабость и утомляемость), артралгические - боль в коленных  и локтевых суставах. При лептоспирозе в желтушном периоде мы можем выявлять геморрагии и поражение почек (анурию, болезненность в поясничной области, протеинурию, азотемию), чего мы не видим у больного. Для лептоспироза не характерна и брад</w:t>
      </w:r>
      <w:r>
        <w:rPr>
          <w:b w:val="0"/>
          <w:i w:val="0"/>
        </w:rPr>
        <w:t>и</w:t>
      </w:r>
      <w:r>
        <w:rPr>
          <w:b w:val="0"/>
          <w:i w:val="0"/>
        </w:rPr>
        <w:t>кардия, имеющаяся у больного и патогмоничная для гепатита. Окончательно отдифференцировать эти заболевания позволят л</w:t>
      </w:r>
      <w:r>
        <w:rPr>
          <w:b w:val="0"/>
          <w:i w:val="0"/>
        </w:rPr>
        <w:t>а</w:t>
      </w:r>
      <w:r>
        <w:rPr>
          <w:b w:val="0"/>
          <w:i w:val="0"/>
        </w:rPr>
        <w:t>бораторные методы. В клиническом анализе крови при гепатите вирусной этиологии выявляем лейкопению, замедление СОЭ, м</w:t>
      </w:r>
      <w:r>
        <w:rPr>
          <w:b w:val="0"/>
          <w:i w:val="0"/>
        </w:rPr>
        <w:t>о</w:t>
      </w:r>
      <w:r>
        <w:rPr>
          <w:b w:val="0"/>
          <w:i w:val="0"/>
        </w:rPr>
        <w:t>жет быть небольшой моноцитоз. При лептоспирозе в крови определяется нейтрофильный лейкоцитоз и ускоренная СОЭ. Очень важны биохимические пок</w:t>
      </w:r>
      <w:r>
        <w:rPr>
          <w:b w:val="0"/>
          <w:i w:val="0"/>
        </w:rPr>
        <w:t>а</w:t>
      </w:r>
      <w:r>
        <w:rPr>
          <w:b w:val="0"/>
          <w:i w:val="0"/>
        </w:rPr>
        <w:t>затели: при высоком уровне билирубина при лептоспирозе ум</w:t>
      </w:r>
      <w:r>
        <w:rPr>
          <w:b w:val="0"/>
          <w:i w:val="0"/>
        </w:rPr>
        <w:t>е</w:t>
      </w:r>
      <w:r>
        <w:rPr>
          <w:b w:val="0"/>
          <w:i w:val="0"/>
        </w:rPr>
        <w:t>ренно повышена активность АлАТ и АсАТ, в отличии от гепатита. При лептоспирозе же наблюдается повышение активности щ</w:t>
      </w:r>
      <w:r>
        <w:rPr>
          <w:b w:val="0"/>
          <w:i w:val="0"/>
        </w:rPr>
        <w:t>е</w:t>
      </w:r>
      <w:r>
        <w:rPr>
          <w:b w:val="0"/>
          <w:i w:val="0"/>
        </w:rPr>
        <w:t>лочной фосфотазы, небольшое снижение протромбинового инде</w:t>
      </w:r>
      <w:r>
        <w:rPr>
          <w:b w:val="0"/>
          <w:i w:val="0"/>
        </w:rPr>
        <w:t>к</w:t>
      </w:r>
      <w:r>
        <w:rPr>
          <w:b w:val="0"/>
          <w:i w:val="0"/>
        </w:rPr>
        <w:t xml:space="preserve">са, белково-осадочные </w:t>
      </w:r>
      <w:r>
        <w:rPr>
          <w:b w:val="0"/>
          <w:i w:val="0"/>
        </w:rPr>
        <w:lastRenderedPageBreak/>
        <w:t>пробы обычно не изменяются. У больного высокая активность АлАТ при высоком уровне билирубина, щелочная фосфатаза в пределах нормы, протромбиновый индекс значительно снижен, изменены белковоосадочные пробы, что дает еще один "плюс" в пользу вирусного гепатита. И, наконец, лабораторные исследования, направленные на выявление возб</w:t>
      </w:r>
      <w:r>
        <w:rPr>
          <w:b w:val="0"/>
          <w:i w:val="0"/>
        </w:rPr>
        <w:t>у</w:t>
      </w:r>
      <w:r>
        <w:rPr>
          <w:b w:val="0"/>
          <w:i w:val="0"/>
        </w:rPr>
        <w:t>дителя (бактериологический, серологический) дают выявление у больного HBsAg, что позволяет окончательно поставить диагноз вирусного гепатита В и исключить лептоспироз.</w:t>
      </w:r>
    </w:p>
    <w:p w:rsidR="00B324A7" w:rsidRDefault="00B324A7">
      <w:pPr>
        <w:pStyle w:val="2"/>
        <w:keepNext w:val="0"/>
        <w:jc w:val="both"/>
        <w:rPr>
          <w:b w:val="0"/>
          <w:i w:val="0"/>
        </w:rPr>
      </w:pPr>
      <w:r>
        <w:rPr>
          <w:b w:val="0"/>
          <w:i w:val="0"/>
        </w:rPr>
        <w:t>Очень трудна дифференциальная диагностика у данного больного вирусного гепатита и механических желтух, так как начало заболевания постепенное, без выраженных симптомов интоксикации, присутствует желтуха, посветление кала, потемн</w:t>
      </w:r>
      <w:r>
        <w:rPr>
          <w:b w:val="0"/>
          <w:i w:val="0"/>
        </w:rPr>
        <w:t>е</w:t>
      </w:r>
      <w:r>
        <w:rPr>
          <w:b w:val="0"/>
          <w:i w:val="0"/>
        </w:rPr>
        <w:t>ние мочи, высокий уровень общего билирубина, что характерно для обоих заболеваний. Механическая желтуха развивается в результате  частичной или полной непроходимости желчевывод</w:t>
      </w:r>
      <w:r>
        <w:rPr>
          <w:b w:val="0"/>
          <w:i w:val="0"/>
        </w:rPr>
        <w:t>я</w:t>
      </w:r>
      <w:r>
        <w:rPr>
          <w:b w:val="0"/>
          <w:i w:val="0"/>
        </w:rPr>
        <w:t>щих путей с нарушением пассажа желчи в кишечник. Она чаще обусловлена холедохолитиазом, стриктурой большого дуоденал</w:t>
      </w:r>
      <w:r>
        <w:rPr>
          <w:b w:val="0"/>
          <w:i w:val="0"/>
        </w:rPr>
        <w:t>ь</w:t>
      </w:r>
      <w:r>
        <w:rPr>
          <w:b w:val="0"/>
          <w:i w:val="0"/>
        </w:rPr>
        <w:t>ного сосочка, опухолью головки поджелудочной железы и желчевыводящих путей. В отличии от гепатита для механической же</w:t>
      </w:r>
      <w:r>
        <w:rPr>
          <w:b w:val="0"/>
          <w:i w:val="0"/>
        </w:rPr>
        <w:t>л</w:t>
      </w:r>
      <w:r>
        <w:rPr>
          <w:b w:val="0"/>
          <w:i w:val="0"/>
        </w:rPr>
        <w:t>тухи не характерен особенный эпидемиологический анамнез. З</w:t>
      </w:r>
      <w:r>
        <w:rPr>
          <w:b w:val="0"/>
          <w:i w:val="0"/>
        </w:rPr>
        <w:t>а</w:t>
      </w:r>
      <w:r>
        <w:rPr>
          <w:b w:val="0"/>
          <w:i w:val="0"/>
        </w:rPr>
        <w:t>болевания развиваются постепенно, но для гепатита характерна цикличность (преджелтушный период, желтуха, период реконв</w:t>
      </w:r>
      <w:r>
        <w:rPr>
          <w:b w:val="0"/>
          <w:i w:val="0"/>
        </w:rPr>
        <w:t>а</w:t>
      </w:r>
      <w:r>
        <w:rPr>
          <w:b w:val="0"/>
          <w:i w:val="0"/>
        </w:rPr>
        <w:t>лесценции, что и видим у больного), для механической желтухи - медленное, прогрессирующее нарастание симптомов. Так при подпеченочной желтухе кожный покров приобретает желтовато-зеленую окраску, а при обтурирующих желчевыводящие пути оп</w:t>
      </w:r>
      <w:r>
        <w:rPr>
          <w:b w:val="0"/>
          <w:i w:val="0"/>
        </w:rPr>
        <w:t>у</w:t>
      </w:r>
      <w:r>
        <w:rPr>
          <w:b w:val="0"/>
          <w:i w:val="0"/>
        </w:rPr>
        <w:t>холях - характерный землистый оттенок. При очень длительной механической желтухе кожный покров приобретает черновато-бронзовую окраску. При вирусных гепатитах цвет кожи желтый с шафрановым оттенком, меняется только его интенсивность. При подпеченочной желтухе, обусловленной желчекаменной болезнью, в начале заболевания появляются, характерные приступообразные боли по типу печеночной колики, иногда желтуха появляе</w:t>
      </w:r>
      <w:r>
        <w:rPr>
          <w:b w:val="0"/>
          <w:i w:val="0"/>
        </w:rPr>
        <w:t>т</w:t>
      </w:r>
      <w:r>
        <w:rPr>
          <w:b w:val="0"/>
          <w:i w:val="0"/>
        </w:rPr>
        <w:t>ся на фоне острого холецистита. Боли же при гепатите, если возникают, носят постоянный, тянущий характер, или больной чувствует тяжесть в правом подреберье (как данный больной). А вот при опухолях панкреатодуоденальной зоны желтуха поя</w:t>
      </w:r>
      <w:r>
        <w:rPr>
          <w:b w:val="0"/>
          <w:i w:val="0"/>
        </w:rPr>
        <w:t>в</w:t>
      </w:r>
      <w:r>
        <w:rPr>
          <w:b w:val="0"/>
          <w:i w:val="0"/>
        </w:rPr>
        <w:t>ляется без предшествующих болевых ощущений, что затрудняет дифференциальную диагностику. Но при них выявляют положительный симптом Курвуазье, что для гепатитов не характерно и не выявляется у больного. Кожный зуд при механических желт</w:t>
      </w:r>
      <w:r>
        <w:rPr>
          <w:b w:val="0"/>
          <w:i w:val="0"/>
        </w:rPr>
        <w:t>у</w:t>
      </w:r>
      <w:r>
        <w:rPr>
          <w:b w:val="0"/>
          <w:i w:val="0"/>
        </w:rPr>
        <w:t>хах выражен, при гепатитах он может быть только при явлениях холестаза. Печень при обтурационных желтухах стойко увеличена, безболезненная и эластич</w:t>
      </w:r>
      <w:r>
        <w:rPr>
          <w:b w:val="0"/>
          <w:i w:val="0"/>
        </w:rPr>
        <w:t>е</w:t>
      </w:r>
      <w:r>
        <w:rPr>
          <w:b w:val="0"/>
          <w:i w:val="0"/>
        </w:rPr>
        <w:t>ской консистенции. У больного она увеличина, болезненна, плотноэластическая - что характерно для гепатита. В анализе крови отмечают увеличение СОЭ. Никогда у больного механической желтухой при биохимическом исследовании не выявляется гипо- и диспротеинемия, как это бывает при гепат</w:t>
      </w:r>
      <w:r>
        <w:rPr>
          <w:b w:val="0"/>
          <w:i w:val="0"/>
        </w:rPr>
        <w:t>и</w:t>
      </w:r>
      <w:r>
        <w:rPr>
          <w:b w:val="0"/>
          <w:i w:val="0"/>
        </w:rPr>
        <w:t>тах, так как нарушается белковообразовательная функция печ</w:t>
      </w:r>
      <w:r>
        <w:rPr>
          <w:b w:val="0"/>
          <w:i w:val="0"/>
        </w:rPr>
        <w:t>е</w:t>
      </w:r>
      <w:r>
        <w:rPr>
          <w:b w:val="0"/>
          <w:i w:val="0"/>
        </w:rPr>
        <w:t>ни и явно выявляется у пациента. Трансаминазы повышены очень незначительно при механической желтухи, а вот активность щелочной фосфатазы увеличена в несколько раз, белково-осадочные пробы не изменены. При гепатитах и у больного наоборот. Решающими в дифференциальной диагностики этих заболеваний будут инструментальные методы (для подтверждения механической желтухи) и серологические (для подтверждения вирусного гепатита и его идентификации). Данные за поражение паренхимы печени и нахождение HBsAg позволяет отвергнуть механическую желтуху у данного больного.</w:t>
      </w:r>
    </w:p>
    <w:p w:rsidR="00B324A7" w:rsidRDefault="00B324A7">
      <w:pPr>
        <w:shd w:val="clear" w:color="auto" w:fill="FFFFFF"/>
        <w:jc w:val="both"/>
        <w:sectPr w:rsidR="00B324A7">
          <w:pgSz w:w="11909" w:h="16834"/>
          <w:pgMar w:top="993" w:right="2065" w:bottom="1276" w:left="1560" w:header="720" w:footer="720" w:gutter="0"/>
          <w:cols w:space="60"/>
          <w:noEndnote/>
        </w:sect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shd w:val="clear" w:color="auto" w:fill="FFFFFF"/>
        <w:spacing w:line="269" w:lineRule="exact"/>
        <w:ind w:right="482"/>
        <w:jc w:val="both"/>
        <w:rPr>
          <w:color w:val="000000"/>
        </w:rPr>
      </w:pPr>
    </w:p>
    <w:p w:rsidR="00B324A7" w:rsidRDefault="00B324A7">
      <w:pPr>
        <w:pStyle w:val="8"/>
        <w:numPr>
          <w:ilvl w:val="0"/>
          <w:numId w:val="15"/>
        </w:numPr>
        <w:rPr>
          <w:rFonts w:ascii="Impact" w:hAnsi="Impact"/>
          <w:b w:val="0"/>
          <w:i w:val="0"/>
          <w:color w:val="auto"/>
          <w:sz w:val="28"/>
        </w:rPr>
      </w:pPr>
      <w:r>
        <w:rPr>
          <w:rFonts w:ascii="Impact" w:hAnsi="Impact"/>
          <w:b w:val="0"/>
          <w:i w:val="0"/>
          <w:color w:val="auto"/>
          <w:sz w:val="28"/>
        </w:rPr>
        <w:t>Клинический диагноз:</w:t>
      </w:r>
    </w:p>
    <w:p w:rsidR="00B324A7" w:rsidRDefault="00B324A7">
      <w:pPr>
        <w:tabs>
          <w:tab w:val="left" w:pos="0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Острый вирусный гепатит В, желтушная форма, средне-тяжёлое течение.</w:t>
      </w:r>
    </w:p>
    <w:p w:rsidR="00B324A7" w:rsidRDefault="00B324A7">
      <w:pPr>
        <w:tabs>
          <w:tab w:val="left" w:pos="0"/>
        </w:tabs>
        <w:jc w:val="both"/>
        <w:rPr>
          <w:b/>
          <w:i/>
          <w:sz w:val="26"/>
        </w:rPr>
      </w:pPr>
    </w:p>
    <w:p w:rsidR="00B324A7" w:rsidRDefault="00B324A7">
      <w:pPr>
        <w:numPr>
          <w:ilvl w:val="0"/>
          <w:numId w:val="16"/>
        </w:numPr>
        <w:shd w:val="clear" w:color="auto" w:fill="FFFFFF"/>
        <w:spacing w:before="254" w:line="278" w:lineRule="exact"/>
        <w:rPr>
          <w:rFonts w:ascii="Impact" w:hAnsi="Impact"/>
          <w:sz w:val="28"/>
        </w:rPr>
      </w:pPr>
      <w:r>
        <w:rPr>
          <w:rFonts w:ascii="Impact" w:hAnsi="Impact"/>
          <w:color w:val="000000"/>
          <w:spacing w:val="-9"/>
          <w:sz w:val="28"/>
        </w:rPr>
        <w:t>Обоснование клинического диагноза:</w:t>
      </w:r>
    </w:p>
    <w:p w:rsidR="00B324A7" w:rsidRDefault="00B324A7">
      <w:pPr>
        <w:shd w:val="clear" w:color="auto" w:fill="FFFFFF"/>
        <w:ind w:left="5"/>
        <w:rPr>
          <w:i/>
        </w:rPr>
      </w:pPr>
      <w:r>
        <w:rPr>
          <w:i/>
          <w:color w:val="000000"/>
          <w:spacing w:val="-14"/>
          <w:sz w:val="26"/>
        </w:rPr>
        <w:t xml:space="preserve"> Диагноз поставлен на основании:</w:t>
      </w:r>
    </w:p>
    <w:p w:rsidR="00B324A7" w:rsidRDefault="00B324A7" w:rsidP="00B324A7">
      <w:pPr>
        <w:numPr>
          <w:ilvl w:val="0"/>
          <w:numId w:val="3"/>
        </w:numPr>
        <w:shd w:val="clear" w:color="auto" w:fill="FFFFFF"/>
        <w:tabs>
          <w:tab w:val="clear" w:pos="989"/>
          <w:tab w:val="num" w:pos="709"/>
        </w:tabs>
        <w:spacing w:line="274" w:lineRule="exact"/>
        <w:ind w:hanging="563"/>
        <w:rPr>
          <w:sz w:val="26"/>
        </w:rPr>
      </w:pPr>
      <w:r>
        <w:rPr>
          <w:b/>
          <w:sz w:val="26"/>
        </w:rPr>
        <w:t xml:space="preserve"> Жалоб</w:t>
      </w:r>
      <w:r>
        <w:rPr>
          <w:sz w:val="26"/>
        </w:rPr>
        <w:t xml:space="preserve">: </w:t>
      </w:r>
    </w:p>
    <w:p w:rsidR="00B324A7" w:rsidRDefault="00B324A7">
      <w:pPr>
        <w:numPr>
          <w:ilvl w:val="0"/>
          <w:numId w:val="32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Умеренную желтушность склер и  кожных покровов</w:t>
      </w:r>
    </w:p>
    <w:p w:rsidR="00B324A7" w:rsidRDefault="00B324A7">
      <w:pPr>
        <w:numPr>
          <w:ilvl w:val="0"/>
          <w:numId w:val="32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  <w:highlight w:val="green"/>
        </w:rPr>
      </w:pPr>
      <w:r>
        <w:rPr>
          <w:sz w:val="26"/>
          <w:highlight w:val="green"/>
        </w:rPr>
        <w:t>Потемнение мочи</w:t>
      </w:r>
    </w:p>
    <w:p w:rsidR="00B324A7" w:rsidRDefault="00B324A7">
      <w:pPr>
        <w:numPr>
          <w:ilvl w:val="0"/>
          <w:numId w:val="32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  <w:highlight w:val="green"/>
        </w:rPr>
      </w:pPr>
      <w:r>
        <w:rPr>
          <w:sz w:val="26"/>
          <w:highlight w:val="green"/>
        </w:rPr>
        <w:t>Тяжесть в правом подреберье</w:t>
      </w:r>
    </w:p>
    <w:p w:rsidR="00B324A7" w:rsidRDefault="00B324A7">
      <w:pPr>
        <w:numPr>
          <w:ilvl w:val="0"/>
          <w:numId w:val="32"/>
        </w:numPr>
        <w:shd w:val="clear" w:color="auto" w:fill="FFFFFF"/>
        <w:spacing w:line="283" w:lineRule="exact"/>
        <w:rPr>
          <w:color w:val="000000"/>
          <w:spacing w:val="-14"/>
          <w:sz w:val="26"/>
          <w:highlight w:val="green"/>
        </w:rPr>
      </w:pPr>
      <w:r>
        <w:rPr>
          <w:color w:val="000000"/>
          <w:spacing w:val="-14"/>
          <w:sz w:val="26"/>
          <w:highlight w:val="green"/>
        </w:rPr>
        <w:t>Снижение аппетита</w:t>
      </w:r>
    </w:p>
    <w:p w:rsidR="00B324A7" w:rsidRDefault="00B324A7">
      <w:pPr>
        <w:numPr>
          <w:ilvl w:val="0"/>
          <w:numId w:val="32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  <w:highlight w:val="green"/>
        </w:rPr>
      </w:pPr>
      <w:r>
        <w:rPr>
          <w:color w:val="000000"/>
          <w:spacing w:val="-14"/>
          <w:sz w:val="26"/>
          <w:highlight w:val="green"/>
        </w:rPr>
        <w:t>Общую слабость и утомляемость</w:t>
      </w:r>
    </w:p>
    <w:p w:rsidR="00B324A7" w:rsidRDefault="00B324A7">
      <w:pPr>
        <w:shd w:val="clear" w:color="auto" w:fill="FFFFFF"/>
        <w:spacing w:line="274" w:lineRule="exact"/>
        <w:ind w:left="208" w:right="-248"/>
        <w:rPr>
          <w:sz w:val="26"/>
        </w:rPr>
      </w:pPr>
    </w:p>
    <w:p w:rsidR="00B324A7" w:rsidRDefault="00B324A7" w:rsidP="00B324A7">
      <w:pPr>
        <w:numPr>
          <w:ilvl w:val="0"/>
          <w:numId w:val="1"/>
        </w:numPr>
        <w:ind w:hanging="304"/>
        <w:rPr>
          <w:b/>
          <w:sz w:val="26"/>
        </w:rPr>
      </w:pPr>
      <w:r>
        <w:rPr>
          <w:b/>
          <w:sz w:val="26"/>
        </w:rPr>
        <w:t>Данных анамнеза:</w:t>
      </w:r>
    </w:p>
    <w:p w:rsidR="00B324A7" w:rsidRDefault="00B324A7">
      <w:pPr>
        <w:shd w:val="clear" w:color="auto" w:fill="FFFFFF"/>
        <w:spacing w:line="240" w:lineRule="exact"/>
        <w:ind w:left="45"/>
        <w:jc w:val="both"/>
        <w:rPr>
          <w:sz w:val="24"/>
        </w:rPr>
      </w:pPr>
      <w:r>
        <w:rPr>
          <w:sz w:val="24"/>
        </w:rPr>
        <w:t>которые отражают характерное развитие з</w:t>
      </w:r>
      <w:r>
        <w:rPr>
          <w:sz w:val="24"/>
        </w:rPr>
        <w:t>а</w:t>
      </w:r>
      <w:r>
        <w:rPr>
          <w:sz w:val="24"/>
        </w:rPr>
        <w:t>болевания с цикличностью: постепенное начало, наличие пре</w:t>
      </w:r>
      <w:r>
        <w:rPr>
          <w:sz w:val="24"/>
        </w:rPr>
        <w:t>д</w:t>
      </w:r>
      <w:r>
        <w:rPr>
          <w:sz w:val="24"/>
        </w:rPr>
        <w:t>желтушного периода, протекающего по смешанному (астено-вегетативному - ухудшение аппетита, утомляемость и общая слабость, и артралгическому - боли в коленных  и локтевых суставах, потемнение мочи,) типу на протяжении 10 дней с симптомами интоксик</w:t>
      </w:r>
      <w:r>
        <w:rPr>
          <w:sz w:val="24"/>
        </w:rPr>
        <w:t>а</w:t>
      </w:r>
      <w:r>
        <w:rPr>
          <w:sz w:val="24"/>
        </w:rPr>
        <w:t xml:space="preserve">ции, последующего желтушного периода, причем при появлении желтухи самочувствие больного ухудшается </w:t>
      </w:r>
      <w:r>
        <w:rPr>
          <w:b/>
          <w:sz w:val="24"/>
        </w:rPr>
        <w:t>(</w:t>
      </w:r>
      <w:r>
        <w:rPr>
          <w:sz w:val="24"/>
        </w:rPr>
        <w:t xml:space="preserve">у больного было отмечено </w:t>
      </w:r>
      <w:r>
        <w:rPr>
          <w:sz w:val="24"/>
          <w:u w:val="single"/>
        </w:rPr>
        <w:t>усиление интоксикационного синдрома,</w:t>
      </w:r>
      <w:r>
        <w:rPr>
          <w:sz w:val="24"/>
        </w:rPr>
        <w:t xml:space="preserve"> иктеричности склер и кожных покровов за счёт прогрессирующего нарастания уровня билирубина: </w:t>
      </w:r>
      <w:r>
        <w:rPr>
          <w:sz w:val="24"/>
          <w:u w:val="single"/>
        </w:rPr>
        <w:t>220 – 330 – 380</w:t>
      </w:r>
      <w:r>
        <w:rPr>
          <w:sz w:val="24"/>
        </w:rPr>
        <w:t xml:space="preserve"> мкмоль/л, в связи с чем он был переведён в БИТ (15.09.02).</w:t>
      </w:r>
    </w:p>
    <w:p w:rsidR="00B324A7" w:rsidRDefault="00B324A7">
      <w:pPr>
        <w:ind w:left="10"/>
        <w:rPr>
          <w:b/>
          <w:sz w:val="26"/>
        </w:rPr>
      </w:pPr>
    </w:p>
    <w:p w:rsidR="00B324A7" w:rsidRDefault="00B324A7" w:rsidP="00B324A7">
      <w:pPr>
        <w:numPr>
          <w:ilvl w:val="0"/>
          <w:numId w:val="11"/>
        </w:numPr>
        <w:tabs>
          <w:tab w:val="num" w:pos="786"/>
        </w:tabs>
        <w:ind w:left="786"/>
        <w:rPr>
          <w:sz w:val="26"/>
        </w:rPr>
      </w:pPr>
      <w:r>
        <w:rPr>
          <w:b/>
          <w:sz w:val="26"/>
        </w:rPr>
        <w:t>Данных клинического осмотра:</w:t>
      </w:r>
      <w:r>
        <w:rPr>
          <w:sz w:val="26"/>
        </w:rPr>
        <w:t xml:space="preserve"> </w:t>
      </w:r>
    </w:p>
    <w:p w:rsidR="00B324A7" w:rsidRDefault="00B324A7">
      <w:pPr>
        <w:pStyle w:val="2"/>
        <w:spacing w:before="0"/>
        <w:jc w:val="both"/>
        <w:rPr>
          <w:b w:val="0"/>
          <w:i w:val="0"/>
        </w:rPr>
      </w:pPr>
      <w:r>
        <w:rPr>
          <w:b w:val="0"/>
          <w:i w:val="0"/>
        </w:rPr>
        <w:t>иктеричность склер, желтушность видимых слизистых и кожных покровов, обложеный белым налетом язык, брадикардия, б</w:t>
      </w:r>
      <w:r>
        <w:rPr>
          <w:b w:val="0"/>
          <w:i w:val="0"/>
        </w:rPr>
        <w:t>о</w:t>
      </w:r>
      <w:r>
        <w:rPr>
          <w:b w:val="0"/>
          <w:i w:val="0"/>
        </w:rPr>
        <w:t xml:space="preserve">лезненность при пальпации правого подреберья,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b w:val="0"/>
            <w:i w:val="0"/>
          </w:rPr>
          <w:t>2 см</w:t>
        </w:r>
      </w:smartTag>
      <w:r>
        <w:rPr>
          <w:b w:val="0"/>
          <w:i w:val="0"/>
        </w:rPr>
        <w:t xml:space="preserve"> из под края рёберной дуги, ее болезненности при пальпации, размеры печени по Ку</w:t>
      </w:r>
      <w:r>
        <w:rPr>
          <w:b w:val="0"/>
          <w:i w:val="0"/>
        </w:rPr>
        <w:t>р</w:t>
      </w:r>
      <w:r>
        <w:rPr>
          <w:b w:val="0"/>
          <w:i w:val="0"/>
        </w:rPr>
        <w:t>лову 13×9×8 см.</w:t>
      </w:r>
    </w:p>
    <w:p w:rsidR="00B324A7" w:rsidRDefault="00B324A7">
      <w:pPr>
        <w:tabs>
          <w:tab w:val="num" w:pos="786"/>
        </w:tabs>
        <w:rPr>
          <w:sz w:val="26"/>
        </w:rPr>
      </w:pPr>
    </w:p>
    <w:p w:rsidR="00B324A7" w:rsidRDefault="00B324A7" w:rsidP="00B324A7">
      <w:pPr>
        <w:numPr>
          <w:ilvl w:val="0"/>
          <w:numId w:val="11"/>
        </w:numPr>
        <w:shd w:val="clear" w:color="auto" w:fill="FFFFFF"/>
        <w:tabs>
          <w:tab w:val="clear" w:pos="720"/>
          <w:tab w:val="num" w:pos="394"/>
        </w:tabs>
        <w:spacing w:before="5" w:line="274" w:lineRule="exact"/>
        <w:ind w:left="786"/>
        <w:rPr>
          <w:sz w:val="26"/>
        </w:rPr>
      </w:pPr>
      <w:r>
        <w:rPr>
          <w:b/>
          <w:sz w:val="26"/>
        </w:rPr>
        <w:t>Данных инструментальных исследований:</w:t>
      </w:r>
    </w:p>
    <w:p w:rsidR="00B324A7" w:rsidRDefault="00B324A7">
      <w:pPr>
        <w:shd w:val="clear" w:color="auto" w:fill="FFFFFF"/>
        <w:spacing w:line="254" w:lineRule="exact"/>
        <w:rPr>
          <w:i/>
          <w:color w:val="000000"/>
          <w:sz w:val="26"/>
        </w:rPr>
      </w:pPr>
      <w:r>
        <w:rPr>
          <w:i/>
          <w:color w:val="000000"/>
          <w:spacing w:val="-3"/>
          <w:sz w:val="26"/>
        </w:rPr>
        <w:t>УЗИ органов брюшной полости от 14.09.02: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 xml:space="preserve">Размеры печени увеличены + </w:t>
      </w:r>
      <w:smartTag w:uri="urn:schemas-microsoft-com:office:smarttags" w:element="metricconverter">
        <w:smartTagPr>
          <w:attr w:name="ProductID" w:val="7,2 см"/>
        </w:smartTagPr>
        <w:r>
          <w:rPr>
            <w:spacing w:val="-10"/>
            <w:sz w:val="26"/>
          </w:rPr>
          <w:t>7,2 см</w:t>
        </w:r>
      </w:smartTag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Пр. доля – 133, ПВР – 166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Лев. доля – 61, ПВР -  59</w:t>
      </w:r>
    </w:p>
    <w:p w:rsidR="00B324A7" w:rsidRDefault="00B324A7">
      <w:pPr>
        <w:pStyle w:val="30"/>
        <w:ind w:left="65" w:right="-80"/>
        <w:jc w:val="left"/>
        <w:rPr>
          <w:i/>
          <w:spacing w:val="-10"/>
          <w:sz w:val="26"/>
        </w:rPr>
      </w:pPr>
      <w:r>
        <w:rPr>
          <w:spacing w:val="-10"/>
          <w:sz w:val="26"/>
        </w:rPr>
        <w:t>Контуры  неровные, чёткие. Структура однородная, эхогенность повышена</w:t>
      </w:r>
      <w:r>
        <w:rPr>
          <w:i/>
          <w:sz w:val="26"/>
        </w:rPr>
        <w:t xml:space="preserve"> 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i/>
          <w:sz w:val="26"/>
          <w:u w:val="single"/>
        </w:rPr>
        <w:t>Заключение:</w:t>
      </w:r>
      <w:r>
        <w:rPr>
          <w:sz w:val="26"/>
        </w:rPr>
        <w:t xml:space="preserve"> </w:t>
      </w:r>
      <w:r>
        <w:rPr>
          <w:spacing w:val="-10"/>
          <w:sz w:val="26"/>
        </w:rPr>
        <w:t>Выраженная гепатоспленомегалия, утолщение стенки желчного пузыря.</w:t>
      </w:r>
    </w:p>
    <w:p w:rsidR="00B324A7" w:rsidRDefault="00B324A7">
      <w:pPr>
        <w:pStyle w:val="30"/>
        <w:ind w:left="65"/>
        <w:rPr>
          <w:sz w:val="26"/>
        </w:rPr>
      </w:pPr>
    </w:p>
    <w:p w:rsidR="00B324A7" w:rsidRDefault="00B324A7" w:rsidP="00B324A7">
      <w:pPr>
        <w:pStyle w:val="30"/>
        <w:numPr>
          <w:ilvl w:val="0"/>
          <w:numId w:val="23"/>
        </w:numPr>
        <w:ind w:hanging="414"/>
        <w:rPr>
          <w:b/>
          <w:sz w:val="26"/>
        </w:rPr>
      </w:pPr>
      <w:r>
        <w:rPr>
          <w:b/>
          <w:sz w:val="26"/>
        </w:rPr>
        <w:t>Данных лабораторных методов исследования:</w:t>
      </w:r>
    </w:p>
    <w:p w:rsidR="00B324A7" w:rsidRDefault="00B324A7">
      <w:pPr>
        <w:pStyle w:val="30"/>
        <w:ind w:left="65"/>
        <w:rPr>
          <w:sz w:val="26"/>
        </w:rPr>
      </w:pPr>
      <w:r>
        <w:rPr>
          <w:i/>
          <w:sz w:val="26"/>
        </w:rPr>
        <w:t>В биохимическом анализе крови</w:t>
      </w:r>
      <w:r>
        <w:rPr>
          <w:sz w:val="26"/>
        </w:rPr>
        <w:t xml:space="preserve"> наблюдается повышение показателей билирубина и его фракций и АЛТ.</w:t>
      </w:r>
    </w:p>
    <w:p w:rsidR="00B324A7" w:rsidRDefault="00B324A7">
      <w:pPr>
        <w:shd w:val="clear" w:color="auto" w:fill="FFFFFF"/>
        <w:spacing w:line="250" w:lineRule="exact"/>
        <w:jc w:val="both"/>
        <w:rPr>
          <w:i/>
          <w:color w:val="000000"/>
          <w:sz w:val="26"/>
        </w:rPr>
      </w:pPr>
      <w:r>
        <w:rPr>
          <w:i/>
          <w:color w:val="000000"/>
          <w:sz w:val="26"/>
        </w:rPr>
        <w:t xml:space="preserve"> Кровь на маркёры вирусных гепатитов от 14.09.02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  <w:u w:val="single"/>
        </w:rPr>
      </w:pPr>
      <w:r>
        <w:rPr>
          <w:b/>
          <w:color w:val="000000"/>
          <w:sz w:val="26"/>
        </w:rPr>
        <w:lastRenderedPageBreak/>
        <w:t xml:space="preserve">      </w:t>
      </w:r>
      <w:r>
        <w:rPr>
          <w:color w:val="000000"/>
          <w:sz w:val="26"/>
          <w:u w:val="single"/>
        </w:rPr>
        <w:t>Выявлены поверхностные антигены Гепатита В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Анти</w:t>
      </w:r>
      <w:r>
        <w:rPr>
          <w:color w:val="000000"/>
          <w:sz w:val="26"/>
          <w:lang w:val="en-US"/>
        </w:rPr>
        <w:t>HBV</w:t>
      </w:r>
      <w:r>
        <w:rPr>
          <w:color w:val="000000"/>
          <w:sz w:val="26"/>
        </w:rPr>
        <w:t xml:space="preserve">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изм.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сумм М /+/ </w:t>
      </w:r>
    </w:p>
    <w:p w:rsidR="00B324A7" w:rsidRDefault="00B324A7">
      <w:pPr>
        <w:shd w:val="clear" w:color="auto" w:fill="FFFFFF"/>
        <w:spacing w:before="5" w:line="274" w:lineRule="exact"/>
        <w:rPr>
          <w:sz w:val="26"/>
        </w:rPr>
      </w:pPr>
    </w:p>
    <w:p w:rsidR="00B324A7" w:rsidRDefault="00B324A7" w:rsidP="00B324A7">
      <w:pPr>
        <w:numPr>
          <w:ilvl w:val="0"/>
          <w:numId w:val="2"/>
        </w:numPr>
        <w:shd w:val="clear" w:color="auto" w:fill="FFFFFF"/>
        <w:spacing w:line="250" w:lineRule="exact"/>
        <w:ind w:hanging="308"/>
      </w:pPr>
      <w:r>
        <w:rPr>
          <w:b/>
          <w:color w:val="000000"/>
          <w:spacing w:val="-15"/>
          <w:sz w:val="28"/>
        </w:rPr>
        <w:t>Проведенного дифференциального диагноза, которым исключаем желтушную форму лептоспироза и механическую желтуху.</w:t>
      </w:r>
    </w:p>
    <w:p w:rsidR="00B324A7" w:rsidRDefault="00B324A7">
      <w:pPr>
        <w:tabs>
          <w:tab w:val="left" w:pos="0"/>
        </w:tabs>
        <w:jc w:val="both"/>
        <w:rPr>
          <w:sz w:val="26"/>
        </w:rPr>
      </w:pPr>
      <w:r>
        <w:rPr>
          <w:b/>
          <w:i/>
          <w:sz w:val="24"/>
        </w:rPr>
        <w:t>Учитывая анамнез, динамику клинических проявлений заболевания, выраженный цитолитический синдром, значительное ↑ АлАТ, тенденцию к снижению протромбина, сероподтверждение следует думать об Остром вирусном гепатите В, желтушной форме, средне-тяжёлом течении.</w:t>
      </w: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shd w:val="clear" w:color="auto" w:fill="FFFFFF"/>
        <w:spacing w:line="211" w:lineRule="exact"/>
        <w:ind w:right="19"/>
        <w:jc w:val="both"/>
        <w:rPr>
          <w:color w:val="000000"/>
          <w:spacing w:val="-9"/>
          <w:sz w:val="23"/>
        </w:rPr>
      </w:pPr>
    </w:p>
    <w:p w:rsidR="00B324A7" w:rsidRDefault="00B324A7">
      <w:pPr>
        <w:numPr>
          <w:ilvl w:val="0"/>
          <w:numId w:val="21"/>
        </w:numPr>
        <w:shd w:val="clear" w:color="auto" w:fill="FFFFFF"/>
        <w:spacing w:before="216" w:line="274" w:lineRule="exact"/>
        <w:rPr>
          <w:rFonts w:ascii="Impact" w:hAnsi="Impact"/>
          <w:sz w:val="28"/>
        </w:rPr>
      </w:pPr>
      <w:r>
        <w:rPr>
          <w:rFonts w:ascii="Impact" w:hAnsi="Impact"/>
          <w:color w:val="000000"/>
          <w:sz w:val="28"/>
        </w:rPr>
        <w:t>Эпикриз</w:t>
      </w:r>
    </w:p>
    <w:p w:rsidR="00B324A7" w:rsidRDefault="00B324A7">
      <w:pPr>
        <w:shd w:val="clear" w:color="auto" w:fill="FFFFFF"/>
        <w:spacing w:before="216" w:line="274" w:lineRule="exact"/>
        <w:ind w:firstLine="284"/>
        <w:rPr>
          <w:sz w:val="26"/>
        </w:rPr>
      </w:pPr>
      <w:r>
        <w:rPr>
          <w:sz w:val="26"/>
        </w:rPr>
        <w:t xml:space="preserve">Больной, </w:t>
      </w:r>
      <w:r w:rsidR="001B1D29">
        <w:rPr>
          <w:sz w:val="26"/>
        </w:rPr>
        <w:t>ФИО …</w:t>
      </w:r>
      <w:r>
        <w:rPr>
          <w:sz w:val="26"/>
        </w:rPr>
        <w:t xml:space="preserve">года поступил в </w:t>
      </w:r>
      <w:r w:rsidR="001B1D29">
        <w:rPr>
          <w:sz w:val="26"/>
        </w:rPr>
        <w:t>…</w:t>
      </w:r>
      <w:r>
        <w:rPr>
          <w:sz w:val="26"/>
        </w:rPr>
        <w:t xml:space="preserve"> 12.09.02 с жалобами на: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Умеренную желтушность склер и  кожных покровов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sz w:val="26"/>
        </w:rPr>
        <w:t xml:space="preserve">Потемнение </w:t>
      </w:r>
      <w:r w:rsidR="001B1D29">
        <w:rPr>
          <w:sz w:val="26"/>
        </w:rPr>
        <w:t xml:space="preserve">  </w:t>
      </w:r>
      <w:r>
        <w:rPr>
          <w:sz w:val="26"/>
        </w:rPr>
        <w:t>мочи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sz w:val="26"/>
        </w:rPr>
        <w:t>Тяжесть в правом подреберье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Снижение аппетита</w:t>
      </w:r>
    </w:p>
    <w:p w:rsidR="00B324A7" w:rsidRDefault="00B324A7">
      <w:pPr>
        <w:numPr>
          <w:ilvl w:val="0"/>
          <w:numId w:val="18"/>
        </w:numPr>
        <w:shd w:val="clear" w:color="auto" w:fill="FFFFFF"/>
        <w:spacing w:line="283" w:lineRule="exact"/>
        <w:jc w:val="both"/>
        <w:rPr>
          <w:color w:val="000000"/>
          <w:spacing w:val="-14"/>
          <w:sz w:val="26"/>
        </w:rPr>
      </w:pPr>
      <w:r>
        <w:rPr>
          <w:color w:val="000000"/>
          <w:spacing w:val="-14"/>
          <w:sz w:val="26"/>
        </w:rPr>
        <w:t>Общую слабость и утомляемость</w:t>
      </w:r>
    </w:p>
    <w:p w:rsidR="00B324A7" w:rsidRDefault="00B324A7">
      <w:pPr>
        <w:jc w:val="both"/>
        <w:rPr>
          <w:sz w:val="26"/>
        </w:rPr>
      </w:pPr>
      <w:r>
        <w:rPr>
          <w:sz w:val="26"/>
          <w:u w:val="single"/>
        </w:rPr>
        <w:t>Предварительный диагноз:</w:t>
      </w:r>
      <w:r>
        <w:rPr>
          <w:sz w:val="26"/>
        </w:rPr>
        <w:t xml:space="preserve"> Острый вирусный гепатит В, желтушная форма, средне-тяжёлая форма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Поставлен на основании:</w:t>
      </w:r>
    </w:p>
    <w:p w:rsidR="00B324A7" w:rsidRDefault="00B324A7">
      <w:pPr>
        <w:numPr>
          <w:ilvl w:val="0"/>
          <w:numId w:val="28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Жалоб</w:t>
      </w:r>
    </w:p>
    <w:p w:rsidR="00B324A7" w:rsidRDefault="00B324A7">
      <w:pPr>
        <w:numPr>
          <w:ilvl w:val="0"/>
          <w:numId w:val="28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Данных анамнеза:</w:t>
      </w:r>
    </w:p>
    <w:p w:rsidR="00B324A7" w:rsidRDefault="00B324A7">
      <w:pPr>
        <w:shd w:val="clear" w:color="auto" w:fill="FFFFFF"/>
        <w:spacing w:line="240" w:lineRule="exact"/>
        <w:ind w:left="45"/>
        <w:jc w:val="both"/>
        <w:rPr>
          <w:sz w:val="24"/>
        </w:rPr>
      </w:pPr>
      <w:r>
        <w:rPr>
          <w:sz w:val="24"/>
        </w:rPr>
        <w:t>которые отражают характерное развитие з</w:t>
      </w:r>
      <w:r>
        <w:rPr>
          <w:sz w:val="24"/>
        </w:rPr>
        <w:t>а</w:t>
      </w:r>
      <w:r>
        <w:rPr>
          <w:sz w:val="24"/>
        </w:rPr>
        <w:t>болевания с цикличностью: постепенное начало, наличие пре</w:t>
      </w:r>
      <w:r>
        <w:rPr>
          <w:sz w:val="24"/>
        </w:rPr>
        <w:t>д</w:t>
      </w:r>
      <w:r>
        <w:rPr>
          <w:sz w:val="24"/>
        </w:rPr>
        <w:t>желтушного периода, протекающего по смешанному (астено-вегетативному - ухудшение аппетита, утомляемость и общая слабость, и артралгическому - боли в коленных  и локтевых суставах, потемнение мочи) типу на протяжении 10 дней с симптомами интоксик</w:t>
      </w:r>
      <w:r>
        <w:rPr>
          <w:sz w:val="24"/>
        </w:rPr>
        <w:t>а</w:t>
      </w:r>
      <w:r>
        <w:rPr>
          <w:sz w:val="24"/>
        </w:rPr>
        <w:t>ции, последующего желтушного периода, причем при появлении желтухи самочувствие больного ухудшается (у больного было отмечено усиление интоксикационного синдрома, иктеричности склер и кожных покровов за счёт прогрессирующего нарастания уровня билирубина: 220 – 330 – 380 мкмоль/л, в связи с чем он был переведён в БИТ (15.09.02).</w:t>
      </w:r>
    </w:p>
    <w:p w:rsidR="00B324A7" w:rsidRDefault="00B324A7">
      <w:pPr>
        <w:numPr>
          <w:ilvl w:val="0"/>
          <w:numId w:val="28"/>
        </w:num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>Данных первичного клинического обследования:</w:t>
      </w:r>
    </w:p>
    <w:p w:rsidR="00B324A7" w:rsidRDefault="00B324A7">
      <w:pPr>
        <w:pStyle w:val="2"/>
        <w:spacing w:before="0"/>
        <w:jc w:val="both"/>
        <w:rPr>
          <w:b w:val="0"/>
          <w:i w:val="0"/>
        </w:rPr>
      </w:pPr>
      <w:r>
        <w:rPr>
          <w:b w:val="0"/>
          <w:i w:val="0"/>
        </w:rPr>
        <w:t>иктеричность склер, желтушность видимых слизистых и кожных покровов, обложеный белым налетом язык, брадикардия, б</w:t>
      </w:r>
      <w:r>
        <w:rPr>
          <w:b w:val="0"/>
          <w:i w:val="0"/>
        </w:rPr>
        <w:t>о</w:t>
      </w:r>
      <w:r>
        <w:rPr>
          <w:b w:val="0"/>
          <w:i w:val="0"/>
        </w:rPr>
        <w:t xml:space="preserve">лезненность при пальпации правого подреберья,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b w:val="0"/>
            <w:i w:val="0"/>
          </w:rPr>
          <w:t>2 см</w:t>
        </w:r>
      </w:smartTag>
      <w:r>
        <w:rPr>
          <w:b w:val="0"/>
          <w:i w:val="0"/>
        </w:rPr>
        <w:t xml:space="preserve"> из под края рёберной дуги, ее болезненности при пальпации, размеры печени по Ку</w:t>
      </w:r>
      <w:r>
        <w:rPr>
          <w:b w:val="0"/>
          <w:i w:val="0"/>
        </w:rPr>
        <w:t>р</w:t>
      </w:r>
      <w:r>
        <w:rPr>
          <w:b w:val="0"/>
          <w:i w:val="0"/>
        </w:rPr>
        <w:t>лову 13×9×8 см.</w:t>
      </w: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</w:p>
    <w:p w:rsidR="00B324A7" w:rsidRDefault="00B324A7">
      <w:pPr>
        <w:tabs>
          <w:tab w:val="left" w:pos="0"/>
        </w:tabs>
        <w:jc w:val="both"/>
        <w:rPr>
          <w:sz w:val="26"/>
        </w:rPr>
      </w:pPr>
      <w:r>
        <w:rPr>
          <w:b/>
          <w:sz w:val="26"/>
          <w:u w:val="single"/>
        </w:rPr>
        <w:t>Клинический диагноз:</w:t>
      </w:r>
      <w:r>
        <w:rPr>
          <w:b/>
          <w:i/>
          <w:sz w:val="26"/>
        </w:rPr>
        <w:t xml:space="preserve"> </w:t>
      </w:r>
      <w:r>
        <w:rPr>
          <w:sz w:val="26"/>
        </w:rPr>
        <w:t>Острый вирусный гепатит В, желтушная форма, средне-тяжёлое течение.</w:t>
      </w:r>
    </w:p>
    <w:p w:rsidR="00B324A7" w:rsidRDefault="00B324A7">
      <w:pPr>
        <w:pStyle w:val="21"/>
        <w:tabs>
          <w:tab w:val="left" w:pos="284"/>
        </w:tabs>
        <w:rPr>
          <w:b/>
        </w:rPr>
      </w:pPr>
      <w:r>
        <w:rPr>
          <w:b/>
        </w:rPr>
        <w:t>Выставлен на основании:</w:t>
      </w:r>
    </w:p>
    <w:p w:rsidR="00B324A7" w:rsidRDefault="00B324A7">
      <w:pPr>
        <w:numPr>
          <w:ilvl w:val="0"/>
          <w:numId w:val="29"/>
        </w:numPr>
        <w:tabs>
          <w:tab w:val="left" w:pos="284"/>
        </w:tabs>
        <w:jc w:val="both"/>
        <w:rPr>
          <w:sz w:val="26"/>
        </w:rPr>
      </w:pPr>
      <w:r>
        <w:rPr>
          <w:sz w:val="26"/>
        </w:rPr>
        <w:lastRenderedPageBreak/>
        <w:t>Предварительного диагноза</w:t>
      </w:r>
    </w:p>
    <w:p w:rsidR="00B324A7" w:rsidRDefault="00B324A7">
      <w:pPr>
        <w:numPr>
          <w:ilvl w:val="0"/>
          <w:numId w:val="29"/>
        </w:numPr>
        <w:tabs>
          <w:tab w:val="left" w:pos="284"/>
        </w:tabs>
        <w:jc w:val="both"/>
        <w:rPr>
          <w:sz w:val="26"/>
        </w:rPr>
      </w:pPr>
      <w:r>
        <w:rPr>
          <w:sz w:val="26"/>
        </w:rPr>
        <w:t>Данных инструментальных и лабораторных исследований:</w:t>
      </w:r>
    </w:p>
    <w:p w:rsidR="00B324A7" w:rsidRDefault="00B324A7">
      <w:pPr>
        <w:shd w:val="clear" w:color="auto" w:fill="FFFFFF"/>
        <w:spacing w:line="254" w:lineRule="exact"/>
        <w:rPr>
          <w:i/>
          <w:color w:val="000000"/>
          <w:sz w:val="26"/>
        </w:rPr>
      </w:pPr>
      <w:r>
        <w:rPr>
          <w:i/>
          <w:color w:val="000000"/>
          <w:spacing w:val="-3"/>
          <w:sz w:val="26"/>
        </w:rPr>
        <w:t>УЗИ органов брюшной полости от 14.09.02: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 xml:space="preserve">Размеры печени увеличены + </w:t>
      </w:r>
      <w:smartTag w:uri="urn:schemas-microsoft-com:office:smarttags" w:element="metricconverter">
        <w:smartTagPr>
          <w:attr w:name="ProductID" w:val="7,2 см"/>
        </w:smartTagPr>
        <w:r>
          <w:rPr>
            <w:spacing w:val="-10"/>
            <w:sz w:val="26"/>
          </w:rPr>
          <w:t>7,2 см</w:t>
        </w:r>
      </w:smartTag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Пр. доля – 133, ПВР – 166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spacing w:val="-10"/>
          <w:sz w:val="26"/>
        </w:rPr>
        <w:t>Лев. доля – 61, ПВР -  59</w:t>
      </w:r>
    </w:p>
    <w:p w:rsidR="00B324A7" w:rsidRDefault="00B324A7">
      <w:pPr>
        <w:pStyle w:val="30"/>
        <w:ind w:left="65" w:right="-80"/>
        <w:jc w:val="left"/>
        <w:rPr>
          <w:i/>
          <w:spacing w:val="-10"/>
          <w:sz w:val="26"/>
        </w:rPr>
      </w:pPr>
      <w:r>
        <w:rPr>
          <w:spacing w:val="-10"/>
          <w:sz w:val="26"/>
        </w:rPr>
        <w:t>Контуры  неровные, чёткие. Структура однородная, эхогенность повышена</w:t>
      </w:r>
      <w:r>
        <w:rPr>
          <w:i/>
          <w:sz w:val="26"/>
        </w:rPr>
        <w:t xml:space="preserve"> </w:t>
      </w:r>
    </w:p>
    <w:p w:rsidR="00B324A7" w:rsidRDefault="00B324A7">
      <w:pPr>
        <w:pStyle w:val="30"/>
        <w:ind w:left="365"/>
        <w:rPr>
          <w:spacing w:val="-10"/>
          <w:sz w:val="26"/>
        </w:rPr>
      </w:pPr>
      <w:r>
        <w:rPr>
          <w:i/>
          <w:sz w:val="26"/>
          <w:u w:val="single"/>
        </w:rPr>
        <w:t>Заключение:</w:t>
      </w:r>
      <w:r>
        <w:rPr>
          <w:sz w:val="26"/>
        </w:rPr>
        <w:t xml:space="preserve"> </w:t>
      </w:r>
      <w:r>
        <w:rPr>
          <w:spacing w:val="-10"/>
          <w:sz w:val="26"/>
        </w:rPr>
        <w:t>Выраженная гепатоспленомегалия, утолщение стенки желчного пузыря.</w:t>
      </w:r>
    </w:p>
    <w:p w:rsidR="00B324A7" w:rsidRDefault="00B324A7">
      <w:pPr>
        <w:pStyle w:val="30"/>
        <w:ind w:left="65"/>
        <w:rPr>
          <w:sz w:val="26"/>
        </w:rPr>
      </w:pPr>
      <w:r>
        <w:rPr>
          <w:i/>
          <w:sz w:val="26"/>
        </w:rPr>
        <w:t>В биохимическом анализе крови</w:t>
      </w:r>
      <w:r>
        <w:rPr>
          <w:sz w:val="26"/>
        </w:rPr>
        <w:t xml:space="preserve"> наблюдается повышение показателей билирубина и его фракций и АЛТ.</w:t>
      </w:r>
    </w:p>
    <w:p w:rsidR="00B324A7" w:rsidRDefault="00B324A7">
      <w:pPr>
        <w:shd w:val="clear" w:color="auto" w:fill="FFFFFF"/>
        <w:spacing w:line="250" w:lineRule="exact"/>
        <w:jc w:val="both"/>
        <w:rPr>
          <w:i/>
          <w:color w:val="000000"/>
          <w:sz w:val="26"/>
        </w:rPr>
      </w:pPr>
      <w:r>
        <w:rPr>
          <w:i/>
          <w:color w:val="000000"/>
          <w:sz w:val="26"/>
        </w:rPr>
        <w:t xml:space="preserve"> Кровь на маркёры вирусных гепатитов от 14.09.02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</w:t>
      </w:r>
      <w:r>
        <w:rPr>
          <w:color w:val="000000"/>
          <w:sz w:val="26"/>
        </w:rPr>
        <w:t>Выявлены поверхностные антигены Гепатита В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Анти</w:t>
      </w:r>
      <w:r>
        <w:rPr>
          <w:color w:val="000000"/>
          <w:sz w:val="26"/>
          <w:lang w:val="en-US"/>
        </w:rPr>
        <w:t>HBV</w:t>
      </w:r>
      <w:r>
        <w:rPr>
          <w:color w:val="000000"/>
          <w:sz w:val="26"/>
        </w:rPr>
        <w:t xml:space="preserve">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изм. /+/</w:t>
      </w:r>
    </w:p>
    <w:p w:rsidR="00B324A7" w:rsidRDefault="00B324A7">
      <w:pPr>
        <w:shd w:val="clear" w:color="auto" w:fill="FFFFFF"/>
        <w:spacing w:line="25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А/т </w:t>
      </w:r>
      <w:r>
        <w:rPr>
          <w:color w:val="000000"/>
          <w:sz w:val="26"/>
          <w:lang w:val="en-US"/>
        </w:rPr>
        <w:t>cor</w:t>
      </w:r>
      <w:r>
        <w:rPr>
          <w:color w:val="000000"/>
          <w:sz w:val="26"/>
        </w:rPr>
        <w:t xml:space="preserve"> сумм М /+/ </w:t>
      </w:r>
    </w:p>
    <w:p w:rsidR="00B324A7" w:rsidRDefault="00B324A7">
      <w:pPr>
        <w:tabs>
          <w:tab w:val="left" w:pos="284"/>
        </w:tabs>
        <w:jc w:val="both"/>
        <w:rPr>
          <w:sz w:val="26"/>
        </w:rPr>
      </w:pPr>
    </w:p>
    <w:p w:rsidR="00B324A7" w:rsidRDefault="00B324A7">
      <w:pPr>
        <w:shd w:val="clear" w:color="auto" w:fill="FFFFFF"/>
        <w:spacing w:line="274" w:lineRule="exact"/>
        <w:jc w:val="both"/>
        <w:rPr>
          <w:sz w:val="26"/>
        </w:rPr>
      </w:pPr>
      <w:r>
        <w:rPr>
          <w:sz w:val="26"/>
        </w:rPr>
        <w:t xml:space="preserve">    Во время пребывания в стационаре получал:</w:t>
      </w:r>
      <w:r>
        <w:t xml:space="preserve"> </w:t>
      </w:r>
      <w:r>
        <w:rPr>
          <w:sz w:val="26"/>
        </w:rPr>
        <w:t xml:space="preserve">Гемодез,  </w:t>
      </w:r>
      <w:r>
        <w:rPr>
          <w:sz w:val="26"/>
          <w:lang w:val="en-US"/>
        </w:rPr>
        <w:t>NaCl</w:t>
      </w:r>
      <w:r>
        <w:rPr>
          <w:sz w:val="26"/>
        </w:rPr>
        <w:t xml:space="preserve">, глюкозу, гептрал, гордокс, р-р Петрова, лазикс, инсулин с </w:t>
      </w:r>
      <w:r>
        <w:rPr>
          <w:sz w:val="26"/>
          <w:lang w:val="en-US"/>
        </w:rPr>
        <w:t>KCl</w:t>
      </w:r>
      <w:r>
        <w:rPr>
          <w:sz w:val="26"/>
        </w:rPr>
        <w:t xml:space="preserve">, витаминотерапию. </w:t>
      </w:r>
    </w:p>
    <w:p w:rsidR="00B324A7" w:rsidRDefault="00B324A7">
      <w:pPr>
        <w:pStyle w:val="21"/>
      </w:pPr>
      <w:r>
        <w:t xml:space="preserve">    Проводились следующие исследования с целью окончательного установления диагноза:Определение группы крови и </w:t>
      </w:r>
      <w:r>
        <w:rPr>
          <w:lang w:val="en-US"/>
        </w:rPr>
        <w:t>Rh</w:t>
      </w:r>
      <w:r>
        <w:t xml:space="preserve">, ОАК, ОАМ, Б/х анализ крови, кровь на сахар, Кровь на </w:t>
      </w:r>
      <w:r>
        <w:rPr>
          <w:lang w:val="en-US"/>
        </w:rPr>
        <w:t>RW</w:t>
      </w:r>
      <w:r>
        <w:t xml:space="preserve">, на ВИЧ и маркёры вирусных гепатитов, ЭКГ, УЗИ органов брюшной полости. </w:t>
      </w:r>
    </w:p>
    <w:p w:rsidR="00B324A7" w:rsidRDefault="00B324A7">
      <w:pPr>
        <w:shd w:val="clear" w:color="auto" w:fill="FFFFFF"/>
        <w:spacing w:line="269" w:lineRule="exact"/>
        <w:ind w:left="5"/>
        <w:jc w:val="both"/>
        <w:rPr>
          <w:spacing w:val="-12"/>
          <w:sz w:val="26"/>
        </w:rPr>
      </w:pPr>
      <w:r>
        <w:rPr>
          <w:spacing w:val="-10"/>
          <w:sz w:val="26"/>
        </w:rPr>
        <w:t xml:space="preserve">    </w:t>
      </w:r>
      <w:r>
        <w:rPr>
          <w:spacing w:val="-12"/>
          <w:sz w:val="26"/>
        </w:rPr>
        <w:t>К моменту  последней курации состояние больного значительно улучшилось,</w:t>
      </w:r>
    </w:p>
    <w:p w:rsidR="00B324A7" w:rsidRDefault="00B324A7">
      <w:pPr>
        <w:shd w:val="clear" w:color="auto" w:fill="FFFFFF"/>
        <w:spacing w:line="269" w:lineRule="exact"/>
        <w:ind w:left="5"/>
        <w:jc w:val="both"/>
        <w:rPr>
          <w:spacing w:val="-12"/>
          <w:sz w:val="26"/>
        </w:rPr>
      </w:pPr>
      <w:r>
        <w:rPr>
          <w:spacing w:val="-12"/>
          <w:sz w:val="26"/>
        </w:rPr>
        <w:t>температура держится в пределах нормы, наблюдается положительная динамика со стороны  гепатобилиарной системы, утих интоксикационный синдром.</w:t>
      </w:r>
    </w:p>
    <w:p w:rsidR="00B324A7" w:rsidRDefault="00B324A7">
      <w:pPr>
        <w:shd w:val="clear" w:color="auto" w:fill="FFFFFF"/>
        <w:spacing w:line="269" w:lineRule="exact"/>
        <w:ind w:left="5"/>
        <w:rPr>
          <w:spacing w:val="-12"/>
          <w:sz w:val="26"/>
        </w:rPr>
      </w:pPr>
    </w:p>
    <w:p w:rsidR="00B324A7" w:rsidRDefault="00B324A7">
      <w:pPr>
        <w:numPr>
          <w:ilvl w:val="0"/>
          <w:numId w:val="26"/>
        </w:numPr>
        <w:shd w:val="clear" w:color="auto" w:fill="FFFFFF"/>
        <w:spacing w:line="269" w:lineRule="exact"/>
        <w:rPr>
          <w:i/>
          <w:sz w:val="26"/>
          <w:u w:val="single"/>
        </w:rPr>
      </w:pPr>
      <w:r>
        <w:rPr>
          <w:rFonts w:ascii="Impact" w:hAnsi="Impact"/>
          <w:sz w:val="28"/>
        </w:rPr>
        <w:t>Прогноз</w:t>
      </w:r>
    </w:p>
    <w:p w:rsidR="00B324A7" w:rsidRDefault="00B324A7">
      <w:pPr>
        <w:shd w:val="clear" w:color="auto" w:fill="FFFFFF"/>
        <w:spacing w:line="269" w:lineRule="exact"/>
        <w:ind w:left="629"/>
        <w:rPr>
          <w:i/>
          <w:sz w:val="26"/>
          <w:u w:val="single"/>
        </w:rPr>
      </w:pPr>
    </w:p>
    <w:p w:rsidR="00B324A7" w:rsidRDefault="00B324A7">
      <w:pPr>
        <w:numPr>
          <w:ilvl w:val="1"/>
          <w:numId w:val="30"/>
        </w:numPr>
        <w:shd w:val="clear" w:color="auto" w:fill="FFFFFF"/>
        <w:spacing w:line="240" w:lineRule="exact"/>
        <w:ind w:right="10"/>
        <w:jc w:val="both"/>
        <w:rPr>
          <w:sz w:val="26"/>
        </w:rPr>
      </w:pPr>
      <w:r>
        <w:rPr>
          <w:sz w:val="26"/>
        </w:rPr>
        <w:t>Для выздоровления:           благоприятный</w:t>
      </w:r>
    </w:p>
    <w:p w:rsidR="00B324A7" w:rsidRDefault="00B324A7">
      <w:pPr>
        <w:numPr>
          <w:ilvl w:val="1"/>
          <w:numId w:val="30"/>
        </w:numPr>
        <w:shd w:val="clear" w:color="auto" w:fill="FFFFFF"/>
        <w:spacing w:line="240" w:lineRule="exact"/>
        <w:ind w:right="10"/>
        <w:jc w:val="both"/>
        <w:rPr>
          <w:sz w:val="26"/>
        </w:rPr>
      </w:pPr>
      <w:r>
        <w:rPr>
          <w:sz w:val="26"/>
        </w:rPr>
        <w:t>Для трудоспособности:      благоприятный</w:t>
      </w:r>
    </w:p>
    <w:p w:rsidR="00B324A7" w:rsidRDefault="00B324A7">
      <w:pPr>
        <w:numPr>
          <w:ilvl w:val="1"/>
          <w:numId w:val="30"/>
        </w:numPr>
        <w:shd w:val="clear" w:color="auto" w:fill="FFFFFF"/>
        <w:spacing w:line="240" w:lineRule="exact"/>
        <w:ind w:right="10"/>
        <w:jc w:val="both"/>
        <w:rPr>
          <w:sz w:val="26"/>
        </w:rPr>
      </w:pPr>
      <w:r>
        <w:rPr>
          <w:sz w:val="26"/>
        </w:rPr>
        <w:t>Для жизни:                          благоприятный</w:t>
      </w:r>
    </w:p>
    <w:p w:rsidR="00B324A7" w:rsidRDefault="00B324A7">
      <w:pPr>
        <w:shd w:val="clear" w:color="auto" w:fill="FFFFFF"/>
        <w:spacing w:line="240" w:lineRule="exact"/>
        <w:ind w:right="10"/>
        <w:rPr>
          <w:b/>
          <w:sz w:val="26"/>
        </w:rPr>
      </w:pPr>
      <w:r>
        <w:rPr>
          <w:b/>
          <w:sz w:val="26"/>
        </w:rPr>
        <w:t>Обоснование прогноза:</w:t>
      </w:r>
    </w:p>
    <w:p w:rsidR="00B324A7" w:rsidRDefault="00B324A7">
      <w:pPr>
        <w:pStyle w:val="2"/>
        <w:keepNext w:val="0"/>
        <w:spacing w:before="0"/>
        <w:jc w:val="both"/>
        <w:rPr>
          <w:b w:val="0"/>
          <w:i w:val="0"/>
        </w:rPr>
      </w:pPr>
      <w:r>
        <w:rPr>
          <w:b w:val="0"/>
          <w:i w:val="0"/>
        </w:rPr>
        <w:t>Учитывая возраст больного (24 года), средне-тяжелую форму заболевания, поддающуюся терапии, адекватное поведение больного, отсутствие у него пристрастия к алкоголю и наркотическим веществам, отсутствие сопутству</w:t>
      </w:r>
      <w:r>
        <w:rPr>
          <w:b w:val="0"/>
          <w:i w:val="0"/>
        </w:rPr>
        <w:t>ю</w:t>
      </w:r>
      <w:r>
        <w:rPr>
          <w:b w:val="0"/>
          <w:i w:val="0"/>
        </w:rPr>
        <w:t>щей патологии, удовлетворительные бытовые условия, можно сказать, что процесс может полностью регрессировать, вплоть до полного клинического выздоровления больного, при соблюд</w:t>
      </w:r>
      <w:r>
        <w:rPr>
          <w:b w:val="0"/>
          <w:i w:val="0"/>
        </w:rPr>
        <w:t>е</w:t>
      </w:r>
      <w:r>
        <w:rPr>
          <w:b w:val="0"/>
          <w:i w:val="0"/>
        </w:rPr>
        <w:t>нии им должной диеты. Но у больного гепатит В, который часто может переходить в хронические формы, с развитием в дальне</w:t>
      </w:r>
      <w:r>
        <w:rPr>
          <w:b w:val="0"/>
          <w:i w:val="0"/>
        </w:rPr>
        <w:t>й</w:t>
      </w:r>
      <w:r>
        <w:rPr>
          <w:b w:val="0"/>
          <w:i w:val="0"/>
        </w:rPr>
        <w:t>шем цирроза печени, при влиянии неблагоприятных факторов (курение, несоблюдение диеты, употребление алкоголя даже в небольших количествах). Не исключено, что у больного в п</w:t>
      </w:r>
      <w:r>
        <w:rPr>
          <w:b w:val="0"/>
          <w:i w:val="0"/>
        </w:rPr>
        <w:t>е</w:t>
      </w:r>
      <w:r>
        <w:rPr>
          <w:b w:val="0"/>
          <w:i w:val="0"/>
        </w:rPr>
        <w:t>риоде выздоровления может развиться постгепатитный синдром, с астено-вегетативными жалобами. После клинического и морф</w:t>
      </w:r>
      <w:r>
        <w:rPr>
          <w:b w:val="0"/>
          <w:i w:val="0"/>
        </w:rPr>
        <w:t>о</w:t>
      </w:r>
      <w:r>
        <w:rPr>
          <w:b w:val="0"/>
          <w:i w:val="0"/>
        </w:rPr>
        <w:t>логического выздоровления возможно полное восстановление работоспособности.</w:t>
      </w:r>
    </w:p>
    <w:p w:rsidR="00B324A7" w:rsidRDefault="00B324A7">
      <w:pPr>
        <w:shd w:val="clear" w:color="auto" w:fill="FFFFFF"/>
        <w:spacing w:line="240" w:lineRule="exact"/>
        <w:ind w:right="10"/>
        <w:jc w:val="both"/>
        <w:rPr>
          <w:sz w:val="26"/>
        </w:rPr>
      </w:pPr>
    </w:p>
    <w:p w:rsidR="00B324A7" w:rsidRDefault="00B324A7">
      <w:pPr>
        <w:pStyle w:val="2"/>
        <w:keepNext w:val="0"/>
        <w:spacing w:before="0"/>
        <w:jc w:val="both"/>
        <w:rPr>
          <w:b w:val="0"/>
          <w:i w:val="0"/>
        </w:rPr>
      </w:pPr>
      <w:r>
        <w:rPr>
          <w:i w:val="0"/>
          <w:sz w:val="26"/>
        </w:rPr>
        <w:t>Рекомендации:</w:t>
      </w:r>
      <w:r>
        <w:rPr>
          <w:b w:val="0"/>
          <w:i w:val="0"/>
          <w:sz w:val="26"/>
        </w:rPr>
        <w:t xml:space="preserve"> </w:t>
      </w:r>
      <w:r>
        <w:rPr>
          <w:b w:val="0"/>
          <w:i w:val="0"/>
        </w:rPr>
        <w:t>Больному рекомендовано наблюдение у врача-инфекциониста в поликлинике минимум 6 месяцев и соблюдение диеты с исключением алкоголя, острого, жирного, жаренного.</w:t>
      </w:r>
    </w:p>
    <w:p w:rsidR="00B324A7" w:rsidRDefault="00B324A7"/>
    <w:p w:rsidR="00B324A7" w:rsidRDefault="00B324A7">
      <w:pPr>
        <w:rPr>
          <w:b/>
          <w:sz w:val="26"/>
        </w:rPr>
      </w:pPr>
      <w:r>
        <w:rPr>
          <w:b/>
          <w:sz w:val="26"/>
        </w:rPr>
        <w:t>Текущая дезинфекция в очаге:</w:t>
      </w:r>
    </w:p>
    <w:p w:rsidR="00B324A7" w:rsidRDefault="00B324A7">
      <w:pPr>
        <w:shd w:val="clear" w:color="auto" w:fill="FFFFFF"/>
        <w:spacing w:line="240" w:lineRule="exact"/>
        <w:ind w:right="10"/>
        <w:jc w:val="both"/>
        <w:rPr>
          <w:sz w:val="26"/>
        </w:rPr>
      </w:pPr>
      <w:r>
        <w:rPr>
          <w:sz w:val="26"/>
        </w:rPr>
        <w:lastRenderedPageBreak/>
        <w:t>С использованием хлорсодержащих средств (обеззараживание выделений больного и всех предметов, с которыми он соприкасался) Родственникам иметь личные предметы гигиены (зубная щётка, бритва) и  столовые принадлежности. Медицинское наблюдение за  очагом вирусного гепатита осуществляется в течение 45 дней с момента госпитализации больного и заключительной уборки. У ближайших родственников берут кровь на маркёры вирусных гепатитов.</w:t>
      </w:r>
    </w:p>
    <w:p w:rsidR="00B324A7" w:rsidRDefault="00B324A7">
      <w:pPr>
        <w:shd w:val="clear" w:color="auto" w:fill="FFFFFF"/>
        <w:spacing w:line="240" w:lineRule="exact"/>
        <w:ind w:right="10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40" w:lineRule="exact"/>
        <w:ind w:right="10"/>
        <w:jc w:val="both"/>
        <w:rPr>
          <w:sz w:val="26"/>
        </w:rPr>
      </w:pPr>
    </w:p>
    <w:p w:rsidR="00B324A7" w:rsidRDefault="00B324A7">
      <w:pPr>
        <w:shd w:val="clear" w:color="auto" w:fill="FFFFFF"/>
        <w:spacing w:line="240" w:lineRule="exact"/>
        <w:ind w:right="10"/>
        <w:rPr>
          <w:sz w:val="26"/>
        </w:rPr>
      </w:pPr>
      <w:r>
        <w:rPr>
          <w:sz w:val="26"/>
        </w:rPr>
        <w:t>Подпись:                                                                  Куратор: .</w:t>
      </w:r>
    </w:p>
    <w:p w:rsidR="00B324A7" w:rsidRDefault="00B324A7">
      <w:pPr>
        <w:shd w:val="clear" w:color="auto" w:fill="FFFFFF"/>
        <w:spacing w:line="240" w:lineRule="exact"/>
        <w:ind w:right="10"/>
        <w:rPr>
          <w:rFonts w:ascii="Courier New" w:hAnsi="Courier New"/>
          <w:sz w:val="24"/>
        </w:rPr>
      </w:pPr>
      <w:r>
        <w:rPr>
          <w:sz w:val="26"/>
        </w:rPr>
        <w:t xml:space="preserve">                                                                                             Группа</w:t>
      </w:r>
      <w:r>
        <w:rPr>
          <w:sz w:val="26"/>
          <w:lang w:val="en-US"/>
        </w:rPr>
        <w:t xml:space="preserve">: </w:t>
      </w:r>
      <w:r w:rsidR="001B1D29">
        <w:rPr>
          <w:sz w:val="26"/>
        </w:rPr>
        <w:t xml:space="preserve">Л – </w:t>
      </w:r>
      <w:r>
        <w:rPr>
          <w:sz w:val="26"/>
        </w:rPr>
        <w:t>.</w:t>
      </w:r>
    </w:p>
    <w:sectPr w:rsidR="00B324A7">
      <w:type w:val="continuous"/>
      <w:pgSz w:w="11909" w:h="16834"/>
      <w:pgMar w:top="1440" w:right="2065" w:bottom="1276" w:left="1560" w:header="720" w:footer="720" w:gutter="0"/>
      <w:cols w:space="60" w:equalWidth="0">
        <w:col w:w="82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FE1"/>
    <w:multiLevelType w:val="hybridMultilevel"/>
    <w:tmpl w:val="854AF1AC"/>
    <w:lvl w:ilvl="0">
      <w:start w:val="1"/>
      <w:numFmt w:val="bullet"/>
      <w:lvlText w:val="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2ED"/>
    <w:multiLevelType w:val="hybridMultilevel"/>
    <w:tmpl w:val="7ACA31D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4AD0541"/>
    <w:multiLevelType w:val="hybridMultilevel"/>
    <w:tmpl w:val="7ACA31D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4FF5A3C"/>
    <w:multiLevelType w:val="hybridMultilevel"/>
    <w:tmpl w:val="AC1888E8"/>
    <w:lvl w:ilvl="0">
      <w:start w:val="1"/>
      <w:numFmt w:val="bullet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 w15:restartNumberingAfterBreak="0">
    <w:nsid w:val="06E76BAD"/>
    <w:multiLevelType w:val="hybridMultilevel"/>
    <w:tmpl w:val="3A84582A"/>
    <w:lvl w:ilvl="0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0CA727A8"/>
    <w:multiLevelType w:val="hybridMultilevel"/>
    <w:tmpl w:val="57642044"/>
    <w:lvl w:ilvl="0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6D81488"/>
    <w:multiLevelType w:val="hybridMultilevel"/>
    <w:tmpl w:val="7ACA31D4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9992CE2"/>
    <w:multiLevelType w:val="hybridMultilevel"/>
    <w:tmpl w:val="7ACA31D4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4E35CF5"/>
    <w:multiLevelType w:val="hybridMultilevel"/>
    <w:tmpl w:val="7ACA31D4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589293B"/>
    <w:multiLevelType w:val="hybridMultilevel"/>
    <w:tmpl w:val="E1040D90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27CD2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C2A0DA8"/>
    <w:multiLevelType w:val="hybridMultilevel"/>
    <w:tmpl w:val="3A84582A"/>
    <w:lvl w:ilvl="0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12" w15:restartNumberingAfterBreak="0">
    <w:nsid w:val="3133364C"/>
    <w:multiLevelType w:val="hybridMultilevel"/>
    <w:tmpl w:val="5C1AAA18"/>
    <w:lvl w:ilvl="0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2CF6D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33416E"/>
    <w:multiLevelType w:val="hybridMultilevel"/>
    <w:tmpl w:val="CE227A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C442C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217CE5"/>
    <w:multiLevelType w:val="hybridMultilevel"/>
    <w:tmpl w:val="78188E9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A94635"/>
    <w:multiLevelType w:val="hybridMultilevel"/>
    <w:tmpl w:val="5FDAA5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2DB07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704595"/>
    <w:multiLevelType w:val="hybridMultilevel"/>
    <w:tmpl w:val="E8BCFCE6"/>
    <w:lvl w:ilvl="0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476C4D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1671D7"/>
    <w:multiLevelType w:val="hybridMultilevel"/>
    <w:tmpl w:val="A88481D6"/>
    <w:lvl w:ilvl="0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1A563B6"/>
    <w:multiLevelType w:val="hybridMultilevel"/>
    <w:tmpl w:val="58A41F28"/>
    <w:lvl w:ilvl="0">
      <w:start w:val="1"/>
      <w:numFmt w:val="bullet"/>
      <w:lvlText w:val="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544C3DC8"/>
    <w:multiLevelType w:val="hybridMultilevel"/>
    <w:tmpl w:val="C19C343E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57923551"/>
    <w:multiLevelType w:val="hybridMultilevel"/>
    <w:tmpl w:val="58A41F28"/>
    <w:lvl w:ilvl="0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5AF94BA3"/>
    <w:multiLevelType w:val="hybridMultilevel"/>
    <w:tmpl w:val="FAE27094"/>
    <w:lvl w:ilvl="0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6" w15:restartNumberingAfterBreak="0">
    <w:nsid w:val="5BE663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247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29300C"/>
    <w:multiLevelType w:val="hybridMultilevel"/>
    <w:tmpl w:val="803AA27A"/>
    <w:lvl w:ilvl="0">
      <w:start w:val="1"/>
      <w:numFmt w:val="bullet"/>
      <w:lvlText w:val="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652D2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AD65E14"/>
    <w:multiLevelType w:val="hybridMultilevel"/>
    <w:tmpl w:val="FAE27094"/>
    <w:lvl w:ilvl="0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31" w15:restartNumberingAfterBreak="0">
    <w:nsid w:val="6FBC4C75"/>
    <w:multiLevelType w:val="hybridMultilevel"/>
    <w:tmpl w:val="7ACA31D4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8"/>
  </w:num>
  <w:num w:numId="5">
    <w:abstractNumId w:val="27"/>
  </w:num>
  <w:num w:numId="6">
    <w:abstractNumId w:val="13"/>
  </w:num>
  <w:num w:numId="7">
    <w:abstractNumId w:val="10"/>
  </w:num>
  <w:num w:numId="8">
    <w:abstractNumId w:val="20"/>
  </w:num>
  <w:num w:numId="9">
    <w:abstractNumId w:val="15"/>
  </w:num>
  <w:num w:numId="10">
    <w:abstractNumId w:val="29"/>
  </w:num>
  <w:num w:numId="11">
    <w:abstractNumId w:val="26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30"/>
  </w:num>
  <w:num w:numId="17">
    <w:abstractNumId w:val="31"/>
  </w:num>
  <w:num w:numId="18">
    <w:abstractNumId w:val="24"/>
  </w:num>
  <w:num w:numId="19">
    <w:abstractNumId w:val="0"/>
  </w:num>
  <w:num w:numId="20">
    <w:abstractNumId w:val="8"/>
  </w:num>
  <w:num w:numId="21">
    <w:abstractNumId w:val="19"/>
  </w:num>
  <w:num w:numId="22">
    <w:abstractNumId w:val="16"/>
  </w:num>
  <w:num w:numId="23">
    <w:abstractNumId w:val="2"/>
  </w:num>
  <w:num w:numId="24">
    <w:abstractNumId w:val="12"/>
  </w:num>
  <w:num w:numId="25">
    <w:abstractNumId w:val="3"/>
  </w:num>
  <w:num w:numId="26">
    <w:abstractNumId w:val="21"/>
  </w:num>
  <w:num w:numId="27">
    <w:abstractNumId w:val="7"/>
  </w:num>
  <w:num w:numId="28">
    <w:abstractNumId w:val="17"/>
  </w:num>
  <w:num w:numId="29">
    <w:abstractNumId w:val="14"/>
  </w:num>
  <w:num w:numId="30">
    <w:abstractNumId w:val="5"/>
  </w:num>
  <w:num w:numId="31">
    <w:abstractNumId w:val="1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E"/>
    <w:rsid w:val="001B1D29"/>
    <w:rsid w:val="007558DD"/>
    <w:rsid w:val="00941CEA"/>
    <w:rsid w:val="00B324A7"/>
    <w:rsid w:val="00B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EF70-42F0-438F-B9AD-A22075C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274" w:lineRule="exact"/>
      <w:ind w:left="5"/>
      <w:outlineLvl w:val="0"/>
    </w:pPr>
    <w:rPr>
      <w:i/>
      <w:iCs/>
      <w:color w:val="000000"/>
      <w:spacing w:val="-9"/>
      <w:sz w:val="25"/>
      <w:szCs w:val="25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83" w:line="274" w:lineRule="exact"/>
      <w:outlineLvl w:val="1"/>
    </w:pPr>
    <w:rPr>
      <w:b/>
      <w:bCs/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59" w:line="283" w:lineRule="exact"/>
      <w:ind w:left="14"/>
      <w:outlineLvl w:val="2"/>
    </w:pPr>
    <w:rPr>
      <w:b/>
      <w:bCs/>
      <w:i/>
      <w:iCs/>
      <w:color w:val="000000"/>
      <w:spacing w:val="-9"/>
      <w:sz w:val="25"/>
      <w:szCs w:val="25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69" w:line="278" w:lineRule="exact"/>
      <w:ind w:left="34"/>
      <w:outlineLvl w:val="3"/>
    </w:pPr>
    <w:rPr>
      <w:i/>
      <w:iCs/>
      <w:color w:val="000000"/>
      <w:spacing w:val="-10"/>
      <w:sz w:val="25"/>
      <w:szCs w:val="25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269" w:line="274" w:lineRule="exact"/>
      <w:ind w:left="43"/>
      <w:outlineLvl w:val="4"/>
    </w:pPr>
    <w:rPr>
      <w:i/>
      <w:iCs/>
      <w:color w:val="000000"/>
      <w:spacing w:val="-8"/>
      <w:sz w:val="25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after="221"/>
      <w:ind w:left="96"/>
      <w:outlineLvl w:val="5"/>
    </w:pPr>
    <w:rPr>
      <w:b/>
      <w:bCs/>
      <w:i/>
      <w:iCs/>
      <w:color w:val="000000"/>
      <w:spacing w:val="-8"/>
      <w:sz w:val="25"/>
      <w:szCs w:val="25"/>
    </w:rPr>
  </w:style>
  <w:style w:type="paragraph" w:styleId="7">
    <w:name w:val="heading 7"/>
    <w:basedOn w:val="a"/>
    <w:next w:val="a"/>
    <w:qFormat/>
    <w:pPr>
      <w:keepNext/>
      <w:shd w:val="clear" w:color="auto" w:fill="FFFFFF"/>
      <w:outlineLvl w:val="6"/>
    </w:pPr>
    <w:rPr>
      <w:b/>
      <w:bCs/>
      <w:color w:val="808000"/>
      <w:w w:val="87"/>
      <w:sz w:val="22"/>
      <w:szCs w:val="2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40"/>
      <w:ind w:left="149"/>
      <w:outlineLvl w:val="7"/>
    </w:pPr>
    <w:rPr>
      <w:b/>
      <w:bCs/>
      <w:i/>
      <w:iCs/>
      <w:color w:val="000000"/>
      <w:spacing w:val="-8"/>
      <w:sz w:val="25"/>
      <w:szCs w:val="25"/>
    </w:rPr>
  </w:style>
  <w:style w:type="paragraph" w:styleId="9">
    <w:name w:val="heading 9"/>
    <w:basedOn w:val="a"/>
    <w:next w:val="a"/>
    <w:qFormat/>
    <w:pPr>
      <w:keepNext/>
      <w:shd w:val="clear" w:color="auto" w:fill="FFFFFF"/>
      <w:tabs>
        <w:tab w:val="left" w:pos="5434"/>
      </w:tabs>
      <w:spacing w:line="250" w:lineRule="exact"/>
      <w:ind w:left="3336"/>
      <w:outlineLvl w:val="8"/>
    </w:pPr>
    <w:rPr>
      <w:color w:val="000000"/>
      <w:spacing w:val="-16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line="274" w:lineRule="exact"/>
      <w:ind w:left="5"/>
    </w:pPr>
    <w:rPr>
      <w:color w:val="000000"/>
      <w:spacing w:val="-9"/>
      <w:sz w:val="25"/>
      <w:szCs w:val="25"/>
    </w:rPr>
  </w:style>
  <w:style w:type="paragraph" w:styleId="20">
    <w:name w:val="Body Text Indent 2"/>
    <w:basedOn w:val="a"/>
    <w:pPr>
      <w:shd w:val="clear" w:color="auto" w:fill="FFFFFF"/>
      <w:spacing w:line="274" w:lineRule="exact"/>
      <w:ind w:left="34"/>
      <w:jc w:val="both"/>
    </w:pPr>
    <w:rPr>
      <w:color w:val="000000"/>
      <w:sz w:val="26"/>
      <w:szCs w:val="26"/>
    </w:rPr>
  </w:style>
  <w:style w:type="paragraph" w:styleId="a4">
    <w:name w:val="Block Text"/>
    <w:basedOn w:val="a"/>
    <w:pPr>
      <w:shd w:val="clear" w:color="auto" w:fill="FFFFFF"/>
      <w:spacing w:line="250" w:lineRule="exact"/>
      <w:ind w:left="370" w:right="1920" w:hanging="365"/>
    </w:pPr>
    <w:rPr>
      <w:color w:val="000000"/>
      <w:spacing w:val="-14"/>
      <w:sz w:val="26"/>
      <w:szCs w:val="26"/>
    </w:rPr>
  </w:style>
  <w:style w:type="paragraph" w:styleId="a5">
    <w:name w:val="Body Text"/>
    <w:basedOn w:val="a"/>
    <w:pPr>
      <w:shd w:val="clear" w:color="auto" w:fill="FFFFFF"/>
      <w:spacing w:line="274" w:lineRule="exact"/>
      <w:jc w:val="both"/>
    </w:pPr>
    <w:rPr>
      <w:rFonts w:ascii="Courier New" w:hAnsi="Courier New" w:cs="Courier New"/>
      <w:sz w:val="24"/>
    </w:rPr>
  </w:style>
  <w:style w:type="paragraph" w:styleId="30">
    <w:name w:val="Body Text Indent 3"/>
    <w:basedOn w:val="a"/>
    <w:pPr>
      <w:shd w:val="clear" w:color="auto" w:fill="FFFFFF"/>
      <w:spacing w:line="254" w:lineRule="exact"/>
      <w:ind w:left="720"/>
      <w:jc w:val="both"/>
    </w:pPr>
    <w:rPr>
      <w:color w:val="000000"/>
      <w:spacing w:val="-3"/>
      <w:sz w:val="24"/>
    </w:rPr>
  </w:style>
  <w:style w:type="paragraph" w:styleId="21">
    <w:name w:val="Body Text 2"/>
    <w:basedOn w:val="a"/>
    <w:pPr>
      <w:jc w:val="both"/>
    </w:pPr>
    <w:rPr>
      <w:sz w:val="26"/>
    </w:rPr>
  </w:style>
  <w:style w:type="paragraph" w:styleId="31">
    <w:name w:val="Body Text 3"/>
    <w:basedOn w:val="a"/>
    <w:rPr>
      <w:sz w:val="26"/>
    </w:rPr>
  </w:style>
  <w:style w:type="paragraph" w:styleId="a6">
    <w:name w:val="Название"/>
    <w:basedOn w:val="a"/>
    <w:qFormat/>
    <w:pPr>
      <w:ind w:right="-1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сведения:</vt:lpstr>
    </vt:vector>
  </TitlesOfParts>
  <Company>126</Company>
  <LinksUpToDate>false</LinksUpToDate>
  <CharactersWithSpaces>35224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сведения:</dc:title>
  <dc:subject/>
  <dc:creator>Бирюлин Д.В.</dc:creator>
  <cp:keywords/>
  <dc:description/>
  <cp:lastModifiedBy>Тест</cp:lastModifiedBy>
  <cp:revision>3</cp:revision>
  <cp:lastPrinted>2002-10-21T13:34:00Z</cp:lastPrinted>
  <dcterms:created xsi:type="dcterms:W3CDTF">2024-04-21T06:01:00Z</dcterms:created>
  <dcterms:modified xsi:type="dcterms:W3CDTF">2024-04-21T06:01:00Z</dcterms:modified>
</cp:coreProperties>
</file>