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5B" w:rsidRDefault="009B375B" w:rsidP="00340836">
      <w:pPr>
        <w:pStyle w:val="Noy0ee8eu"/>
        <w:numPr>
          <w:ilvl w:val="12"/>
          <w:numId w:val="0"/>
        </w:numPr>
        <w:jc w:val="both"/>
        <w:rPr>
          <w:sz w:val="24"/>
          <w:szCs w:val="24"/>
          <w:u w:val="single"/>
        </w:rPr>
      </w:pPr>
      <w:bookmarkStart w:id="0" w:name="_GoBack"/>
      <w:bookmarkEnd w:id="0"/>
      <w:r w:rsidRPr="000D0DF9">
        <w:rPr>
          <w:sz w:val="28"/>
          <w:szCs w:val="28"/>
          <w:u w:val="single"/>
        </w:rPr>
        <w:t>Паспортная часть</w:t>
      </w:r>
      <w:r>
        <w:rPr>
          <w:sz w:val="24"/>
          <w:szCs w:val="24"/>
          <w:u w:val="single"/>
        </w:rPr>
        <w:t>:</w:t>
      </w:r>
    </w:p>
    <w:p w:rsidR="00DB4410" w:rsidRDefault="009B375B" w:rsidP="00340836">
      <w:pPr>
        <w:pStyle w:val="Noy0ee8eu"/>
        <w:numPr>
          <w:ilvl w:val="0"/>
          <w:numId w:val="9"/>
        </w:numPr>
        <w:jc w:val="both"/>
        <w:rPr>
          <w:sz w:val="24"/>
          <w:szCs w:val="24"/>
        </w:rPr>
      </w:pPr>
      <w:r>
        <w:rPr>
          <w:sz w:val="24"/>
          <w:szCs w:val="24"/>
        </w:rPr>
        <w:t xml:space="preserve">ФИО: </w:t>
      </w:r>
    </w:p>
    <w:p w:rsidR="009B375B" w:rsidRDefault="009B375B" w:rsidP="00340836">
      <w:pPr>
        <w:pStyle w:val="Noy0ee8eu"/>
        <w:numPr>
          <w:ilvl w:val="0"/>
          <w:numId w:val="9"/>
        </w:numPr>
        <w:jc w:val="both"/>
        <w:rPr>
          <w:sz w:val="24"/>
          <w:szCs w:val="24"/>
        </w:rPr>
      </w:pPr>
      <w:r>
        <w:rPr>
          <w:sz w:val="24"/>
          <w:szCs w:val="24"/>
        </w:rPr>
        <w:t>Пол:  мужской</w:t>
      </w:r>
    </w:p>
    <w:p w:rsidR="009B375B" w:rsidRDefault="009B375B" w:rsidP="00340836">
      <w:pPr>
        <w:pStyle w:val="Noy0ee8eu"/>
        <w:numPr>
          <w:ilvl w:val="0"/>
          <w:numId w:val="9"/>
        </w:numPr>
        <w:jc w:val="both"/>
        <w:rPr>
          <w:sz w:val="24"/>
          <w:szCs w:val="24"/>
        </w:rPr>
      </w:pPr>
      <w:r>
        <w:rPr>
          <w:sz w:val="24"/>
          <w:szCs w:val="24"/>
        </w:rPr>
        <w:t xml:space="preserve">Возраст: </w:t>
      </w:r>
      <w:r w:rsidR="005736D8">
        <w:rPr>
          <w:sz w:val="24"/>
          <w:szCs w:val="24"/>
        </w:rPr>
        <w:t>25 лет</w:t>
      </w:r>
    </w:p>
    <w:p w:rsidR="007A4C0B" w:rsidRDefault="009B375B" w:rsidP="00340836">
      <w:pPr>
        <w:pStyle w:val="Noy0ee8eu"/>
        <w:numPr>
          <w:ilvl w:val="0"/>
          <w:numId w:val="9"/>
        </w:numPr>
        <w:jc w:val="both"/>
        <w:rPr>
          <w:sz w:val="24"/>
          <w:szCs w:val="24"/>
        </w:rPr>
      </w:pPr>
      <w:r>
        <w:rPr>
          <w:sz w:val="24"/>
          <w:szCs w:val="24"/>
        </w:rPr>
        <w:t xml:space="preserve">Адрес: </w:t>
      </w:r>
    </w:p>
    <w:p w:rsidR="009B375B" w:rsidRDefault="009B375B" w:rsidP="00340836">
      <w:pPr>
        <w:pStyle w:val="Noy0ee8eu"/>
        <w:numPr>
          <w:ilvl w:val="0"/>
          <w:numId w:val="9"/>
        </w:numPr>
        <w:jc w:val="both"/>
        <w:rPr>
          <w:sz w:val="24"/>
          <w:szCs w:val="24"/>
        </w:rPr>
      </w:pPr>
      <w:r>
        <w:rPr>
          <w:sz w:val="24"/>
          <w:szCs w:val="24"/>
        </w:rPr>
        <w:t xml:space="preserve">Профессия: </w:t>
      </w:r>
    </w:p>
    <w:p w:rsidR="005736D8" w:rsidRDefault="009B375B" w:rsidP="00340836">
      <w:pPr>
        <w:pStyle w:val="Noy0ee8eu"/>
        <w:numPr>
          <w:ilvl w:val="0"/>
          <w:numId w:val="9"/>
        </w:numPr>
        <w:jc w:val="both"/>
        <w:rPr>
          <w:sz w:val="24"/>
          <w:szCs w:val="24"/>
        </w:rPr>
      </w:pPr>
      <w:r w:rsidRPr="005736D8">
        <w:rPr>
          <w:sz w:val="24"/>
          <w:szCs w:val="24"/>
        </w:rPr>
        <w:t xml:space="preserve">Дата поступления: </w:t>
      </w:r>
    </w:p>
    <w:p w:rsidR="009B375B" w:rsidRPr="005736D8" w:rsidRDefault="009B375B" w:rsidP="00340836">
      <w:pPr>
        <w:pStyle w:val="Noy0ee8eu"/>
        <w:numPr>
          <w:ilvl w:val="0"/>
          <w:numId w:val="9"/>
        </w:numPr>
        <w:jc w:val="both"/>
        <w:rPr>
          <w:sz w:val="24"/>
          <w:szCs w:val="24"/>
        </w:rPr>
      </w:pPr>
      <w:r w:rsidRPr="005736D8">
        <w:rPr>
          <w:sz w:val="24"/>
          <w:szCs w:val="24"/>
        </w:rPr>
        <w:t xml:space="preserve">Кем направлен: поликлиника </w:t>
      </w:r>
    </w:p>
    <w:p w:rsidR="008D3768" w:rsidRDefault="008D3768" w:rsidP="00340836">
      <w:pPr>
        <w:pStyle w:val="Noy0ee8eu"/>
        <w:numPr>
          <w:ilvl w:val="0"/>
          <w:numId w:val="9"/>
        </w:numPr>
        <w:jc w:val="both"/>
        <w:rPr>
          <w:sz w:val="24"/>
          <w:szCs w:val="24"/>
        </w:rPr>
      </w:pPr>
      <w:r>
        <w:rPr>
          <w:sz w:val="24"/>
          <w:szCs w:val="24"/>
        </w:rPr>
        <w:t>Клинический диагноз: открытый двусторонний травматический перелом нижней челюсти в области 38, 45 зубов со смещением.</w:t>
      </w:r>
    </w:p>
    <w:p w:rsidR="008D3768" w:rsidRPr="000D0DF9" w:rsidRDefault="008D3768" w:rsidP="00340836">
      <w:pPr>
        <w:pStyle w:val="Noy0ee8eu"/>
        <w:jc w:val="both"/>
        <w:rPr>
          <w:sz w:val="28"/>
          <w:szCs w:val="28"/>
          <w:u w:val="single"/>
        </w:rPr>
      </w:pPr>
      <w:r w:rsidRPr="000D0DF9">
        <w:rPr>
          <w:sz w:val="28"/>
          <w:szCs w:val="28"/>
          <w:u w:val="single"/>
        </w:rPr>
        <w:t>Жалобы :</w:t>
      </w:r>
    </w:p>
    <w:p w:rsidR="008D3768" w:rsidRDefault="008D3768" w:rsidP="00340836">
      <w:pPr>
        <w:pStyle w:val="Noy0ee8eu"/>
        <w:jc w:val="both"/>
        <w:rPr>
          <w:sz w:val="24"/>
          <w:szCs w:val="24"/>
        </w:rPr>
      </w:pPr>
      <w:r w:rsidRPr="008D3768">
        <w:rPr>
          <w:sz w:val="24"/>
          <w:szCs w:val="24"/>
        </w:rPr>
        <w:t xml:space="preserve">Жалобы </w:t>
      </w:r>
      <w:r>
        <w:rPr>
          <w:sz w:val="24"/>
          <w:szCs w:val="24"/>
        </w:rPr>
        <w:t>на отечность, боли в области травмы, невозможно</w:t>
      </w:r>
      <w:r w:rsidR="000A25D6">
        <w:rPr>
          <w:sz w:val="24"/>
          <w:szCs w:val="24"/>
        </w:rPr>
        <w:t>сть</w:t>
      </w:r>
      <w:r>
        <w:rPr>
          <w:sz w:val="24"/>
          <w:szCs w:val="24"/>
        </w:rPr>
        <w:t xml:space="preserve"> полноценно раскрывать </w:t>
      </w:r>
      <w:r w:rsidR="00CD0896">
        <w:rPr>
          <w:sz w:val="24"/>
          <w:szCs w:val="24"/>
        </w:rPr>
        <w:t xml:space="preserve">рот, </w:t>
      </w:r>
      <w:r>
        <w:rPr>
          <w:sz w:val="24"/>
          <w:szCs w:val="24"/>
        </w:rPr>
        <w:t>нарушение прикуса.</w:t>
      </w:r>
    </w:p>
    <w:p w:rsidR="008D3768" w:rsidRPr="000D0DF9" w:rsidRDefault="008D3768" w:rsidP="00340836">
      <w:pPr>
        <w:pStyle w:val="Noy0ee8eu"/>
        <w:jc w:val="both"/>
        <w:rPr>
          <w:sz w:val="28"/>
          <w:szCs w:val="28"/>
          <w:u w:val="single"/>
        </w:rPr>
      </w:pPr>
      <w:r w:rsidRPr="000D0DF9">
        <w:rPr>
          <w:sz w:val="28"/>
          <w:szCs w:val="28"/>
          <w:u w:val="single"/>
        </w:rPr>
        <w:t>Аnamnesis morbi:</w:t>
      </w:r>
    </w:p>
    <w:p w:rsidR="008D3768" w:rsidRDefault="000A25D6" w:rsidP="00340836">
      <w:pPr>
        <w:pStyle w:val="Noy0ee8eu"/>
        <w:jc w:val="both"/>
        <w:rPr>
          <w:sz w:val="24"/>
        </w:rPr>
      </w:pPr>
      <w:r>
        <w:rPr>
          <w:sz w:val="24"/>
        </w:rPr>
        <w:t>Считает себя больным с</w:t>
      </w:r>
      <w:r w:rsidR="008D3768" w:rsidRPr="008D3768">
        <w:rPr>
          <w:sz w:val="24"/>
        </w:rPr>
        <w:t xml:space="preserve"> 29 октября 2007 года</w:t>
      </w:r>
      <w:r w:rsidR="008D3768">
        <w:rPr>
          <w:sz w:val="24"/>
        </w:rPr>
        <w:t xml:space="preserve"> </w:t>
      </w:r>
      <w:r>
        <w:rPr>
          <w:sz w:val="24"/>
        </w:rPr>
        <w:t xml:space="preserve"> - </w:t>
      </w:r>
      <w:r w:rsidR="008D3768">
        <w:rPr>
          <w:sz w:val="24"/>
        </w:rPr>
        <w:t>вечером получил травму в результате драки. Сознание н</w:t>
      </w:r>
      <w:r>
        <w:rPr>
          <w:sz w:val="24"/>
        </w:rPr>
        <w:t>е терял, тошноты и рвоты не отмечает</w:t>
      </w:r>
      <w:r w:rsidR="008D3768">
        <w:rPr>
          <w:sz w:val="24"/>
        </w:rPr>
        <w:t>.</w:t>
      </w:r>
      <w:r w:rsidR="00336845">
        <w:rPr>
          <w:sz w:val="24"/>
        </w:rPr>
        <w:t xml:space="preserve"> Через 2 дня после травмы о</w:t>
      </w:r>
      <w:r w:rsidR="008D3768">
        <w:rPr>
          <w:sz w:val="24"/>
        </w:rPr>
        <w:t>братился в травмпункт по месту жительства, направлен в ЧЛХ ММА им. И.М.Сеченова, госпитализирован в экстренном порядке</w:t>
      </w:r>
      <w:r w:rsidR="00CD0896">
        <w:rPr>
          <w:sz w:val="24"/>
        </w:rPr>
        <w:t>.</w:t>
      </w:r>
    </w:p>
    <w:p w:rsidR="00CD0896" w:rsidRPr="00CD0896" w:rsidRDefault="00CD0896" w:rsidP="00340836">
      <w:pPr>
        <w:widowControl/>
        <w:overflowPunct/>
        <w:autoSpaceDE/>
        <w:autoSpaceDN/>
        <w:adjustRightInd/>
        <w:jc w:val="both"/>
        <w:rPr>
          <w:sz w:val="28"/>
          <w:szCs w:val="28"/>
          <w:u w:val="single"/>
        </w:rPr>
      </w:pPr>
      <w:r w:rsidRPr="00CD0896">
        <w:rPr>
          <w:sz w:val="28"/>
          <w:szCs w:val="28"/>
          <w:u w:val="single"/>
          <w:lang w:val="en-US"/>
        </w:rPr>
        <w:t>Anamnesis</w:t>
      </w:r>
      <w:r w:rsidRPr="00CD0896">
        <w:rPr>
          <w:sz w:val="28"/>
          <w:szCs w:val="28"/>
          <w:u w:val="single"/>
        </w:rPr>
        <w:t xml:space="preserve"> </w:t>
      </w:r>
      <w:r w:rsidRPr="00CD0896">
        <w:rPr>
          <w:sz w:val="28"/>
          <w:szCs w:val="28"/>
          <w:u w:val="single"/>
          <w:lang w:val="en-US"/>
        </w:rPr>
        <w:t>vitae</w:t>
      </w:r>
      <w:r w:rsidRPr="00CD0896">
        <w:rPr>
          <w:sz w:val="28"/>
          <w:szCs w:val="28"/>
          <w:u w:val="single"/>
        </w:rPr>
        <w:t>:</w:t>
      </w:r>
    </w:p>
    <w:p w:rsidR="00CD0896" w:rsidRPr="00CD0896" w:rsidRDefault="00CD0896" w:rsidP="00340836">
      <w:pPr>
        <w:widowControl/>
        <w:overflowPunct/>
        <w:autoSpaceDE/>
        <w:autoSpaceDN/>
        <w:adjustRightInd/>
        <w:jc w:val="both"/>
        <w:rPr>
          <w:sz w:val="24"/>
          <w:szCs w:val="24"/>
        </w:rPr>
      </w:pPr>
      <w:r w:rsidRPr="00CD0896">
        <w:rPr>
          <w:sz w:val="24"/>
          <w:szCs w:val="24"/>
        </w:rPr>
        <w:t xml:space="preserve">Рос и развивался нормально, в своем физическом развитии не отставал от сверстников. </w:t>
      </w:r>
      <w:r>
        <w:rPr>
          <w:sz w:val="24"/>
          <w:szCs w:val="24"/>
        </w:rPr>
        <w:t>Семейное положение: не женат.</w:t>
      </w:r>
    </w:p>
    <w:p w:rsidR="00CD0896" w:rsidRPr="00CD0896" w:rsidRDefault="00CD0896" w:rsidP="00340836">
      <w:pPr>
        <w:widowControl/>
        <w:overflowPunct/>
        <w:autoSpaceDE/>
        <w:autoSpaceDN/>
        <w:adjustRightInd/>
        <w:jc w:val="both"/>
        <w:rPr>
          <w:sz w:val="24"/>
          <w:szCs w:val="24"/>
        </w:rPr>
      </w:pPr>
      <w:r w:rsidRPr="00CD0896">
        <w:rPr>
          <w:sz w:val="24"/>
          <w:szCs w:val="24"/>
          <w:u w:val="single"/>
        </w:rPr>
        <w:t xml:space="preserve">Бытовой анамнез: </w:t>
      </w:r>
      <w:r w:rsidRPr="00CD0896">
        <w:rPr>
          <w:sz w:val="24"/>
          <w:szCs w:val="24"/>
        </w:rPr>
        <w:t xml:space="preserve">в настоящее время проживает </w:t>
      </w:r>
      <w:r w:rsidR="00946136">
        <w:rPr>
          <w:sz w:val="24"/>
          <w:szCs w:val="24"/>
        </w:rPr>
        <w:t>в 3-х комнатной квартире</w:t>
      </w:r>
      <w:r w:rsidRPr="00CD0896">
        <w:rPr>
          <w:sz w:val="24"/>
          <w:szCs w:val="24"/>
        </w:rPr>
        <w:t xml:space="preserve">. Материальное положение в настоящее время удовлетворительное. Питание регулярное, полноценное. </w:t>
      </w:r>
    </w:p>
    <w:p w:rsidR="00CD0896" w:rsidRDefault="00CD0896" w:rsidP="00340836">
      <w:pPr>
        <w:widowControl/>
        <w:overflowPunct/>
        <w:autoSpaceDE/>
        <w:autoSpaceDN/>
        <w:adjustRightInd/>
        <w:jc w:val="both"/>
        <w:rPr>
          <w:rFonts w:ascii="Times New Roman CYR" w:hAnsi="Times New Roman CYR"/>
          <w:sz w:val="24"/>
          <w:szCs w:val="24"/>
        </w:rPr>
      </w:pPr>
      <w:r w:rsidRPr="00CD0896">
        <w:rPr>
          <w:sz w:val="24"/>
          <w:szCs w:val="24"/>
          <w:u w:val="single"/>
        </w:rPr>
        <w:t xml:space="preserve">Профессиональный анамнез: </w:t>
      </w:r>
      <w:r>
        <w:rPr>
          <w:rFonts w:ascii="Times New Roman CYR" w:hAnsi="Times New Roman CYR"/>
          <w:sz w:val="24"/>
          <w:szCs w:val="24"/>
        </w:rPr>
        <w:t>Наличие</w:t>
      </w:r>
      <w:r w:rsidRPr="00CD0896">
        <w:rPr>
          <w:rFonts w:ascii="Times New Roman CYR" w:hAnsi="Times New Roman CYR"/>
          <w:sz w:val="24"/>
          <w:szCs w:val="24"/>
        </w:rPr>
        <w:t xml:space="preserve"> профессиональных вредностей на производстве – отрицает. </w:t>
      </w:r>
    </w:p>
    <w:p w:rsidR="00CD0896" w:rsidRPr="00CD0896" w:rsidRDefault="00CD0896" w:rsidP="00340836">
      <w:pPr>
        <w:widowControl/>
        <w:overflowPunct/>
        <w:autoSpaceDE/>
        <w:autoSpaceDN/>
        <w:adjustRightInd/>
        <w:jc w:val="both"/>
        <w:rPr>
          <w:rFonts w:ascii="Times New Roman CYR" w:hAnsi="Times New Roman CYR"/>
          <w:sz w:val="24"/>
          <w:szCs w:val="24"/>
        </w:rPr>
      </w:pPr>
      <w:r w:rsidRPr="00CD0896">
        <w:rPr>
          <w:rFonts w:ascii="Times New Roman CYR" w:hAnsi="Times New Roman CYR"/>
          <w:sz w:val="24"/>
          <w:szCs w:val="24"/>
          <w:u w:val="single"/>
        </w:rPr>
        <w:t>Вредные привычки</w:t>
      </w:r>
      <w:r>
        <w:rPr>
          <w:rFonts w:ascii="Times New Roman CYR" w:hAnsi="Times New Roman CYR"/>
          <w:sz w:val="24"/>
          <w:szCs w:val="24"/>
        </w:rPr>
        <w:t>:</w:t>
      </w:r>
      <w:r>
        <w:rPr>
          <w:sz w:val="24"/>
          <w:szCs w:val="24"/>
        </w:rPr>
        <w:t xml:space="preserve"> </w:t>
      </w:r>
      <w:r w:rsidRPr="00CD0896">
        <w:rPr>
          <w:sz w:val="24"/>
          <w:szCs w:val="24"/>
        </w:rPr>
        <w:t>курит. Алкоголем не злоупотребляет.</w:t>
      </w:r>
    </w:p>
    <w:p w:rsidR="00CD0896" w:rsidRPr="00CD0896" w:rsidRDefault="00CD0896" w:rsidP="00340836">
      <w:pPr>
        <w:widowControl/>
        <w:overflowPunct/>
        <w:autoSpaceDE/>
        <w:autoSpaceDN/>
        <w:adjustRightInd/>
        <w:jc w:val="both"/>
        <w:rPr>
          <w:sz w:val="24"/>
          <w:szCs w:val="24"/>
        </w:rPr>
      </w:pPr>
      <w:r w:rsidRPr="00CD0896">
        <w:rPr>
          <w:sz w:val="24"/>
          <w:szCs w:val="24"/>
          <w:u w:val="single"/>
        </w:rPr>
        <w:t>Семейный анамнез, наследственность:</w:t>
      </w:r>
      <w:r w:rsidRPr="00CD0896">
        <w:rPr>
          <w:sz w:val="24"/>
          <w:szCs w:val="24"/>
        </w:rPr>
        <w:t xml:space="preserve">  не отягощены</w:t>
      </w:r>
    </w:p>
    <w:p w:rsidR="00CD0896" w:rsidRDefault="00CD0896" w:rsidP="00340836">
      <w:pPr>
        <w:widowControl/>
        <w:overflowPunct/>
        <w:autoSpaceDE/>
        <w:autoSpaceDN/>
        <w:adjustRightInd/>
        <w:jc w:val="both"/>
        <w:rPr>
          <w:rFonts w:ascii="Times New Roman CYR" w:hAnsi="Times New Roman CYR"/>
          <w:sz w:val="24"/>
          <w:szCs w:val="24"/>
        </w:rPr>
      </w:pPr>
      <w:r w:rsidRPr="00CD0896">
        <w:rPr>
          <w:sz w:val="24"/>
          <w:szCs w:val="24"/>
          <w:u w:val="single"/>
        </w:rPr>
        <w:t>Перенесенные заболевания</w:t>
      </w:r>
      <w:r w:rsidRPr="00CD0896">
        <w:rPr>
          <w:sz w:val="24"/>
          <w:szCs w:val="24"/>
        </w:rPr>
        <w:t xml:space="preserve">: </w:t>
      </w:r>
      <w:r w:rsidRPr="00CD0896">
        <w:rPr>
          <w:rFonts w:ascii="Times New Roman CYR" w:hAnsi="Times New Roman CYR"/>
          <w:sz w:val="24"/>
          <w:szCs w:val="24"/>
        </w:rPr>
        <w:t xml:space="preserve">в детстве - детские инфекции (корь, краснуха, ветряная оспа, скарлатина). </w:t>
      </w:r>
      <w:r w:rsidRPr="00CD0896">
        <w:rPr>
          <w:sz w:val="24"/>
          <w:szCs w:val="24"/>
        </w:rPr>
        <w:t>В последующем периодически грипп, ОРВИ.</w:t>
      </w:r>
      <w:r w:rsidRPr="00CD0896">
        <w:rPr>
          <w:rFonts w:ascii="Times New Roman CYR" w:hAnsi="Times New Roman CYR"/>
          <w:sz w:val="24"/>
          <w:szCs w:val="24"/>
        </w:rPr>
        <w:t xml:space="preserve"> Наличие сахарного диабета, туберкулеза, вирусного гепатита, венерических заболеваний отрицает. Эпидемический анамнез не отягощен. </w:t>
      </w:r>
      <w:r>
        <w:rPr>
          <w:rFonts w:ascii="Times New Roman CYR" w:hAnsi="Times New Roman CYR"/>
          <w:sz w:val="24"/>
          <w:szCs w:val="24"/>
        </w:rPr>
        <w:t>Операций, гемотрансфузий не было. Перенесенные травмы: перелом предплечий обеих верхних конечностей</w:t>
      </w:r>
      <w:r w:rsidR="00336845">
        <w:rPr>
          <w:rFonts w:ascii="Times New Roman CYR" w:hAnsi="Times New Roman CYR"/>
          <w:sz w:val="24"/>
          <w:szCs w:val="24"/>
        </w:rPr>
        <w:t xml:space="preserve"> (попал в автомобильную авари</w:t>
      </w:r>
      <w:r w:rsidR="00946136">
        <w:rPr>
          <w:rFonts w:ascii="Times New Roman CYR" w:hAnsi="Times New Roman CYR"/>
          <w:sz w:val="24"/>
          <w:szCs w:val="24"/>
        </w:rPr>
        <w:t>ю)</w:t>
      </w:r>
      <w:r>
        <w:rPr>
          <w:rFonts w:ascii="Times New Roman CYR" w:hAnsi="Times New Roman CYR"/>
          <w:sz w:val="24"/>
          <w:szCs w:val="24"/>
        </w:rPr>
        <w:t>, в возрасте 13 лет</w:t>
      </w:r>
      <w:r w:rsidR="00FD421F" w:rsidRPr="00FD421F">
        <w:rPr>
          <w:rFonts w:ascii="Times New Roman CYR" w:hAnsi="Times New Roman CYR"/>
          <w:sz w:val="24"/>
          <w:szCs w:val="24"/>
        </w:rPr>
        <w:t xml:space="preserve"> </w:t>
      </w:r>
      <w:r>
        <w:rPr>
          <w:rFonts w:ascii="Times New Roman CYR" w:hAnsi="Times New Roman CYR"/>
          <w:sz w:val="24"/>
          <w:szCs w:val="24"/>
        </w:rPr>
        <w:t>- сотрясение головного мозга.</w:t>
      </w:r>
    </w:p>
    <w:p w:rsidR="00CD0896" w:rsidRPr="00CD0896" w:rsidRDefault="00CD0896" w:rsidP="00340836">
      <w:pPr>
        <w:widowControl/>
        <w:overflowPunct/>
        <w:autoSpaceDE/>
        <w:autoSpaceDN/>
        <w:adjustRightInd/>
        <w:jc w:val="both"/>
        <w:rPr>
          <w:sz w:val="24"/>
          <w:szCs w:val="24"/>
        </w:rPr>
      </w:pPr>
      <w:r w:rsidRPr="00CD0896">
        <w:rPr>
          <w:sz w:val="24"/>
          <w:szCs w:val="24"/>
          <w:u w:val="single"/>
        </w:rPr>
        <w:t>Аллерг</w:t>
      </w:r>
      <w:r w:rsidR="00FD421F">
        <w:rPr>
          <w:sz w:val="24"/>
          <w:szCs w:val="24"/>
          <w:u w:val="single"/>
        </w:rPr>
        <w:t>ический</w:t>
      </w:r>
      <w:r w:rsidR="00FD421F">
        <w:rPr>
          <w:sz w:val="24"/>
          <w:szCs w:val="24"/>
          <w:u w:val="single"/>
          <w:lang w:val="en-US"/>
        </w:rPr>
        <w:t xml:space="preserve"> </w:t>
      </w:r>
      <w:r w:rsidRPr="00CD0896">
        <w:rPr>
          <w:sz w:val="24"/>
          <w:szCs w:val="24"/>
          <w:u w:val="single"/>
        </w:rPr>
        <w:t xml:space="preserve">анамнез: </w:t>
      </w:r>
      <w:r w:rsidRPr="00CD0896">
        <w:rPr>
          <w:sz w:val="24"/>
          <w:szCs w:val="24"/>
        </w:rPr>
        <w:t>не отягощен.</w:t>
      </w:r>
      <w:r w:rsidRPr="00CD0896">
        <w:rPr>
          <w:rFonts w:ascii="Times New Roman CYR" w:hAnsi="Times New Roman CYR"/>
          <w:sz w:val="24"/>
        </w:rPr>
        <w:t xml:space="preserve"> </w:t>
      </w:r>
      <w:r w:rsidRPr="00CD0896">
        <w:rPr>
          <w:sz w:val="24"/>
          <w:szCs w:val="24"/>
        </w:rPr>
        <w:t>Аллергических реакций, непереносимости лекарственных средств – не отмечалось.</w:t>
      </w:r>
    </w:p>
    <w:p w:rsidR="00CD0896" w:rsidRPr="00CD0896" w:rsidRDefault="00CD0896" w:rsidP="00340836">
      <w:pPr>
        <w:pStyle w:val="Noy0ee8eu"/>
        <w:jc w:val="both"/>
        <w:rPr>
          <w:sz w:val="24"/>
          <w:szCs w:val="24"/>
        </w:rPr>
      </w:pPr>
    </w:p>
    <w:p w:rsidR="009B375B" w:rsidRPr="000D0DF9" w:rsidRDefault="009B375B" w:rsidP="00340836">
      <w:pPr>
        <w:pStyle w:val="Noy0ee8eu"/>
        <w:pageBreakBefore/>
        <w:jc w:val="both"/>
        <w:rPr>
          <w:b/>
          <w:sz w:val="28"/>
          <w:szCs w:val="28"/>
          <w:u w:val="single"/>
        </w:rPr>
      </w:pPr>
      <w:r w:rsidRPr="000D0DF9">
        <w:rPr>
          <w:sz w:val="28"/>
          <w:szCs w:val="28"/>
          <w:u w:val="single"/>
        </w:rPr>
        <w:lastRenderedPageBreak/>
        <w:t>Status  praesens</w:t>
      </w:r>
      <w:r w:rsidR="000D0DF9" w:rsidRPr="000D0DF9">
        <w:rPr>
          <w:sz w:val="28"/>
          <w:szCs w:val="28"/>
          <w:u w:val="single"/>
        </w:rPr>
        <w:t>:</w:t>
      </w:r>
    </w:p>
    <w:p w:rsidR="009B375B" w:rsidRPr="000D0DF9" w:rsidRDefault="009B375B" w:rsidP="00340836">
      <w:pPr>
        <w:pStyle w:val="Noy0ee8eu"/>
        <w:ind w:firstLine="567"/>
        <w:jc w:val="both"/>
        <w:rPr>
          <w:sz w:val="24"/>
        </w:rPr>
      </w:pPr>
      <w:r w:rsidRPr="000D0DF9">
        <w:rPr>
          <w:sz w:val="24"/>
        </w:rPr>
        <w:t xml:space="preserve">Рост – </w:t>
      </w:r>
      <w:smartTag w:uri="urn:schemas-microsoft-com:office:smarttags" w:element="metricconverter">
        <w:smartTagPr>
          <w:attr w:name="ProductID" w:val="175 см"/>
        </w:smartTagPr>
        <w:r w:rsidRPr="000D0DF9">
          <w:rPr>
            <w:sz w:val="24"/>
          </w:rPr>
          <w:t>175 см</w:t>
        </w:r>
      </w:smartTag>
    </w:p>
    <w:p w:rsidR="009B375B" w:rsidRPr="000D0DF9" w:rsidRDefault="009B375B" w:rsidP="00340836">
      <w:pPr>
        <w:pStyle w:val="Noy0ee8eu"/>
        <w:ind w:firstLine="567"/>
        <w:jc w:val="both"/>
        <w:rPr>
          <w:sz w:val="24"/>
        </w:rPr>
      </w:pPr>
      <w:r w:rsidRPr="000D0DF9">
        <w:rPr>
          <w:sz w:val="24"/>
        </w:rPr>
        <w:t xml:space="preserve">Вес – </w:t>
      </w:r>
      <w:smartTag w:uri="urn:schemas-microsoft-com:office:smarttags" w:element="metricconverter">
        <w:smartTagPr>
          <w:attr w:name="ProductID" w:val="72 кг"/>
        </w:smartTagPr>
        <w:r w:rsidRPr="000D0DF9">
          <w:rPr>
            <w:sz w:val="24"/>
          </w:rPr>
          <w:t>72 кг</w:t>
        </w:r>
      </w:smartTag>
    </w:p>
    <w:p w:rsidR="009B375B" w:rsidRPr="000D0DF9" w:rsidRDefault="009B375B" w:rsidP="00340836">
      <w:pPr>
        <w:pStyle w:val="Noy0ee8eu"/>
        <w:ind w:firstLine="567"/>
        <w:jc w:val="both"/>
        <w:rPr>
          <w:sz w:val="24"/>
        </w:rPr>
      </w:pPr>
      <w:r w:rsidRPr="000D0DF9">
        <w:rPr>
          <w:sz w:val="24"/>
        </w:rPr>
        <w:t>Температура  тела – 36.5 С</w:t>
      </w:r>
    </w:p>
    <w:p w:rsidR="009B375B" w:rsidRPr="000D0DF9" w:rsidRDefault="009B375B" w:rsidP="00340836">
      <w:pPr>
        <w:pStyle w:val="Noy0ee8eu"/>
        <w:ind w:firstLine="567"/>
        <w:jc w:val="both"/>
        <w:rPr>
          <w:sz w:val="24"/>
        </w:rPr>
      </w:pPr>
      <w:r w:rsidRPr="000D0DF9">
        <w:rPr>
          <w:sz w:val="24"/>
        </w:rPr>
        <w:t>Тип телосложения – нормостеник</w:t>
      </w:r>
    </w:p>
    <w:p w:rsidR="009B375B" w:rsidRPr="000D0DF9" w:rsidRDefault="009B375B" w:rsidP="00340836">
      <w:pPr>
        <w:pStyle w:val="Noy0ee8eu"/>
        <w:ind w:firstLine="567"/>
        <w:jc w:val="both"/>
        <w:rPr>
          <w:sz w:val="24"/>
        </w:rPr>
      </w:pPr>
      <w:r w:rsidRPr="000D0DF9">
        <w:rPr>
          <w:sz w:val="24"/>
        </w:rPr>
        <w:t>Положение – активное.</w:t>
      </w:r>
    </w:p>
    <w:p w:rsidR="009B375B" w:rsidRPr="000D0DF9" w:rsidRDefault="009B375B" w:rsidP="00340836">
      <w:pPr>
        <w:pStyle w:val="Noy0ee8eu"/>
        <w:ind w:firstLine="567"/>
        <w:jc w:val="both"/>
        <w:rPr>
          <w:sz w:val="24"/>
        </w:rPr>
      </w:pPr>
      <w:r w:rsidRPr="000D0DF9">
        <w:rPr>
          <w:sz w:val="24"/>
        </w:rPr>
        <w:t>Пропорциональность развития - пропорционально</w:t>
      </w:r>
    </w:p>
    <w:p w:rsidR="009B375B" w:rsidRPr="000D0DF9" w:rsidRDefault="009B375B" w:rsidP="00340836">
      <w:pPr>
        <w:pStyle w:val="Noy0ee8eu"/>
        <w:ind w:firstLine="567"/>
        <w:jc w:val="both"/>
        <w:rPr>
          <w:sz w:val="24"/>
        </w:rPr>
      </w:pPr>
      <w:r w:rsidRPr="000D0DF9">
        <w:rPr>
          <w:sz w:val="24"/>
        </w:rPr>
        <w:t>Общее состояние – удовлетворительное.</w:t>
      </w:r>
    </w:p>
    <w:p w:rsidR="009B375B" w:rsidRPr="000D0DF9" w:rsidRDefault="009B375B" w:rsidP="00340836">
      <w:pPr>
        <w:pStyle w:val="Noy0ee8eu"/>
        <w:ind w:firstLine="567"/>
        <w:jc w:val="both"/>
        <w:rPr>
          <w:sz w:val="24"/>
        </w:rPr>
      </w:pPr>
      <w:r w:rsidRPr="000D0DF9">
        <w:rPr>
          <w:sz w:val="24"/>
        </w:rPr>
        <w:t>Состояние  кожи – нормального цвета, нормальной влажности</w:t>
      </w:r>
    </w:p>
    <w:p w:rsidR="009B375B" w:rsidRPr="000D0DF9" w:rsidRDefault="009B375B" w:rsidP="00340836">
      <w:pPr>
        <w:pStyle w:val="Noy0ee8eu"/>
        <w:ind w:firstLine="567"/>
        <w:jc w:val="both"/>
        <w:rPr>
          <w:sz w:val="24"/>
        </w:rPr>
      </w:pPr>
      <w:r w:rsidRPr="000D0DF9">
        <w:rPr>
          <w:sz w:val="24"/>
        </w:rPr>
        <w:t>Подкожная клетчатка (степень развития, отеки) – развита умеренно,  отека - нет</w:t>
      </w:r>
    </w:p>
    <w:p w:rsidR="009B375B" w:rsidRPr="000D0DF9" w:rsidRDefault="009B375B" w:rsidP="00340836">
      <w:pPr>
        <w:pStyle w:val="Noy0ee8eu"/>
        <w:ind w:firstLine="567"/>
        <w:jc w:val="both"/>
        <w:rPr>
          <w:sz w:val="24"/>
        </w:rPr>
      </w:pPr>
      <w:r w:rsidRPr="000D0DF9">
        <w:rPr>
          <w:sz w:val="24"/>
        </w:rPr>
        <w:t xml:space="preserve">Состояние слизистых оболочек – чистые, бледно-розовые без патологических образований. </w:t>
      </w:r>
    </w:p>
    <w:p w:rsidR="009B375B" w:rsidRPr="000D0DF9" w:rsidRDefault="009B375B" w:rsidP="00340836">
      <w:pPr>
        <w:pStyle w:val="Noy0ee8eu"/>
        <w:ind w:firstLine="567"/>
        <w:jc w:val="both"/>
        <w:rPr>
          <w:sz w:val="24"/>
        </w:rPr>
      </w:pPr>
      <w:r w:rsidRPr="000D0DF9">
        <w:rPr>
          <w:sz w:val="24"/>
        </w:rPr>
        <w:t>Сознание – ясное</w:t>
      </w:r>
    </w:p>
    <w:p w:rsidR="009B375B" w:rsidRPr="000D0DF9" w:rsidRDefault="009B375B" w:rsidP="00340836">
      <w:pPr>
        <w:pStyle w:val="Noy0ee8eu"/>
        <w:ind w:firstLine="567"/>
        <w:jc w:val="both"/>
        <w:rPr>
          <w:sz w:val="24"/>
        </w:rPr>
      </w:pPr>
      <w:r w:rsidRPr="000D0DF9">
        <w:rPr>
          <w:sz w:val="24"/>
        </w:rPr>
        <w:t xml:space="preserve">Поведение – </w:t>
      </w:r>
      <w:r w:rsidR="000D0DF9">
        <w:rPr>
          <w:sz w:val="24"/>
        </w:rPr>
        <w:t xml:space="preserve">без особенностей, пациент </w:t>
      </w:r>
      <w:r w:rsidRPr="000D0DF9">
        <w:rPr>
          <w:sz w:val="24"/>
        </w:rPr>
        <w:t>охотно идет на контакт</w:t>
      </w:r>
    </w:p>
    <w:p w:rsidR="009B375B" w:rsidRPr="000D0DF9" w:rsidRDefault="009B375B" w:rsidP="00340836">
      <w:pPr>
        <w:widowControl/>
        <w:ind w:firstLine="567"/>
        <w:jc w:val="both"/>
        <w:rPr>
          <w:sz w:val="24"/>
        </w:rPr>
      </w:pPr>
      <w:r w:rsidRPr="000D0DF9">
        <w:rPr>
          <w:sz w:val="24"/>
        </w:rPr>
        <w:t>Лимфатические узлы – периферические не увеличены,  при пальпации – подвижные, безболезненные, овальной формы.</w:t>
      </w:r>
    </w:p>
    <w:p w:rsidR="009B375B" w:rsidRPr="000D0DF9" w:rsidRDefault="009B375B" w:rsidP="00340836">
      <w:pPr>
        <w:pStyle w:val="Noy0ee8eu"/>
        <w:ind w:firstLine="567"/>
        <w:jc w:val="both"/>
        <w:rPr>
          <w:sz w:val="24"/>
        </w:rPr>
      </w:pPr>
      <w:r w:rsidRPr="000D0DF9">
        <w:rPr>
          <w:sz w:val="24"/>
        </w:rPr>
        <w:t>Шея (щитовидная железа, сосуды) – пальпируются две равных доли щитовидной железы, не увеличена, движется вместе с</w:t>
      </w:r>
      <w:r w:rsidR="00336845">
        <w:rPr>
          <w:sz w:val="24"/>
        </w:rPr>
        <w:t xml:space="preserve"> гортанью, поверхность – ровная</w:t>
      </w:r>
      <w:r w:rsidRPr="000D0DF9">
        <w:rPr>
          <w:sz w:val="24"/>
        </w:rPr>
        <w:t>.</w:t>
      </w:r>
    </w:p>
    <w:p w:rsidR="009B375B" w:rsidRPr="000D0DF9" w:rsidRDefault="009B375B" w:rsidP="00340836">
      <w:pPr>
        <w:pStyle w:val="Noy0ee8eu"/>
        <w:ind w:firstLine="567"/>
        <w:jc w:val="both"/>
        <w:rPr>
          <w:sz w:val="24"/>
        </w:rPr>
      </w:pPr>
      <w:r w:rsidRPr="000D0DF9">
        <w:rPr>
          <w:sz w:val="24"/>
        </w:rPr>
        <w:t>Череп – деформаций нет</w:t>
      </w:r>
    </w:p>
    <w:p w:rsidR="009B375B" w:rsidRPr="000D0DF9" w:rsidRDefault="009B375B" w:rsidP="00340836">
      <w:pPr>
        <w:pStyle w:val="Noy0ee8eu"/>
        <w:ind w:firstLine="567"/>
        <w:jc w:val="both"/>
        <w:rPr>
          <w:sz w:val="24"/>
        </w:rPr>
      </w:pPr>
      <w:r w:rsidRPr="000D0DF9">
        <w:rPr>
          <w:sz w:val="24"/>
        </w:rPr>
        <w:t xml:space="preserve">Грудная клетка – нормостенической формы, над- и подключичные ямки умеренно выражены, межреберные промежутки косовосходящего направления, симметричность обеих половин грудной клетки, эпигастральный угол 90 </w:t>
      </w:r>
      <w:r w:rsidRPr="000D0DF9">
        <w:rPr>
          <w:sz w:val="24"/>
          <w:vertAlign w:val="superscript"/>
        </w:rPr>
        <w:t>0</w:t>
      </w:r>
      <w:r w:rsidR="00336845">
        <w:rPr>
          <w:sz w:val="24"/>
          <w:vertAlign w:val="superscript"/>
        </w:rPr>
        <w:t xml:space="preserve">   </w:t>
      </w:r>
    </w:p>
    <w:p w:rsidR="009B375B" w:rsidRPr="000D0DF9" w:rsidRDefault="009B375B" w:rsidP="00340836">
      <w:pPr>
        <w:pStyle w:val="Noy0ee8eu"/>
        <w:ind w:firstLine="567"/>
        <w:jc w:val="both"/>
        <w:rPr>
          <w:sz w:val="24"/>
        </w:rPr>
      </w:pPr>
      <w:r w:rsidRPr="000D0DF9">
        <w:rPr>
          <w:sz w:val="24"/>
        </w:rPr>
        <w:t>Позвоночник – обычной конфигурации.</w:t>
      </w:r>
    </w:p>
    <w:p w:rsidR="009B375B" w:rsidRPr="000D0DF9" w:rsidRDefault="009B375B" w:rsidP="00340836">
      <w:pPr>
        <w:pStyle w:val="Noy0ee8eu"/>
        <w:ind w:firstLine="567"/>
        <w:jc w:val="both"/>
        <w:rPr>
          <w:sz w:val="24"/>
        </w:rPr>
      </w:pPr>
      <w:r w:rsidRPr="000D0DF9">
        <w:rPr>
          <w:sz w:val="24"/>
        </w:rPr>
        <w:t>Суставы (конфигурация, болезненность, хруст, флюктуация) – обычной конфигурации, безболезненны, подвижность достаточная</w:t>
      </w:r>
    </w:p>
    <w:p w:rsidR="009B375B" w:rsidRPr="000D0DF9" w:rsidRDefault="009B375B" w:rsidP="00340836">
      <w:pPr>
        <w:pStyle w:val="Noy0ee8eu"/>
        <w:ind w:firstLine="567"/>
        <w:jc w:val="both"/>
        <w:rPr>
          <w:sz w:val="24"/>
        </w:rPr>
      </w:pPr>
      <w:r w:rsidRPr="000D0DF9">
        <w:rPr>
          <w:sz w:val="24"/>
        </w:rPr>
        <w:t>Ногти – умеренной прозрачности, прочные</w:t>
      </w:r>
    </w:p>
    <w:p w:rsidR="009B375B" w:rsidRPr="000D0DF9" w:rsidRDefault="009B375B" w:rsidP="00340836">
      <w:pPr>
        <w:pStyle w:val="Noy0ee8eu"/>
        <w:ind w:firstLine="567"/>
        <w:jc w:val="both"/>
        <w:rPr>
          <w:sz w:val="24"/>
        </w:rPr>
      </w:pPr>
      <w:r w:rsidRPr="000D0DF9">
        <w:rPr>
          <w:sz w:val="24"/>
        </w:rPr>
        <w:t>Кости (деформация, периоститы и т. д.) – без видимой деформации</w:t>
      </w:r>
    </w:p>
    <w:p w:rsidR="009B375B" w:rsidRPr="000D0DF9" w:rsidRDefault="009B375B" w:rsidP="00340836">
      <w:pPr>
        <w:pStyle w:val="Noy0ee8eu"/>
        <w:ind w:firstLine="567"/>
        <w:jc w:val="both"/>
        <w:rPr>
          <w:sz w:val="24"/>
        </w:rPr>
      </w:pPr>
      <w:r w:rsidRPr="000D0DF9">
        <w:rPr>
          <w:sz w:val="24"/>
        </w:rPr>
        <w:t>Мышечная система (степень развития, тонус, болезненность) – безболезненны, тонус не изменен</w:t>
      </w:r>
    </w:p>
    <w:p w:rsidR="009B375B" w:rsidRPr="000D0DF9" w:rsidRDefault="000D0DF9" w:rsidP="00340836">
      <w:pPr>
        <w:pStyle w:val="Noy0ee8eu"/>
        <w:ind w:firstLine="567"/>
        <w:jc w:val="both"/>
        <w:rPr>
          <w:sz w:val="24"/>
        </w:rPr>
      </w:pPr>
      <w:r w:rsidRPr="000D0DF9">
        <w:rPr>
          <w:sz w:val="28"/>
          <w:szCs w:val="28"/>
          <w:u w:val="single"/>
        </w:rPr>
        <w:t>Внутренние органы</w:t>
      </w:r>
      <w:r>
        <w:rPr>
          <w:sz w:val="24"/>
        </w:rPr>
        <w:t>:</w:t>
      </w:r>
    </w:p>
    <w:p w:rsidR="009B375B" w:rsidRDefault="000D0DF9" w:rsidP="00340836">
      <w:pPr>
        <w:pStyle w:val="Noy0ee8eu"/>
        <w:ind w:firstLine="567"/>
        <w:jc w:val="both"/>
        <w:rPr>
          <w:sz w:val="24"/>
          <w:u w:val="single"/>
        </w:rPr>
      </w:pPr>
      <w:r>
        <w:rPr>
          <w:sz w:val="24"/>
          <w:u w:val="single"/>
        </w:rPr>
        <w:t>Система дыхания:</w:t>
      </w:r>
      <w:r w:rsidR="009B375B">
        <w:rPr>
          <w:sz w:val="24"/>
          <w:u w:val="single"/>
        </w:rPr>
        <w:t xml:space="preserve">. </w:t>
      </w:r>
    </w:p>
    <w:p w:rsidR="009B375B" w:rsidRPr="00336845" w:rsidRDefault="009B375B" w:rsidP="00340836">
      <w:pPr>
        <w:widowControl/>
        <w:ind w:firstLine="567"/>
        <w:jc w:val="both"/>
        <w:rPr>
          <w:sz w:val="24"/>
        </w:rPr>
      </w:pPr>
      <w:r>
        <w:rPr>
          <w:sz w:val="24"/>
        </w:rPr>
        <w:t xml:space="preserve">1. </w:t>
      </w:r>
      <w:r w:rsidRPr="00336845">
        <w:rPr>
          <w:i/>
          <w:sz w:val="24"/>
        </w:rPr>
        <w:t xml:space="preserve">Форма </w:t>
      </w:r>
      <w:r w:rsidRPr="00336845">
        <w:rPr>
          <w:sz w:val="24"/>
        </w:rPr>
        <w:t>грудной клетки – обычная.</w:t>
      </w:r>
    </w:p>
    <w:p w:rsidR="009B375B" w:rsidRDefault="009B375B" w:rsidP="00340836">
      <w:pPr>
        <w:widowControl/>
        <w:ind w:firstLine="567"/>
        <w:jc w:val="both"/>
        <w:rPr>
          <w:sz w:val="24"/>
        </w:rPr>
      </w:pPr>
      <w:r w:rsidRPr="00336845">
        <w:rPr>
          <w:sz w:val="24"/>
        </w:rPr>
        <w:t xml:space="preserve">2. </w:t>
      </w:r>
      <w:r w:rsidRPr="00336845">
        <w:rPr>
          <w:i/>
          <w:sz w:val="24"/>
        </w:rPr>
        <w:t>Частота дыхания</w:t>
      </w:r>
      <w:r>
        <w:rPr>
          <w:sz w:val="24"/>
        </w:rPr>
        <w:t xml:space="preserve"> </w:t>
      </w:r>
      <w:r>
        <w:rPr>
          <w:b/>
          <w:sz w:val="24"/>
        </w:rPr>
        <w:t xml:space="preserve">– </w:t>
      </w:r>
      <w:r>
        <w:rPr>
          <w:sz w:val="24"/>
        </w:rPr>
        <w:t xml:space="preserve">16 движ/мин, равномерное участие в дыхании обеих половин грудной клетки, тип дыхания </w:t>
      </w:r>
      <w:r>
        <w:rPr>
          <w:b/>
          <w:sz w:val="24"/>
        </w:rPr>
        <w:t xml:space="preserve">– </w:t>
      </w:r>
      <w:r>
        <w:rPr>
          <w:sz w:val="24"/>
        </w:rPr>
        <w:t>брюшной. Дыхание нормальной глубины, ритмичное.</w:t>
      </w:r>
    </w:p>
    <w:p w:rsidR="009B375B" w:rsidRDefault="009B375B" w:rsidP="00340836">
      <w:pPr>
        <w:widowControl/>
        <w:ind w:firstLine="567"/>
        <w:jc w:val="both"/>
        <w:rPr>
          <w:sz w:val="24"/>
        </w:rPr>
      </w:pPr>
      <w:r>
        <w:rPr>
          <w:i/>
          <w:sz w:val="24"/>
        </w:rPr>
        <w:t>3. Пальпация грудной клетки</w:t>
      </w:r>
      <w:r>
        <w:rPr>
          <w:sz w:val="24"/>
        </w:rPr>
        <w:t xml:space="preserve">: болевые точки не выявлены, эластичная, голосовое дрожание в симметричных участках </w:t>
      </w:r>
      <w:r>
        <w:rPr>
          <w:b/>
          <w:sz w:val="24"/>
        </w:rPr>
        <w:t xml:space="preserve">– </w:t>
      </w:r>
      <w:r>
        <w:rPr>
          <w:sz w:val="24"/>
        </w:rPr>
        <w:t xml:space="preserve">одинаковой силы, не усилено. </w:t>
      </w:r>
    </w:p>
    <w:p w:rsidR="009B375B" w:rsidRPr="000D0DF9" w:rsidRDefault="009B375B" w:rsidP="00340836">
      <w:pPr>
        <w:widowControl/>
        <w:ind w:firstLine="567"/>
        <w:jc w:val="both"/>
        <w:rPr>
          <w:sz w:val="24"/>
        </w:rPr>
      </w:pPr>
      <w:r>
        <w:rPr>
          <w:i/>
          <w:sz w:val="24"/>
        </w:rPr>
        <w:t>4. Сравнительная перкуссия</w:t>
      </w:r>
      <w:r>
        <w:rPr>
          <w:sz w:val="24"/>
        </w:rPr>
        <w:t>:  над передними, боковыми, задними отделами грудной клетки в симметричных участках перкуторный звук одинаковый, легочный.</w:t>
      </w:r>
    </w:p>
    <w:p w:rsidR="009B375B" w:rsidRDefault="000D0DF9" w:rsidP="00340836">
      <w:pPr>
        <w:widowControl/>
        <w:ind w:firstLine="567"/>
        <w:jc w:val="both"/>
        <w:rPr>
          <w:sz w:val="24"/>
        </w:rPr>
      </w:pPr>
      <w:r>
        <w:rPr>
          <w:i/>
          <w:sz w:val="24"/>
        </w:rPr>
        <w:t>5</w:t>
      </w:r>
      <w:r w:rsidR="009B375B">
        <w:rPr>
          <w:i/>
          <w:sz w:val="24"/>
        </w:rPr>
        <w:t xml:space="preserve">. Топографическая перкуссия легких: </w:t>
      </w:r>
      <w:r w:rsidR="009B375B">
        <w:rPr>
          <w:sz w:val="24"/>
        </w:rPr>
        <w:t>соответствует норме</w:t>
      </w:r>
    </w:p>
    <w:p w:rsidR="009B375B" w:rsidRPr="000D0DF9" w:rsidRDefault="000D0DF9" w:rsidP="00340836">
      <w:pPr>
        <w:widowControl/>
        <w:ind w:firstLine="567"/>
        <w:jc w:val="both"/>
        <w:rPr>
          <w:sz w:val="24"/>
        </w:rPr>
      </w:pPr>
      <w:r>
        <w:rPr>
          <w:i/>
          <w:sz w:val="24"/>
        </w:rPr>
        <w:t>6</w:t>
      </w:r>
      <w:r w:rsidR="009B375B">
        <w:rPr>
          <w:sz w:val="24"/>
        </w:rPr>
        <w:t xml:space="preserve">. </w:t>
      </w:r>
      <w:r w:rsidR="009B375B" w:rsidRPr="000D0DF9">
        <w:rPr>
          <w:i/>
          <w:sz w:val="24"/>
        </w:rPr>
        <w:t>Аускультация легких</w:t>
      </w:r>
      <w:r w:rsidR="009B375B">
        <w:rPr>
          <w:sz w:val="24"/>
        </w:rPr>
        <w:t>:</w:t>
      </w:r>
      <w:r w:rsidRPr="000D0DF9">
        <w:t xml:space="preserve"> </w:t>
      </w:r>
      <w:r w:rsidRPr="000D0DF9">
        <w:rPr>
          <w:sz w:val="24"/>
        </w:rPr>
        <w:t>при аускультации над легочными полями справа и слева дыхание везикулярное. Дыхание проводится во все отделы легких. Хрипы не выслушиваются. Шум трения плевры, крепитация не выслушиваются.</w:t>
      </w:r>
    </w:p>
    <w:p w:rsidR="009B375B" w:rsidRPr="000D0DF9" w:rsidRDefault="000D0DF9" w:rsidP="00340836">
      <w:pPr>
        <w:widowControl/>
        <w:ind w:firstLine="567"/>
        <w:jc w:val="both"/>
        <w:rPr>
          <w:sz w:val="24"/>
          <w:szCs w:val="24"/>
          <w:u w:val="single"/>
        </w:rPr>
      </w:pPr>
      <w:r w:rsidRPr="000D0DF9">
        <w:rPr>
          <w:sz w:val="24"/>
          <w:szCs w:val="24"/>
          <w:u w:val="single"/>
        </w:rPr>
        <w:t>Сердечно-сосудистая система:</w:t>
      </w:r>
    </w:p>
    <w:p w:rsidR="009B375B" w:rsidRDefault="009B375B" w:rsidP="00340836">
      <w:pPr>
        <w:pStyle w:val="Noy0ee8eu"/>
        <w:ind w:firstLine="567"/>
        <w:jc w:val="both"/>
        <w:rPr>
          <w:sz w:val="24"/>
        </w:rPr>
      </w:pPr>
      <w:r>
        <w:rPr>
          <w:sz w:val="24"/>
        </w:rPr>
        <w:t xml:space="preserve">1. </w:t>
      </w:r>
      <w:r w:rsidRPr="00EA523D">
        <w:rPr>
          <w:i/>
          <w:sz w:val="24"/>
        </w:rPr>
        <w:t>Осмотр грудной клетки,</w:t>
      </w:r>
      <w:r>
        <w:rPr>
          <w:sz w:val="24"/>
        </w:rPr>
        <w:t xml:space="preserve"> сосудов шеи - видимой пульсации нет</w:t>
      </w:r>
    </w:p>
    <w:p w:rsidR="009B375B" w:rsidRDefault="009B375B" w:rsidP="00340836">
      <w:pPr>
        <w:pStyle w:val="Noy0ee8eu"/>
        <w:ind w:firstLine="567"/>
        <w:jc w:val="both"/>
        <w:rPr>
          <w:sz w:val="24"/>
        </w:rPr>
      </w:pPr>
      <w:r>
        <w:rPr>
          <w:sz w:val="24"/>
        </w:rPr>
        <w:t>Пальпация верхушечного толчка – не пальпируется</w:t>
      </w:r>
    </w:p>
    <w:p w:rsidR="009B375B" w:rsidRDefault="009B375B" w:rsidP="00340836">
      <w:pPr>
        <w:pStyle w:val="Noy0ee8eu"/>
        <w:ind w:firstLine="567"/>
        <w:jc w:val="both"/>
        <w:rPr>
          <w:i/>
          <w:sz w:val="24"/>
        </w:rPr>
      </w:pPr>
      <w:r>
        <w:rPr>
          <w:sz w:val="24"/>
        </w:rPr>
        <w:t xml:space="preserve">2. </w:t>
      </w:r>
      <w:r>
        <w:rPr>
          <w:i/>
          <w:sz w:val="24"/>
        </w:rPr>
        <w:t>Перкуссия сердца:</w:t>
      </w:r>
      <w:r w:rsidR="000D0DF9">
        <w:rPr>
          <w:i/>
          <w:sz w:val="24"/>
        </w:rPr>
        <w:t xml:space="preserve"> </w:t>
      </w:r>
      <w:r w:rsidR="000D0DF9" w:rsidRPr="000D0DF9">
        <w:rPr>
          <w:sz w:val="24"/>
        </w:rPr>
        <w:t>границы относительной и абсолютной тупости сердца в норме</w:t>
      </w:r>
      <w:r w:rsidR="000D0DF9">
        <w:rPr>
          <w:i/>
          <w:sz w:val="24"/>
        </w:rPr>
        <w:t>.</w:t>
      </w:r>
    </w:p>
    <w:p w:rsidR="009B375B" w:rsidRPr="000D0DF9" w:rsidRDefault="000D0DF9" w:rsidP="00340836">
      <w:pPr>
        <w:pStyle w:val="Noy0ee8eu"/>
        <w:ind w:firstLine="426"/>
        <w:jc w:val="both"/>
        <w:rPr>
          <w:i/>
          <w:sz w:val="24"/>
        </w:rPr>
      </w:pPr>
      <w:r>
        <w:rPr>
          <w:sz w:val="24"/>
        </w:rPr>
        <w:t xml:space="preserve">  </w:t>
      </w:r>
      <w:r w:rsidR="009B375B">
        <w:rPr>
          <w:sz w:val="24"/>
        </w:rPr>
        <w:t xml:space="preserve">3. </w:t>
      </w:r>
      <w:r w:rsidR="009B375B" w:rsidRPr="000D0DF9">
        <w:rPr>
          <w:i/>
          <w:sz w:val="24"/>
        </w:rPr>
        <w:t>Аускультация сердца:</w:t>
      </w:r>
      <w:r>
        <w:rPr>
          <w:sz w:val="24"/>
        </w:rPr>
        <w:t xml:space="preserve"> т</w:t>
      </w:r>
      <w:r w:rsidR="009B375B">
        <w:rPr>
          <w:sz w:val="24"/>
        </w:rPr>
        <w:t>оны  ясные, ритмичные, соотношение сохранено</w:t>
      </w:r>
    </w:p>
    <w:p w:rsidR="009B375B" w:rsidRDefault="000D0DF9" w:rsidP="00340836">
      <w:pPr>
        <w:pStyle w:val="Noy0ee8eu"/>
        <w:tabs>
          <w:tab w:val="left" w:pos="0"/>
        </w:tabs>
        <w:jc w:val="both"/>
        <w:rPr>
          <w:sz w:val="24"/>
        </w:rPr>
      </w:pPr>
      <w:r>
        <w:rPr>
          <w:sz w:val="24"/>
        </w:rPr>
        <w:t xml:space="preserve">         4. </w:t>
      </w:r>
      <w:r w:rsidR="009B375B" w:rsidRPr="000D0DF9">
        <w:rPr>
          <w:i/>
          <w:sz w:val="24"/>
        </w:rPr>
        <w:t>Аорта и сосуды</w:t>
      </w:r>
      <w:r w:rsidR="009B375B">
        <w:rPr>
          <w:sz w:val="24"/>
        </w:rPr>
        <w:t>: видимой пульсации аорты, расширения вен —  не обнаружено</w:t>
      </w:r>
    </w:p>
    <w:p w:rsidR="009B375B" w:rsidRDefault="009B375B" w:rsidP="00340836">
      <w:pPr>
        <w:pStyle w:val="Noy0ee8eu"/>
        <w:numPr>
          <w:ilvl w:val="0"/>
          <w:numId w:val="11"/>
        </w:numPr>
        <w:tabs>
          <w:tab w:val="left" w:pos="0"/>
        </w:tabs>
        <w:jc w:val="both"/>
        <w:rPr>
          <w:sz w:val="24"/>
        </w:rPr>
      </w:pPr>
      <w:r w:rsidRPr="000D0DF9">
        <w:rPr>
          <w:i/>
          <w:sz w:val="24"/>
        </w:rPr>
        <w:t>Пульс</w:t>
      </w:r>
      <w:r>
        <w:rPr>
          <w:sz w:val="24"/>
        </w:rPr>
        <w:t>:</w:t>
      </w:r>
    </w:p>
    <w:p w:rsidR="009B375B" w:rsidRDefault="009B375B" w:rsidP="00340836">
      <w:pPr>
        <w:pStyle w:val="Noy0ee8eu"/>
        <w:ind w:firstLine="426"/>
        <w:jc w:val="both"/>
        <w:rPr>
          <w:sz w:val="24"/>
        </w:rPr>
      </w:pPr>
      <w:r>
        <w:rPr>
          <w:sz w:val="24"/>
        </w:rPr>
        <w:t>– на лучевой а</w:t>
      </w:r>
      <w:r w:rsidR="000D0DF9">
        <w:rPr>
          <w:sz w:val="24"/>
        </w:rPr>
        <w:t>ртерии – ритмичный, частота — 70</w:t>
      </w:r>
      <w:r>
        <w:rPr>
          <w:sz w:val="24"/>
        </w:rPr>
        <w:t xml:space="preserve"> уд/мин, умеренного напряжения и наполнения, одинаковый на обеих руках, стенка сосуда эластичная. </w:t>
      </w:r>
    </w:p>
    <w:p w:rsidR="009B375B" w:rsidRDefault="009B375B" w:rsidP="00340836">
      <w:pPr>
        <w:pStyle w:val="Noy0ee8eu"/>
        <w:ind w:firstLine="426"/>
        <w:jc w:val="both"/>
        <w:rPr>
          <w:sz w:val="24"/>
        </w:rPr>
      </w:pPr>
      <w:r>
        <w:rPr>
          <w:sz w:val="24"/>
        </w:rPr>
        <w:t>– на тыльных артериях стоп - пульсация сохранена</w:t>
      </w:r>
    </w:p>
    <w:p w:rsidR="009B375B" w:rsidRPr="000D0DF9" w:rsidRDefault="009B375B" w:rsidP="00340836">
      <w:pPr>
        <w:pStyle w:val="Noy0ee8eu"/>
        <w:ind w:firstLine="426"/>
        <w:jc w:val="both"/>
        <w:rPr>
          <w:sz w:val="24"/>
        </w:rPr>
      </w:pPr>
      <w:r>
        <w:rPr>
          <w:sz w:val="24"/>
        </w:rPr>
        <w:t xml:space="preserve"> </w:t>
      </w:r>
      <w:r w:rsidR="000D0DF9">
        <w:rPr>
          <w:sz w:val="24"/>
        </w:rPr>
        <w:t xml:space="preserve"> 6. </w:t>
      </w:r>
      <w:r w:rsidRPr="000D0DF9">
        <w:rPr>
          <w:i/>
          <w:sz w:val="24"/>
        </w:rPr>
        <w:t>Артериальное кровяное давление</w:t>
      </w:r>
      <w:r>
        <w:rPr>
          <w:sz w:val="24"/>
        </w:rPr>
        <w:t>:</w:t>
      </w:r>
      <w:r w:rsidR="000D0DF9">
        <w:rPr>
          <w:sz w:val="24"/>
        </w:rPr>
        <w:t xml:space="preserve"> 120</w:t>
      </w:r>
      <w:r w:rsidR="000D0DF9" w:rsidRPr="000D0DF9">
        <w:rPr>
          <w:sz w:val="24"/>
        </w:rPr>
        <w:t>/</w:t>
      </w:r>
      <w:r w:rsidR="000D0DF9">
        <w:rPr>
          <w:sz w:val="24"/>
        </w:rPr>
        <w:t>80 мм.рт.ст на правой руке и 120</w:t>
      </w:r>
      <w:r w:rsidR="000D0DF9" w:rsidRPr="000D0DF9">
        <w:rPr>
          <w:sz w:val="24"/>
        </w:rPr>
        <w:t>/</w:t>
      </w:r>
      <w:r w:rsidR="000D0DF9">
        <w:rPr>
          <w:sz w:val="24"/>
        </w:rPr>
        <w:t>80 мм.рт.ст на левой руке.</w:t>
      </w:r>
    </w:p>
    <w:p w:rsidR="009B375B" w:rsidRPr="00C63D43" w:rsidRDefault="000D0DF9" w:rsidP="00340836">
      <w:pPr>
        <w:pStyle w:val="Noy0ee8eu"/>
        <w:ind w:firstLine="567"/>
        <w:jc w:val="both"/>
        <w:rPr>
          <w:sz w:val="24"/>
          <w:szCs w:val="24"/>
          <w:u w:val="single"/>
        </w:rPr>
      </w:pPr>
      <w:r w:rsidRPr="00C63D43">
        <w:rPr>
          <w:sz w:val="24"/>
          <w:szCs w:val="24"/>
          <w:u w:val="single"/>
        </w:rPr>
        <w:t>Пищеварительная система:</w:t>
      </w:r>
    </w:p>
    <w:p w:rsidR="009B375B" w:rsidRDefault="009B375B" w:rsidP="00340836">
      <w:pPr>
        <w:pStyle w:val="Noy0ee8eu"/>
        <w:ind w:firstLine="567"/>
        <w:jc w:val="both"/>
        <w:rPr>
          <w:sz w:val="24"/>
        </w:rPr>
      </w:pPr>
      <w:r>
        <w:rPr>
          <w:sz w:val="24"/>
        </w:rPr>
        <w:lastRenderedPageBreak/>
        <w:t xml:space="preserve">1. </w:t>
      </w:r>
      <w:r w:rsidRPr="00435410">
        <w:rPr>
          <w:i/>
          <w:sz w:val="24"/>
        </w:rPr>
        <w:t>Живот</w:t>
      </w:r>
      <w:r>
        <w:rPr>
          <w:sz w:val="24"/>
        </w:rPr>
        <w:t xml:space="preserve"> – не увеличен, развитие подкожно-жировой клетчатки — умеренное. При  поверхностной   пальпации болезненности  нет, тонус брюшных мышц умеренный, дыхательные движения обеих половин брюшной стенки симметричные, видимой перистальтики нет, активно участвует в акте дыхания</w:t>
      </w:r>
    </w:p>
    <w:p w:rsidR="009B375B" w:rsidRDefault="009B375B" w:rsidP="00340836">
      <w:pPr>
        <w:pStyle w:val="Noy0ee8eu"/>
        <w:ind w:firstLine="567"/>
        <w:jc w:val="both"/>
        <w:rPr>
          <w:i/>
          <w:sz w:val="24"/>
        </w:rPr>
      </w:pPr>
      <w:r>
        <w:rPr>
          <w:sz w:val="24"/>
        </w:rPr>
        <w:t xml:space="preserve">2. </w:t>
      </w:r>
      <w:r>
        <w:rPr>
          <w:i/>
          <w:sz w:val="24"/>
        </w:rPr>
        <w:t>Желудок:</w:t>
      </w:r>
    </w:p>
    <w:p w:rsidR="009B375B" w:rsidRDefault="009B375B" w:rsidP="00340836">
      <w:pPr>
        <w:pStyle w:val="Noy0ee8eu"/>
        <w:ind w:firstLine="567"/>
        <w:jc w:val="both"/>
        <w:rPr>
          <w:sz w:val="24"/>
        </w:rPr>
      </w:pPr>
      <w:r>
        <w:rPr>
          <w:sz w:val="24"/>
        </w:rPr>
        <w:t>Видимой перистальтики – нет</w:t>
      </w:r>
    </w:p>
    <w:p w:rsidR="009B375B" w:rsidRDefault="00435410" w:rsidP="00340836">
      <w:pPr>
        <w:pStyle w:val="Noy0ee8eu"/>
        <w:ind w:firstLine="567"/>
        <w:jc w:val="both"/>
        <w:rPr>
          <w:i/>
          <w:sz w:val="24"/>
        </w:rPr>
      </w:pPr>
      <w:r>
        <w:rPr>
          <w:sz w:val="24"/>
        </w:rPr>
        <w:t>3</w:t>
      </w:r>
      <w:r w:rsidR="009B375B">
        <w:rPr>
          <w:sz w:val="24"/>
        </w:rPr>
        <w:t xml:space="preserve">. </w:t>
      </w:r>
      <w:r w:rsidR="009B375B">
        <w:rPr>
          <w:i/>
          <w:sz w:val="24"/>
        </w:rPr>
        <w:t xml:space="preserve">Кишечник: </w:t>
      </w:r>
      <w:r w:rsidR="009B375B">
        <w:rPr>
          <w:sz w:val="24"/>
        </w:rPr>
        <w:t>все области кишечника, доступные пальпации (слепая кишка; восходящий, поперечно-ободочный и нисходящий отделы толстого кишечника, сигмовидная кишка) при исследовании – эластичные, безболезненные, расположены правильно.</w:t>
      </w:r>
    </w:p>
    <w:p w:rsidR="009B375B" w:rsidRDefault="00435410" w:rsidP="00340836">
      <w:pPr>
        <w:pStyle w:val="Noy0ee8eu"/>
        <w:ind w:firstLine="567"/>
        <w:jc w:val="both"/>
        <w:rPr>
          <w:sz w:val="24"/>
        </w:rPr>
      </w:pPr>
      <w:r>
        <w:rPr>
          <w:sz w:val="24"/>
        </w:rPr>
        <w:t>4</w:t>
      </w:r>
      <w:r w:rsidR="009B375B">
        <w:rPr>
          <w:sz w:val="24"/>
        </w:rPr>
        <w:t xml:space="preserve">. </w:t>
      </w:r>
      <w:r w:rsidR="009B375B">
        <w:rPr>
          <w:i/>
          <w:sz w:val="24"/>
        </w:rPr>
        <w:t>Поджелудочная железа</w:t>
      </w:r>
      <w:r w:rsidR="009B375B">
        <w:rPr>
          <w:sz w:val="24"/>
        </w:rPr>
        <w:t xml:space="preserve"> не пальпируется</w:t>
      </w:r>
    </w:p>
    <w:p w:rsidR="009B375B" w:rsidRDefault="00435410" w:rsidP="00340836">
      <w:pPr>
        <w:pStyle w:val="Noy0ee8eu"/>
        <w:ind w:firstLine="567"/>
        <w:jc w:val="both"/>
        <w:rPr>
          <w:i/>
          <w:sz w:val="24"/>
        </w:rPr>
      </w:pPr>
      <w:r>
        <w:rPr>
          <w:sz w:val="24"/>
        </w:rPr>
        <w:t>5</w:t>
      </w:r>
      <w:r w:rsidR="009B375B">
        <w:rPr>
          <w:sz w:val="24"/>
        </w:rPr>
        <w:t xml:space="preserve">. </w:t>
      </w:r>
      <w:r w:rsidR="009B375B">
        <w:rPr>
          <w:i/>
          <w:sz w:val="24"/>
        </w:rPr>
        <w:t>Печень:</w:t>
      </w:r>
    </w:p>
    <w:p w:rsidR="009B375B" w:rsidRPr="00435410" w:rsidRDefault="009B375B" w:rsidP="00340836">
      <w:pPr>
        <w:pStyle w:val="Noy0ee8eu"/>
        <w:ind w:firstLine="567"/>
        <w:jc w:val="both"/>
        <w:rPr>
          <w:sz w:val="24"/>
        </w:rPr>
      </w:pPr>
      <w:r w:rsidRPr="00435410">
        <w:rPr>
          <w:sz w:val="24"/>
        </w:rPr>
        <w:t>Размеры печени по М.Г.Курлову:</w:t>
      </w:r>
    </w:p>
    <w:p w:rsidR="009B375B" w:rsidRDefault="009B375B" w:rsidP="00340836">
      <w:pPr>
        <w:pStyle w:val="Noy0ee8eu"/>
        <w:ind w:firstLine="567"/>
        <w:jc w:val="both"/>
        <w:rPr>
          <w:sz w:val="24"/>
        </w:rPr>
      </w:pPr>
      <w:r>
        <w:rPr>
          <w:sz w:val="24"/>
        </w:rPr>
        <w:t>– от верхней границы по  срединноключичной линии до нижней 9,5см</w:t>
      </w:r>
    </w:p>
    <w:p w:rsidR="009B375B" w:rsidRDefault="009B375B" w:rsidP="00340836">
      <w:pPr>
        <w:pStyle w:val="Noy0ee8eu"/>
        <w:ind w:firstLine="567"/>
        <w:jc w:val="both"/>
        <w:rPr>
          <w:sz w:val="24"/>
        </w:rPr>
      </w:pPr>
      <w:r>
        <w:rPr>
          <w:sz w:val="24"/>
        </w:rPr>
        <w:t xml:space="preserve">– от основания мечевидного отростка до нижней границы по срединной линии </w:t>
      </w:r>
      <w:smartTag w:uri="urn:schemas-microsoft-com:office:smarttags" w:element="metricconverter">
        <w:smartTagPr>
          <w:attr w:name="ProductID" w:val="9 см"/>
        </w:smartTagPr>
        <w:r>
          <w:rPr>
            <w:sz w:val="24"/>
          </w:rPr>
          <w:t>9 см</w:t>
        </w:r>
      </w:smartTag>
    </w:p>
    <w:p w:rsidR="009B375B" w:rsidRDefault="009B375B" w:rsidP="00340836">
      <w:pPr>
        <w:pStyle w:val="Noy0ee8eu"/>
        <w:ind w:firstLine="567"/>
        <w:jc w:val="both"/>
        <w:rPr>
          <w:sz w:val="24"/>
        </w:rPr>
      </w:pPr>
      <w:r>
        <w:rPr>
          <w:sz w:val="24"/>
        </w:rPr>
        <w:t xml:space="preserve">– от основания мечевидного отростка до левой границы  </w:t>
      </w:r>
      <w:smartTag w:uri="urn:schemas-microsoft-com:office:smarttags" w:element="metricconverter">
        <w:smartTagPr>
          <w:attr w:name="ProductID" w:val="8 см"/>
        </w:smartTagPr>
        <w:r>
          <w:rPr>
            <w:sz w:val="24"/>
          </w:rPr>
          <w:t>8 см</w:t>
        </w:r>
      </w:smartTag>
    </w:p>
    <w:p w:rsidR="009B375B" w:rsidRDefault="009B375B" w:rsidP="00340836">
      <w:pPr>
        <w:pStyle w:val="Noy0ee8eu"/>
        <w:numPr>
          <w:ilvl w:val="0"/>
          <w:numId w:val="11"/>
        </w:numPr>
        <w:jc w:val="both"/>
        <w:rPr>
          <w:sz w:val="24"/>
        </w:rPr>
      </w:pPr>
      <w:r>
        <w:rPr>
          <w:i/>
          <w:sz w:val="24"/>
        </w:rPr>
        <w:t xml:space="preserve">Желчный пузырь — </w:t>
      </w:r>
      <w:r>
        <w:rPr>
          <w:sz w:val="24"/>
        </w:rPr>
        <w:t>не пальпируется, что соответствует норме.</w:t>
      </w:r>
    </w:p>
    <w:p w:rsidR="00435410" w:rsidRPr="00C63D43" w:rsidRDefault="00435410" w:rsidP="00340836">
      <w:pPr>
        <w:pStyle w:val="Noy0ee8eu"/>
        <w:jc w:val="both"/>
        <w:rPr>
          <w:sz w:val="24"/>
          <w:szCs w:val="24"/>
          <w:u w:val="single"/>
        </w:rPr>
      </w:pPr>
      <w:r>
        <w:rPr>
          <w:sz w:val="28"/>
          <w:szCs w:val="28"/>
        </w:rPr>
        <w:t xml:space="preserve">        </w:t>
      </w:r>
      <w:r w:rsidRPr="00C63D43">
        <w:rPr>
          <w:sz w:val="24"/>
          <w:szCs w:val="24"/>
          <w:u w:val="single"/>
        </w:rPr>
        <w:t>Селезенка:</w:t>
      </w:r>
    </w:p>
    <w:p w:rsidR="00435410" w:rsidRPr="00435410" w:rsidRDefault="00435410" w:rsidP="00340836">
      <w:pPr>
        <w:pStyle w:val="a4"/>
        <w:rPr>
          <w:rFonts w:ascii="Times New Roman CYR" w:hAnsi="Times New Roman CYR"/>
          <w:sz w:val="24"/>
          <w:szCs w:val="24"/>
        </w:rPr>
      </w:pPr>
      <w:r w:rsidRPr="00435410">
        <w:rPr>
          <w:sz w:val="24"/>
          <w:szCs w:val="24"/>
        </w:rPr>
        <w:t xml:space="preserve">Не </w:t>
      </w:r>
      <w:r w:rsidR="00946136" w:rsidRPr="00435410">
        <w:rPr>
          <w:sz w:val="24"/>
          <w:szCs w:val="24"/>
        </w:rPr>
        <w:t>пальпируется</w:t>
      </w:r>
      <w:r w:rsidRPr="00435410">
        <w:rPr>
          <w:sz w:val="24"/>
          <w:szCs w:val="24"/>
        </w:rPr>
        <w:t xml:space="preserve">. Перкуторно размеры длинника селезенки – </w:t>
      </w:r>
      <w:smartTag w:uri="urn:schemas-microsoft-com:office:smarttags" w:element="metricconverter">
        <w:smartTagPr>
          <w:attr w:name="ProductID" w:val="12 см"/>
        </w:smartTagPr>
        <w:r w:rsidRPr="00435410">
          <w:rPr>
            <w:sz w:val="24"/>
            <w:szCs w:val="24"/>
          </w:rPr>
          <w:t>12 см</w:t>
        </w:r>
      </w:smartTag>
      <w:r w:rsidRPr="00435410">
        <w:rPr>
          <w:sz w:val="24"/>
          <w:szCs w:val="24"/>
        </w:rPr>
        <w:t xml:space="preserve">, поперечника – </w:t>
      </w:r>
      <w:smartTag w:uri="urn:schemas-microsoft-com:office:smarttags" w:element="metricconverter">
        <w:smartTagPr>
          <w:attr w:name="ProductID" w:val="5 см"/>
        </w:smartTagPr>
        <w:r w:rsidRPr="00435410">
          <w:rPr>
            <w:sz w:val="24"/>
            <w:szCs w:val="24"/>
          </w:rPr>
          <w:t>5 см</w:t>
        </w:r>
      </w:smartTag>
      <w:r w:rsidRPr="00435410">
        <w:rPr>
          <w:sz w:val="24"/>
          <w:szCs w:val="24"/>
        </w:rPr>
        <w:t>.</w:t>
      </w:r>
    </w:p>
    <w:p w:rsidR="009B375B" w:rsidRPr="00C63D43" w:rsidRDefault="006D17C5" w:rsidP="00340836">
      <w:pPr>
        <w:pStyle w:val="Noy0ee8eu"/>
        <w:ind w:firstLine="567"/>
        <w:jc w:val="both"/>
        <w:rPr>
          <w:sz w:val="24"/>
          <w:szCs w:val="24"/>
          <w:u w:val="single"/>
        </w:rPr>
      </w:pPr>
      <w:r>
        <w:rPr>
          <w:sz w:val="24"/>
          <w:szCs w:val="24"/>
          <w:u w:val="single"/>
        </w:rPr>
        <w:t>Моче</w:t>
      </w:r>
      <w:r w:rsidR="00435410" w:rsidRPr="00C63D43">
        <w:rPr>
          <w:sz w:val="24"/>
          <w:szCs w:val="24"/>
          <w:u w:val="single"/>
        </w:rPr>
        <w:t>половая система:</w:t>
      </w:r>
    </w:p>
    <w:p w:rsidR="009B375B" w:rsidRDefault="009B375B" w:rsidP="00340836">
      <w:pPr>
        <w:pStyle w:val="Noy0ee8eu"/>
        <w:ind w:firstLine="567"/>
        <w:jc w:val="both"/>
        <w:rPr>
          <w:sz w:val="24"/>
        </w:rPr>
      </w:pPr>
      <w:r>
        <w:rPr>
          <w:sz w:val="24"/>
        </w:rPr>
        <w:t>Симптом  Пастернацкого (поколачивания) – отрицательный</w:t>
      </w:r>
      <w:r w:rsidR="00EA523D">
        <w:rPr>
          <w:sz w:val="24"/>
        </w:rPr>
        <w:t>.</w:t>
      </w:r>
    </w:p>
    <w:p w:rsidR="009B375B" w:rsidRDefault="009B375B" w:rsidP="00340836">
      <w:pPr>
        <w:pStyle w:val="Noy0ee8eu"/>
        <w:ind w:firstLine="567"/>
        <w:jc w:val="both"/>
        <w:rPr>
          <w:sz w:val="24"/>
        </w:rPr>
      </w:pPr>
      <w:r>
        <w:rPr>
          <w:sz w:val="24"/>
        </w:rPr>
        <w:t>Пальпация почек – не пальпируются</w:t>
      </w:r>
      <w:r w:rsidR="00EA523D">
        <w:rPr>
          <w:sz w:val="24"/>
        </w:rPr>
        <w:t>.</w:t>
      </w:r>
    </w:p>
    <w:p w:rsidR="009B375B" w:rsidRPr="00435410" w:rsidRDefault="009B375B" w:rsidP="00340836">
      <w:pPr>
        <w:pStyle w:val="Noy0ee8eu"/>
        <w:ind w:firstLine="567"/>
        <w:jc w:val="both"/>
        <w:rPr>
          <w:sz w:val="24"/>
        </w:rPr>
      </w:pPr>
      <w:r>
        <w:rPr>
          <w:sz w:val="24"/>
        </w:rPr>
        <w:t>Дизурические явления – не выявлены</w:t>
      </w:r>
      <w:r w:rsidR="00EA523D">
        <w:rPr>
          <w:sz w:val="24"/>
        </w:rPr>
        <w:t>.</w:t>
      </w:r>
    </w:p>
    <w:p w:rsidR="009B375B" w:rsidRPr="00C63D43" w:rsidRDefault="00435410" w:rsidP="00340836">
      <w:pPr>
        <w:pStyle w:val="Noy0ee8eu"/>
        <w:jc w:val="both"/>
        <w:rPr>
          <w:sz w:val="24"/>
          <w:szCs w:val="24"/>
          <w:u w:val="single"/>
        </w:rPr>
      </w:pPr>
      <w:r>
        <w:rPr>
          <w:sz w:val="28"/>
          <w:szCs w:val="28"/>
        </w:rPr>
        <w:t xml:space="preserve">        </w:t>
      </w:r>
      <w:r w:rsidRPr="00C63D43">
        <w:rPr>
          <w:sz w:val="24"/>
          <w:szCs w:val="24"/>
          <w:u w:val="single"/>
        </w:rPr>
        <w:t>Нервная система и органы чувств:</w:t>
      </w:r>
      <w:r w:rsidR="009B375B" w:rsidRPr="00C63D43">
        <w:rPr>
          <w:sz w:val="24"/>
          <w:szCs w:val="24"/>
          <w:u w:val="single"/>
        </w:rPr>
        <w:t>.</w:t>
      </w:r>
    </w:p>
    <w:p w:rsidR="009B375B" w:rsidRDefault="009B375B" w:rsidP="00340836">
      <w:pPr>
        <w:pStyle w:val="Noy0ee8eu"/>
        <w:ind w:firstLine="567"/>
        <w:jc w:val="both"/>
        <w:rPr>
          <w:sz w:val="24"/>
        </w:rPr>
      </w:pPr>
      <w:r>
        <w:rPr>
          <w:sz w:val="24"/>
        </w:rPr>
        <w:t>Интеллект - не снижен</w:t>
      </w:r>
      <w:r w:rsidR="00EA523D">
        <w:rPr>
          <w:sz w:val="24"/>
        </w:rPr>
        <w:t>.</w:t>
      </w:r>
    </w:p>
    <w:p w:rsidR="009B375B" w:rsidRDefault="009B375B" w:rsidP="00340836">
      <w:pPr>
        <w:pStyle w:val="Noy0ee8eu"/>
        <w:ind w:firstLine="567"/>
        <w:jc w:val="both"/>
        <w:rPr>
          <w:sz w:val="24"/>
        </w:rPr>
      </w:pPr>
      <w:r>
        <w:rPr>
          <w:sz w:val="24"/>
        </w:rPr>
        <w:t xml:space="preserve">Настроение </w:t>
      </w:r>
      <w:r w:rsidR="00EA523D">
        <w:rPr>
          <w:sz w:val="24"/>
        </w:rPr>
        <w:t>–</w:t>
      </w:r>
      <w:r>
        <w:rPr>
          <w:sz w:val="24"/>
        </w:rPr>
        <w:t xml:space="preserve"> устойчивое</w:t>
      </w:r>
      <w:r w:rsidR="00EA523D">
        <w:rPr>
          <w:sz w:val="24"/>
        </w:rPr>
        <w:t>.</w:t>
      </w:r>
    </w:p>
    <w:p w:rsidR="009B375B" w:rsidRDefault="009B375B" w:rsidP="00340836">
      <w:pPr>
        <w:pStyle w:val="Noy0ee8eu"/>
        <w:ind w:firstLine="567"/>
        <w:jc w:val="both"/>
        <w:rPr>
          <w:sz w:val="24"/>
        </w:rPr>
      </w:pPr>
      <w:r>
        <w:rPr>
          <w:sz w:val="24"/>
        </w:rPr>
        <w:t>Реакция на окружающее -  адекватная, без раздражительности</w:t>
      </w:r>
      <w:r w:rsidR="00EA523D">
        <w:rPr>
          <w:sz w:val="24"/>
        </w:rPr>
        <w:t>.</w:t>
      </w:r>
    </w:p>
    <w:p w:rsidR="009B375B" w:rsidRDefault="009B375B" w:rsidP="00340836">
      <w:pPr>
        <w:pStyle w:val="Noy0ee8eu"/>
        <w:ind w:firstLine="567"/>
        <w:jc w:val="both"/>
        <w:rPr>
          <w:sz w:val="24"/>
        </w:rPr>
      </w:pPr>
      <w:r>
        <w:rPr>
          <w:sz w:val="24"/>
        </w:rPr>
        <w:t>Головные боли,  головокружение - не отмечено</w:t>
      </w:r>
      <w:r w:rsidR="00EA523D">
        <w:rPr>
          <w:sz w:val="24"/>
        </w:rPr>
        <w:t>.</w:t>
      </w:r>
    </w:p>
    <w:p w:rsidR="009B375B" w:rsidRDefault="009B375B" w:rsidP="00340836">
      <w:pPr>
        <w:pStyle w:val="Noy0ee8eu"/>
        <w:ind w:firstLine="567"/>
        <w:jc w:val="both"/>
        <w:rPr>
          <w:sz w:val="24"/>
        </w:rPr>
      </w:pPr>
      <w:r>
        <w:rPr>
          <w:sz w:val="24"/>
        </w:rPr>
        <w:t xml:space="preserve">Сон </w:t>
      </w:r>
      <w:r w:rsidR="00EA523D">
        <w:rPr>
          <w:sz w:val="24"/>
        </w:rPr>
        <w:t>–</w:t>
      </w:r>
      <w:r>
        <w:rPr>
          <w:sz w:val="24"/>
        </w:rPr>
        <w:t xml:space="preserve"> глубокий</w:t>
      </w:r>
      <w:r w:rsidR="00EA523D">
        <w:rPr>
          <w:sz w:val="24"/>
        </w:rPr>
        <w:t>.</w:t>
      </w:r>
    </w:p>
    <w:p w:rsidR="009B375B" w:rsidRDefault="009B375B" w:rsidP="00340836">
      <w:pPr>
        <w:pStyle w:val="Noy0ee8eu"/>
        <w:ind w:firstLine="567"/>
        <w:jc w:val="both"/>
        <w:rPr>
          <w:sz w:val="24"/>
        </w:rPr>
      </w:pPr>
      <w:r>
        <w:rPr>
          <w:sz w:val="24"/>
        </w:rPr>
        <w:t>Речь - без нарушений</w:t>
      </w:r>
      <w:r w:rsidR="00EA523D">
        <w:rPr>
          <w:sz w:val="24"/>
        </w:rPr>
        <w:t>.</w:t>
      </w:r>
    </w:p>
    <w:p w:rsidR="009B375B" w:rsidRDefault="009B375B" w:rsidP="00340836">
      <w:pPr>
        <w:pStyle w:val="Noy0ee8eu"/>
        <w:ind w:firstLine="567"/>
        <w:jc w:val="both"/>
        <w:rPr>
          <w:sz w:val="24"/>
        </w:rPr>
      </w:pPr>
      <w:r>
        <w:rPr>
          <w:sz w:val="24"/>
        </w:rPr>
        <w:t xml:space="preserve">Координация движений </w:t>
      </w:r>
      <w:r w:rsidR="00EA523D">
        <w:rPr>
          <w:sz w:val="24"/>
        </w:rPr>
        <w:t>–</w:t>
      </w:r>
      <w:r>
        <w:rPr>
          <w:sz w:val="24"/>
        </w:rPr>
        <w:t xml:space="preserve"> сохранена</w:t>
      </w:r>
      <w:r w:rsidR="00EA523D">
        <w:rPr>
          <w:sz w:val="24"/>
        </w:rPr>
        <w:t>.</w:t>
      </w:r>
    </w:p>
    <w:p w:rsidR="00EA523D" w:rsidRPr="00EA523D" w:rsidRDefault="00EA523D" w:rsidP="00340836">
      <w:pPr>
        <w:pStyle w:val="Noy0ee8eu"/>
        <w:ind w:firstLine="567"/>
        <w:jc w:val="both"/>
        <w:rPr>
          <w:sz w:val="24"/>
        </w:rPr>
      </w:pPr>
      <w:r w:rsidRPr="00EA523D">
        <w:rPr>
          <w:sz w:val="24"/>
        </w:rPr>
        <w:t>При исследовании черепно-мозговых нервов, двигательной и рефлекторной сфер патологических изменений не выявлено. Нарушений чувствительности не отмечается.</w:t>
      </w:r>
    </w:p>
    <w:p w:rsidR="009B375B" w:rsidRDefault="009B375B" w:rsidP="00340836">
      <w:pPr>
        <w:pStyle w:val="Noy0ee8eu"/>
        <w:ind w:firstLine="567"/>
        <w:jc w:val="both"/>
        <w:rPr>
          <w:sz w:val="24"/>
        </w:rPr>
      </w:pPr>
      <w:r>
        <w:rPr>
          <w:sz w:val="24"/>
        </w:rPr>
        <w:t>Органы  чувств:  слух, обоняние – без отклонений, зрение – удовлетворительное</w:t>
      </w:r>
      <w:r w:rsidR="00EA523D">
        <w:rPr>
          <w:sz w:val="24"/>
        </w:rPr>
        <w:t>.</w:t>
      </w:r>
    </w:p>
    <w:p w:rsidR="009B375B" w:rsidRPr="00C63D43" w:rsidRDefault="00435410" w:rsidP="00340836">
      <w:pPr>
        <w:pStyle w:val="Noy0ee8eu"/>
        <w:ind w:firstLine="567"/>
        <w:jc w:val="both"/>
        <w:rPr>
          <w:sz w:val="24"/>
          <w:szCs w:val="24"/>
          <w:u w:val="single"/>
        </w:rPr>
      </w:pPr>
      <w:r w:rsidRPr="00C63D43">
        <w:rPr>
          <w:sz w:val="24"/>
          <w:szCs w:val="24"/>
          <w:u w:val="single"/>
        </w:rPr>
        <w:t>Эндокринная система:</w:t>
      </w:r>
    </w:p>
    <w:p w:rsidR="009B375B" w:rsidRDefault="009B375B" w:rsidP="00340836">
      <w:pPr>
        <w:pStyle w:val="Noy0ee8eu"/>
        <w:ind w:firstLine="567"/>
        <w:jc w:val="both"/>
        <w:rPr>
          <w:sz w:val="24"/>
        </w:rPr>
      </w:pPr>
      <w:r>
        <w:rPr>
          <w:sz w:val="24"/>
        </w:rPr>
        <w:t>Щитовидная железа - не увеличена, признаков тиреотоксикоза  или гипотиреоза  не выявлено.</w:t>
      </w:r>
    </w:p>
    <w:p w:rsidR="009B375B" w:rsidRPr="0020498A" w:rsidRDefault="009B375B" w:rsidP="00340836">
      <w:pPr>
        <w:pStyle w:val="Noy0ee8eu"/>
        <w:ind w:firstLine="567"/>
        <w:rPr>
          <w:sz w:val="28"/>
          <w:szCs w:val="28"/>
        </w:rPr>
      </w:pPr>
      <w:r w:rsidRPr="00C63D43">
        <w:rPr>
          <w:sz w:val="28"/>
          <w:szCs w:val="28"/>
          <w:u w:val="single"/>
        </w:rPr>
        <w:t xml:space="preserve">Status  </w:t>
      </w:r>
      <w:r w:rsidRPr="00C63D43">
        <w:rPr>
          <w:sz w:val="28"/>
          <w:szCs w:val="28"/>
          <w:u w:val="single"/>
          <w:lang w:val="en-US"/>
        </w:rPr>
        <w:t>localis</w:t>
      </w:r>
      <w:r w:rsidRPr="0020498A">
        <w:rPr>
          <w:sz w:val="28"/>
          <w:szCs w:val="28"/>
        </w:rPr>
        <w:t>.</w:t>
      </w:r>
    </w:p>
    <w:p w:rsidR="009B375B" w:rsidRPr="00471A91" w:rsidRDefault="00CC6E15" w:rsidP="00340836">
      <w:pPr>
        <w:pStyle w:val="Noy0ee8eu"/>
        <w:tabs>
          <w:tab w:val="left" w:pos="4820"/>
        </w:tabs>
        <w:ind w:left="142"/>
        <w:jc w:val="both"/>
        <w:rPr>
          <w:sz w:val="24"/>
        </w:rPr>
      </w:pPr>
      <w:r>
        <w:rPr>
          <w:sz w:val="24"/>
        </w:rPr>
        <w:t>Конфигурация лица изменена</w:t>
      </w:r>
      <w:r w:rsidR="009B375B">
        <w:rPr>
          <w:sz w:val="24"/>
        </w:rPr>
        <w:t xml:space="preserve"> </w:t>
      </w:r>
      <w:r>
        <w:rPr>
          <w:sz w:val="24"/>
        </w:rPr>
        <w:t xml:space="preserve">за счет посттравматического отека мягких тканей в подчелюстной, язычной области слева. Кожа в области припухлости </w:t>
      </w:r>
      <w:r w:rsidR="000A25D6">
        <w:rPr>
          <w:sz w:val="24"/>
        </w:rPr>
        <w:t>нормального цвета</w:t>
      </w:r>
      <w:r>
        <w:rPr>
          <w:sz w:val="24"/>
        </w:rPr>
        <w:t>, в складку собирается. Кожа лица и шеи бледно-розовая, нарушения целостности нет.</w:t>
      </w:r>
      <w:r w:rsidR="00E43D8F">
        <w:rPr>
          <w:sz w:val="24"/>
        </w:rPr>
        <w:t xml:space="preserve"> При пальпац</w:t>
      </w:r>
      <w:r w:rsidR="00471A91">
        <w:rPr>
          <w:sz w:val="24"/>
        </w:rPr>
        <w:t>ии симптом</w:t>
      </w:r>
      <w:r w:rsidR="00E43D8F">
        <w:rPr>
          <w:sz w:val="24"/>
        </w:rPr>
        <w:t xml:space="preserve"> прямой </w:t>
      </w:r>
      <w:r w:rsidR="00EA523D">
        <w:rPr>
          <w:sz w:val="24"/>
        </w:rPr>
        <w:t>и непрямой нагрузки положителен</w:t>
      </w:r>
      <w:r w:rsidR="00E43D8F">
        <w:rPr>
          <w:sz w:val="24"/>
        </w:rPr>
        <w:t xml:space="preserve"> со стороны ротовой полости.</w:t>
      </w:r>
      <w:r w:rsidR="00471A91">
        <w:rPr>
          <w:sz w:val="24"/>
        </w:rPr>
        <w:t xml:space="preserve"> При бимануальной пальпации определяется патологическая подвижность костных отростков в области 38 и 45 зубов.</w:t>
      </w:r>
      <w:r w:rsidR="00E43D8F">
        <w:rPr>
          <w:sz w:val="24"/>
        </w:rPr>
        <w:t xml:space="preserve"> Откры</w:t>
      </w:r>
      <w:r w:rsidR="00EA523D">
        <w:rPr>
          <w:sz w:val="24"/>
        </w:rPr>
        <w:t>вание рта ограниченно болезненное</w:t>
      </w:r>
      <w:r w:rsidR="00E43D8F">
        <w:rPr>
          <w:sz w:val="24"/>
        </w:rPr>
        <w:t>. С</w:t>
      </w:r>
      <w:r w:rsidR="00471A91">
        <w:rPr>
          <w:sz w:val="24"/>
        </w:rPr>
        <w:t xml:space="preserve">о стороны полости рта имеется разрыв слизистой </w:t>
      </w:r>
      <w:r w:rsidR="000A25D6">
        <w:rPr>
          <w:sz w:val="24"/>
        </w:rPr>
        <w:t xml:space="preserve">в области травмированного 38 зуба </w:t>
      </w:r>
      <w:r w:rsidR="00471A91">
        <w:rPr>
          <w:sz w:val="24"/>
        </w:rPr>
        <w:t>со скудным геморрагическим отделяемым</w:t>
      </w:r>
      <w:r w:rsidR="00E43D8F">
        <w:rPr>
          <w:sz w:val="24"/>
        </w:rPr>
        <w:t>. В остальных отделах слизистая бледно-розовая.</w:t>
      </w:r>
      <w:r w:rsidR="00471A91">
        <w:rPr>
          <w:sz w:val="24"/>
        </w:rPr>
        <w:t xml:space="preserve"> Периферический лимфатический узел не пальпируется</w:t>
      </w:r>
    </w:p>
    <w:p w:rsidR="009B375B" w:rsidRPr="00C63D43" w:rsidRDefault="00C63D43" w:rsidP="00340836">
      <w:pPr>
        <w:pStyle w:val="Noy0ee8eu"/>
        <w:tabs>
          <w:tab w:val="left" w:pos="4820"/>
        </w:tabs>
        <w:jc w:val="both"/>
        <w:rPr>
          <w:sz w:val="24"/>
          <w:u w:val="single"/>
        </w:rPr>
      </w:pPr>
      <w:r w:rsidRPr="00C63D43">
        <w:rPr>
          <w:sz w:val="24"/>
          <w:u w:val="single"/>
        </w:rPr>
        <w:t>Зубная формула:</w:t>
      </w:r>
    </w:p>
    <w:tbl>
      <w:tblPr>
        <w:tblW w:w="0" w:type="auto"/>
        <w:jc w:val="center"/>
        <w:tblBorders>
          <w:insideH w:val="single" w:sz="6" w:space="0" w:color="000000"/>
          <w:insideV w:val="single" w:sz="6" w:space="0" w:color="000000"/>
        </w:tblBorders>
        <w:tblLook w:val="01E0" w:firstRow="1" w:lastRow="1" w:firstColumn="1" w:lastColumn="1" w:noHBand="0" w:noVBand="0"/>
      </w:tblPr>
      <w:tblGrid>
        <w:gridCol w:w="456"/>
        <w:gridCol w:w="456"/>
        <w:gridCol w:w="540"/>
        <w:gridCol w:w="528"/>
        <w:gridCol w:w="456"/>
        <w:gridCol w:w="456"/>
        <w:gridCol w:w="459"/>
        <w:gridCol w:w="456"/>
        <w:gridCol w:w="525"/>
        <w:gridCol w:w="540"/>
        <w:gridCol w:w="540"/>
        <w:gridCol w:w="540"/>
        <w:gridCol w:w="540"/>
        <w:gridCol w:w="540"/>
        <w:gridCol w:w="540"/>
        <w:gridCol w:w="540"/>
      </w:tblGrid>
      <w:tr w:rsidR="003A7321" w:rsidRPr="00824226" w:rsidTr="00824226">
        <w:trPr>
          <w:jc w:val="center"/>
        </w:trPr>
        <w:tc>
          <w:tcPr>
            <w:tcW w:w="456" w:type="dxa"/>
            <w:shd w:val="clear" w:color="auto" w:fill="auto"/>
          </w:tcPr>
          <w:p w:rsidR="00E43D8F" w:rsidRPr="00824226" w:rsidRDefault="00E43D8F" w:rsidP="00824226">
            <w:pPr>
              <w:pStyle w:val="Noy0ee8eu"/>
              <w:tabs>
                <w:tab w:val="left" w:pos="4820"/>
              </w:tabs>
              <w:jc w:val="both"/>
              <w:rPr>
                <w:b/>
                <w:bCs/>
                <w:sz w:val="24"/>
              </w:rPr>
            </w:pPr>
          </w:p>
        </w:tc>
        <w:tc>
          <w:tcPr>
            <w:tcW w:w="456" w:type="dxa"/>
            <w:shd w:val="clear" w:color="auto" w:fill="auto"/>
          </w:tcPr>
          <w:p w:rsidR="00E43D8F" w:rsidRPr="00824226" w:rsidRDefault="00E43D8F" w:rsidP="00824226">
            <w:pPr>
              <w:pStyle w:val="Noy0ee8eu"/>
              <w:tabs>
                <w:tab w:val="left" w:pos="4820"/>
              </w:tabs>
              <w:jc w:val="both"/>
              <w:rPr>
                <w:b/>
                <w:bCs/>
                <w:sz w:val="24"/>
              </w:rPr>
            </w:pPr>
          </w:p>
        </w:tc>
        <w:tc>
          <w:tcPr>
            <w:tcW w:w="540" w:type="dxa"/>
            <w:shd w:val="clear" w:color="auto" w:fill="auto"/>
          </w:tcPr>
          <w:p w:rsidR="00E43D8F" w:rsidRPr="00824226" w:rsidRDefault="00E43D8F" w:rsidP="00824226">
            <w:pPr>
              <w:pStyle w:val="Noy0ee8eu"/>
              <w:tabs>
                <w:tab w:val="left" w:pos="4820"/>
              </w:tabs>
              <w:jc w:val="both"/>
              <w:rPr>
                <w:b/>
                <w:bCs/>
                <w:sz w:val="24"/>
                <w:lang w:val="en-US"/>
              </w:rPr>
            </w:pPr>
            <w:r w:rsidRPr="00824226">
              <w:rPr>
                <w:b/>
                <w:bCs/>
                <w:sz w:val="24"/>
                <w:lang w:val="en-US"/>
              </w:rPr>
              <w:t>Rx</w:t>
            </w:r>
          </w:p>
        </w:tc>
        <w:tc>
          <w:tcPr>
            <w:tcW w:w="528" w:type="dxa"/>
            <w:shd w:val="clear" w:color="auto" w:fill="auto"/>
          </w:tcPr>
          <w:p w:rsidR="00E43D8F" w:rsidRPr="00824226" w:rsidRDefault="00E43D8F" w:rsidP="00824226">
            <w:pPr>
              <w:pStyle w:val="Noy0ee8eu"/>
              <w:tabs>
                <w:tab w:val="left" w:pos="4820"/>
              </w:tabs>
              <w:jc w:val="both"/>
              <w:rPr>
                <w:b/>
                <w:bCs/>
                <w:sz w:val="24"/>
                <w:lang w:val="en-US"/>
              </w:rPr>
            </w:pPr>
            <w:r w:rsidRPr="00824226">
              <w:rPr>
                <w:b/>
                <w:bCs/>
                <w:sz w:val="24"/>
                <w:lang w:val="en-US"/>
              </w:rPr>
              <w:t>Pt</w:t>
            </w:r>
          </w:p>
        </w:tc>
        <w:tc>
          <w:tcPr>
            <w:tcW w:w="456" w:type="dxa"/>
            <w:shd w:val="clear" w:color="auto" w:fill="auto"/>
          </w:tcPr>
          <w:p w:rsidR="00E43D8F" w:rsidRPr="00824226" w:rsidRDefault="00E43D8F" w:rsidP="00824226">
            <w:pPr>
              <w:pStyle w:val="Noy0ee8eu"/>
              <w:tabs>
                <w:tab w:val="left" w:pos="4820"/>
              </w:tabs>
              <w:jc w:val="both"/>
              <w:rPr>
                <w:b/>
                <w:bCs/>
                <w:sz w:val="24"/>
              </w:rPr>
            </w:pPr>
          </w:p>
        </w:tc>
        <w:tc>
          <w:tcPr>
            <w:tcW w:w="456" w:type="dxa"/>
            <w:shd w:val="clear" w:color="auto" w:fill="auto"/>
          </w:tcPr>
          <w:p w:rsidR="00E43D8F" w:rsidRPr="00824226" w:rsidRDefault="00E43D8F" w:rsidP="00824226">
            <w:pPr>
              <w:pStyle w:val="Noy0ee8eu"/>
              <w:tabs>
                <w:tab w:val="left" w:pos="4820"/>
              </w:tabs>
              <w:jc w:val="both"/>
              <w:rPr>
                <w:b/>
                <w:bCs/>
                <w:sz w:val="24"/>
              </w:rPr>
            </w:pPr>
          </w:p>
        </w:tc>
        <w:tc>
          <w:tcPr>
            <w:tcW w:w="459" w:type="dxa"/>
            <w:shd w:val="clear" w:color="auto" w:fill="auto"/>
          </w:tcPr>
          <w:p w:rsidR="00E43D8F" w:rsidRPr="00824226" w:rsidRDefault="00E43D8F" w:rsidP="00824226">
            <w:pPr>
              <w:pStyle w:val="Noy0ee8eu"/>
              <w:tabs>
                <w:tab w:val="left" w:pos="4820"/>
              </w:tabs>
              <w:jc w:val="both"/>
              <w:rPr>
                <w:b/>
                <w:bCs/>
                <w:sz w:val="24"/>
              </w:rPr>
            </w:pPr>
          </w:p>
        </w:tc>
        <w:tc>
          <w:tcPr>
            <w:tcW w:w="456" w:type="dxa"/>
            <w:shd w:val="clear" w:color="auto" w:fill="auto"/>
          </w:tcPr>
          <w:p w:rsidR="00E43D8F" w:rsidRPr="00824226" w:rsidRDefault="00E43D8F" w:rsidP="00824226">
            <w:pPr>
              <w:pStyle w:val="Noy0ee8eu"/>
              <w:tabs>
                <w:tab w:val="left" w:pos="4820"/>
              </w:tabs>
              <w:jc w:val="both"/>
              <w:rPr>
                <w:b/>
                <w:bCs/>
                <w:sz w:val="24"/>
              </w:rPr>
            </w:pPr>
          </w:p>
        </w:tc>
        <w:tc>
          <w:tcPr>
            <w:tcW w:w="525" w:type="dxa"/>
            <w:shd w:val="clear" w:color="auto" w:fill="auto"/>
          </w:tcPr>
          <w:p w:rsidR="00E43D8F" w:rsidRPr="00824226" w:rsidRDefault="00E43D8F" w:rsidP="00824226">
            <w:pPr>
              <w:pStyle w:val="Noy0ee8eu"/>
              <w:tabs>
                <w:tab w:val="left" w:pos="4820"/>
              </w:tabs>
              <w:jc w:val="both"/>
              <w:rPr>
                <w:b/>
                <w:bCs/>
                <w:sz w:val="24"/>
              </w:rPr>
            </w:pPr>
          </w:p>
        </w:tc>
        <w:tc>
          <w:tcPr>
            <w:tcW w:w="540" w:type="dxa"/>
            <w:shd w:val="clear" w:color="auto" w:fill="auto"/>
          </w:tcPr>
          <w:p w:rsidR="00E43D8F" w:rsidRPr="00824226" w:rsidRDefault="00E43D8F" w:rsidP="00824226">
            <w:pPr>
              <w:pStyle w:val="Noy0ee8eu"/>
              <w:tabs>
                <w:tab w:val="left" w:pos="4820"/>
              </w:tabs>
              <w:jc w:val="both"/>
              <w:rPr>
                <w:b/>
                <w:bCs/>
                <w:sz w:val="24"/>
              </w:rPr>
            </w:pPr>
          </w:p>
        </w:tc>
        <w:tc>
          <w:tcPr>
            <w:tcW w:w="540" w:type="dxa"/>
            <w:shd w:val="clear" w:color="auto" w:fill="auto"/>
          </w:tcPr>
          <w:p w:rsidR="00E43D8F" w:rsidRPr="00824226" w:rsidRDefault="00E43D8F" w:rsidP="00824226">
            <w:pPr>
              <w:pStyle w:val="Noy0ee8eu"/>
              <w:tabs>
                <w:tab w:val="left" w:pos="4820"/>
              </w:tabs>
              <w:jc w:val="both"/>
              <w:rPr>
                <w:b/>
                <w:bCs/>
                <w:sz w:val="24"/>
              </w:rPr>
            </w:pPr>
          </w:p>
        </w:tc>
        <w:tc>
          <w:tcPr>
            <w:tcW w:w="540" w:type="dxa"/>
            <w:shd w:val="clear" w:color="auto" w:fill="auto"/>
          </w:tcPr>
          <w:p w:rsidR="00E43D8F" w:rsidRPr="00824226" w:rsidRDefault="00E43D8F" w:rsidP="00824226">
            <w:pPr>
              <w:pStyle w:val="Noy0ee8eu"/>
              <w:tabs>
                <w:tab w:val="left" w:pos="4820"/>
              </w:tabs>
              <w:jc w:val="both"/>
              <w:rPr>
                <w:b/>
                <w:bCs/>
                <w:sz w:val="24"/>
              </w:rPr>
            </w:pPr>
          </w:p>
        </w:tc>
        <w:tc>
          <w:tcPr>
            <w:tcW w:w="540" w:type="dxa"/>
            <w:shd w:val="clear" w:color="auto" w:fill="auto"/>
          </w:tcPr>
          <w:p w:rsidR="00E43D8F" w:rsidRPr="00824226" w:rsidRDefault="00E43D8F" w:rsidP="00824226">
            <w:pPr>
              <w:pStyle w:val="Noy0ee8eu"/>
              <w:tabs>
                <w:tab w:val="left" w:pos="4820"/>
              </w:tabs>
              <w:jc w:val="both"/>
              <w:rPr>
                <w:b/>
                <w:bCs/>
                <w:sz w:val="24"/>
                <w:lang w:val="en-US"/>
              </w:rPr>
            </w:pPr>
            <w:r w:rsidRPr="00824226">
              <w:rPr>
                <w:b/>
                <w:bCs/>
                <w:sz w:val="24"/>
                <w:lang w:val="en-US"/>
              </w:rPr>
              <w:t>C</w:t>
            </w:r>
          </w:p>
        </w:tc>
        <w:tc>
          <w:tcPr>
            <w:tcW w:w="540" w:type="dxa"/>
            <w:shd w:val="clear" w:color="auto" w:fill="auto"/>
          </w:tcPr>
          <w:p w:rsidR="00E43D8F" w:rsidRPr="00824226" w:rsidRDefault="00E43D8F" w:rsidP="00824226">
            <w:pPr>
              <w:pStyle w:val="Noy0ee8eu"/>
              <w:tabs>
                <w:tab w:val="left" w:pos="4820"/>
              </w:tabs>
              <w:jc w:val="both"/>
              <w:rPr>
                <w:b/>
                <w:bCs/>
                <w:sz w:val="24"/>
                <w:lang w:val="en-US"/>
              </w:rPr>
            </w:pPr>
            <w:r w:rsidRPr="00824226">
              <w:rPr>
                <w:b/>
                <w:bCs/>
                <w:sz w:val="24"/>
                <w:lang w:val="en-US"/>
              </w:rPr>
              <w:t>Rx</w:t>
            </w:r>
          </w:p>
        </w:tc>
        <w:tc>
          <w:tcPr>
            <w:tcW w:w="540" w:type="dxa"/>
            <w:shd w:val="clear" w:color="auto" w:fill="auto"/>
          </w:tcPr>
          <w:p w:rsidR="00E43D8F" w:rsidRPr="00824226" w:rsidRDefault="00E43D8F" w:rsidP="00824226">
            <w:pPr>
              <w:pStyle w:val="Noy0ee8eu"/>
              <w:tabs>
                <w:tab w:val="left" w:pos="4820"/>
              </w:tabs>
              <w:jc w:val="both"/>
              <w:rPr>
                <w:b/>
                <w:bCs/>
                <w:sz w:val="24"/>
              </w:rPr>
            </w:pPr>
          </w:p>
        </w:tc>
        <w:tc>
          <w:tcPr>
            <w:tcW w:w="540" w:type="dxa"/>
            <w:shd w:val="clear" w:color="auto" w:fill="auto"/>
          </w:tcPr>
          <w:p w:rsidR="00E43D8F" w:rsidRPr="00824226" w:rsidRDefault="00E43D8F" w:rsidP="00824226">
            <w:pPr>
              <w:pStyle w:val="Noy0ee8eu"/>
              <w:tabs>
                <w:tab w:val="left" w:pos="4820"/>
              </w:tabs>
              <w:jc w:val="both"/>
              <w:rPr>
                <w:b/>
                <w:bCs/>
                <w:sz w:val="24"/>
              </w:rPr>
            </w:pPr>
          </w:p>
        </w:tc>
      </w:tr>
      <w:tr w:rsidR="003A7321" w:rsidRPr="00824226" w:rsidTr="00824226">
        <w:trPr>
          <w:jc w:val="center"/>
        </w:trPr>
        <w:tc>
          <w:tcPr>
            <w:tcW w:w="456" w:type="dxa"/>
            <w:shd w:val="clear" w:color="auto" w:fill="auto"/>
          </w:tcPr>
          <w:p w:rsidR="00E43D8F" w:rsidRPr="00824226" w:rsidRDefault="00E43D8F" w:rsidP="00824226">
            <w:pPr>
              <w:pStyle w:val="Noy0ee8eu"/>
              <w:tabs>
                <w:tab w:val="left" w:pos="4820"/>
              </w:tabs>
              <w:jc w:val="both"/>
              <w:rPr>
                <w:b/>
                <w:bCs/>
                <w:sz w:val="24"/>
              </w:rPr>
            </w:pPr>
            <w:r w:rsidRPr="00824226">
              <w:rPr>
                <w:b/>
                <w:bCs/>
                <w:sz w:val="24"/>
              </w:rPr>
              <w:t>18</w:t>
            </w:r>
          </w:p>
        </w:tc>
        <w:tc>
          <w:tcPr>
            <w:tcW w:w="456" w:type="dxa"/>
            <w:shd w:val="clear" w:color="auto" w:fill="auto"/>
          </w:tcPr>
          <w:p w:rsidR="00E43D8F" w:rsidRPr="00824226" w:rsidRDefault="00E43D8F" w:rsidP="00824226">
            <w:pPr>
              <w:pStyle w:val="Noy0ee8eu"/>
              <w:tabs>
                <w:tab w:val="left" w:pos="4820"/>
              </w:tabs>
              <w:jc w:val="both"/>
              <w:rPr>
                <w:sz w:val="24"/>
              </w:rPr>
            </w:pPr>
            <w:r w:rsidRPr="00824226">
              <w:rPr>
                <w:sz w:val="24"/>
              </w:rPr>
              <w:t>17</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16</w:t>
            </w:r>
          </w:p>
        </w:tc>
        <w:tc>
          <w:tcPr>
            <w:tcW w:w="528" w:type="dxa"/>
            <w:shd w:val="clear" w:color="auto" w:fill="auto"/>
          </w:tcPr>
          <w:p w:rsidR="00E43D8F" w:rsidRPr="00824226" w:rsidRDefault="00E43D8F" w:rsidP="00824226">
            <w:pPr>
              <w:pStyle w:val="Noy0ee8eu"/>
              <w:tabs>
                <w:tab w:val="left" w:pos="4820"/>
              </w:tabs>
              <w:jc w:val="both"/>
              <w:rPr>
                <w:sz w:val="24"/>
              </w:rPr>
            </w:pPr>
            <w:r w:rsidRPr="00824226">
              <w:rPr>
                <w:sz w:val="24"/>
              </w:rPr>
              <w:t>15</w:t>
            </w:r>
          </w:p>
        </w:tc>
        <w:tc>
          <w:tcPr>
            <w:tcW w:w="456" w:type="dxa"/>
            <w:shd w:val="clear" w:color="auto" w:fill="auto"/>
          </w:tcPr>
          <w:p w:rsidR="00E43D8F" w:rsidRPr="00824226" w:rsidRDefault="00E43D8F" w:rsidP="00824226">
            <w:pPr>
              <w:pStyle w:val="Noy0ee8eu"/>
              <w:tabs>
                <w:tab w:val="left" w:pos="4820"/>
              </w:tabs>
              <w:jc w:val="both"/>
              <w:rPr>
                <w:sz w:val="24"/>
              </w:rPr>
            </w:pPr>
            <w:r w:rsidRPr="00824226">
              <w:rPr>
                <w:sz w:val="24"/>
              </w:rPr>
              <w:t>14</w:t>
            </w:r>
          </w:p>
        </w:tc>
        <w:tc>
          <w:tcPr>
            <w:tcW w:w="456" w:type="dxa"/>
            <w:shd w:val="clear" w:color="auto" w:fill="auto"/>
          </w:tcPr>
          <w:p w:rsidR="00E43D8F" w:rsidRPr="00824226" w:rsidRDefault="00E43D8F" w:rsidP="00824226">
            <w:pPr>
              <w:pStyle w:val="Noy0ee8eu"/>
              <w:tabs>
                <w:tab w:val="left" w:pos="4820"/>
              </w:tabs>
              <w:jc w:val="both"/>
              <w:rPr>
                <w:sz w:val="24"/>
              </w:rPr>
            </w:pPr>
            <w:r w:rsidRPr="00824226">
              <w:rPr>
                <w:sz w:val="24"/>
              </w:rPr>
              <w:t>13</w:t>
            </w:r>
          </w:p>
        </w:tc>
        <w:tc>
          <w:tcPr>
            <w:tcW w:w="459" w:type="dxa"/>
            <w:shd w:val="clear" w:color="auto" w:fill="auto"/>
          </w:tcPr>
          <w:p w:rsidR="00E43D8F" w:rsidRPr="00824226" w:rsidRDefault="00E43D8F" w:rsidP="00824226">
            <w:pPr>
              <w:pStyle w:val="Noy0ee8eu"/>
              <w:tabs>
                <w:tab w:val="left" w:pos="4820"/>
              </w:tabs>
              <w:jc w:val="both"/>
              <w:rPr>
                <w:sz w:val="24"/>
              </w:rPr>
            </w:pPr>
            <w:r w:rsidRPr="00824226">
              <w:rPr>
                <w:sz w:val="24"/>
              </w:rPr>
              <w:t>12</w:t>
            </w:r>
          </w:p>
        </w:tc>
        <w:tc>
          <w:tcPr>
            <w:tcW w:w="456" w:type="dxa"/>
            <w:shd w:val="clear" w:color="auto" w:fill="auto"/>
          </w:tcPr>
          <w:p w:rsidR="00E43D8F" w:rsidRPr="00824226" w:rsidRDefault="00E43D8F" w:rsidP="00824226">
            <w:pPr>
              <w:pStyle w:val="Noy0ee8eu"/>
              <w:tabs>
                <w:tab w:val="left" w:pos="4820"/>
              </w:tabs>
              <w:jc w:val="both"/>
              <w:rPr>
                <w:sz w:val="24"/>
              </w:rPr>
            </w:pPr>
            <w:r w:rsidRPr="00824226">
              <w:rPr>
                <w:sz w:val="24"/>
              </w:rPr>
              <w:t>11</w:t>
            </w:r>
          </w:p>
        </w:tc>
        <w:tc>
          <w:tcPr>
            <w:tcW w:w="525" w:type="dxa"/>
            <w:shd w:val="clear" w:color="auto" w:fill="auto"/>
          </w:tcPr>
          <w:p w:rsidR="00E43D8F" w:rsidRPr="00824226" w:rsidRDefault="00E43D8F" w:rsidP="00824226">
            <w:pPr>
              <w:pStyle w:val="Noy0ee8eu"/>
              <w:tabs>
                <w:tab w:val="left" w:pos="4820"/>
              </w:tabs>
              <w:jc w:val="both"/>
              <w:rPr>
                <w:sz w:val="24"/>
              </w:rPr>
            </w:pPr>
            <w:r w:rsidRPr="00824226">
              <w:rPr>
                <w:sz w:val="24"/>
              </w:rPr>
              <w:t>21</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22</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23</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24</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25</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26</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27</w:t>
            </w:r>
          </w:p>
        </w:tc>
        <w:tc>
          <w:tcPr>
            <w:tcW w:w="540" w:type="dxa"/>
            <w:shd w:val="clear" w:color="auto" w:fill="auto"/>
          </w:tcPr>
          <w:p w:rsidR="00E43D8F" w:rsidRPr="00824226" w:rsidRDefault="00E43D8F" w:rsidP="00824226">
            <w:pPr>
              <w:pStyle w:val="Noy0ee8eu"/>
              <w:tabs>
                <w:tab w:val="left" w:pos="4820"/>
              </w:tabs>
              <w:jc w:val="both"/>
              <w:rPr>
                <w:b/>
                <w:bCs/>
                <w:sz w:val="24"/>
              </w:rPr>
            </w:pPr>
            <w:r w:rsidRPr="00824226">
              <w:rPr>
                <w:b/>
                <w:bCs/>
                <w:sz w:val="24"/>
              </w:rPr>
              <w:t>28</w:t>
            </w:r>
          </w:p>
        </w:tc>
      </w:tr>
      <w:tr w:rsidR="003A7321" w:rsidRPr="00824226" w:rsidTr="00824226">
        <w:trPr>
          <w:jc w:val="center"/>
        </w:trPr>
        <w:tc>
          <w:tcPr>
            <w:tcW w:w="456" w:type="dxa"/>
            <w:shd w:val="clear" w:color="auto" w:fill="auto"/>
          </w:tcPr>
          <w:p w:rsidR="00E43D8F" w:rsidRPr="00824226" w:rsidRDefault="00E43D8F" w:rsidP="00824226">
            <w:pPr>
              <w:pStyle w:val="Noy0ee8eu"/>
              <w:tabs>
                <w:tab w:val="left" w:pos="4820"/>
              </w:tabs>
              <w:jc w:val="both"/>
              <w:rPr>
                <w:b/>
                <w:bCs/>
                <w:sz w:val="24"/>
              </w:rPr>
            </w:pPr>
            <w:r w:rsidRPr="00824226">
              <w:rPr>
                <w:b/>
                <w:bCs/>
                <w:sz w:val="24"/>
              </w:rPr>
              <w:t>48</w:t>
            </w:r>
          </w:p>
        </w:tc>
        <w:tc>
          <w:tcPr>
            <w:tcW w:w="456" w:type="dxa"/>
            <w:shd w:val="clear" w:color="auto" w:fill="auto"/>
          </w:tcPr>
          <w:p w:rsidR="00E43D8F" w:rsidRPr="00824226" w:rsidRDefault="00E43D8F" w:rsidP="00824226">
            <w:pPr>
              <w:pStyle w:val="Noy0ee8eu"/>
              <w:tabs>
                <w:tab w:val="left" w:pos="4820"/>
              </w:tabs>
              <w:jc w:val="both"/>
              <w:rPr>
                <w:sz w:val="24"/>
              </w:rPr>
            </w:pPr>
            <w:r w:rsidRPr="00824226">
              <w:rPr>
                <w:sz w:val="24"/>
              </w:rPr>
              <w:t>47</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46</w:t>
            </w:r>
          </w:p>
        </w:tc>
        <w:tc>
          <w:tcPr>
            <w:tcW w:w="528" w:type="dxa"/>
            <w:shd w:val="clear" w:color="auto" w:fill="auto"/>
          </w:tcPr>
          <w:p w:rsidR="00E43D8F" w:rsidRPr="00824226" w:rsidRDefault="00E43D8F" w:rsidP="00824226">
            <w:pPr>
              <w:pStyle w:val="Noy0ee8eu"/>
              <w:tabs>
                <w:tab w:val="left" w:pos="4820"/>
              </w:tabs>
              <w:jc w:val="both"/>
              <w:rPr>
                <w:sz w:val="24"/>
              </w:rPr>
            </w:pPr>
            <w:r w:rsidRPr="00824226">
              <w:rPr>
                <w:sz w:val="24"/>
              </w:rPr>
              <w:t>45</w:t>
            </w:r>
          </w:p>
        </w:tc>
        <w:tc>
          <w:tcPr>
            <w:tcW w:w="456" w:type="dxa"/>
            <w:shd w:val="clear" w:color="auto" w:fill="auto"/>
          </w:tcPr>
          <w:p w:rsidR="00E43D8F" w:rsidRPr="00824226" w:rsidRDefault="00E43D8F" w:rsidP="00824226">
            <w:pPr>
              <w:pStyle w:val="Noy0ee8eu"/>
              <w:tabs>
                <w:tab w:val="left" w:pos="4820"/>
              </w:tabs>
              <w:jc w:val="both"/>
              <w:rPr>
                <w:sz w:val="24"/>
              </w:rPr>
            </w:pPr>
            <w:r w:rsidRPr="00824226">
              <w:rPr>
                <w:sz w:val="24"/>
              </w:rPr>
              <w:t>44</w:t>
            </w:r>
          </w:p>
        </w:tc>
        <w:tc>
          <w:tcPr>
            <w:tcW w:w="456" w:type="dxa"/>
            <w:shd w:val="clear" w:color="auto" w:fill="auto"/>
          </w:tcPr>
          <w:p w:rsidR="00E43D8F" w:rsidRPr="00824226" w:rsidRDefault="00E43D8F" w:rsidP="00824226">
            <w:pPr>
              <w:pStyle w:val="Noy0ee8eu"/>
              <w:tabs>
                <w:tab w:val="left" w:pos="4820"/>
              </w:tabs>
              <w:jc w:val="both"/>
              <w:rPr>
                <w:sz w:val="24"/>
              </w:rPr>
            </w:pPr>
            <w:r w:rsidRPr="00824226">
              <w:rPr>
                <w:sz w:val="24"/>
              </w:rPr>
              <w:t>43</w:t>
            </w:r>
          </w:p>
        </w:tc>
        <w:tc>
          <w:tcPr>
            <w:tcW w:w="459" w:type="dxa"/>
            <w:shd w:val="clear" w:color="auto" w:fill="auto"/>
          </w:tcPr>
          <w:p w:rsidR="00E43D8F" w:rsidRPr="00824226" w:rsidRDefault="00E43D8F" w:rsidP="00824226">
            <w:pPr>
              <w:pStyle w:val="Noy0ee8eu"/>
              <w:tabs>
                <w:tab w:val="left" w:pos="4820"/>
              </w:tabs>
              <w:jc w:val="both"/>
              <w:rPr>
                <w:sz w:val="24"/>
              </w:rPr>
            </w:pPr>
            <w:r w:rsidRPr="00824226">
              <w:rPr>
                <w:sz w:val="24"/>
              </w:rPr>
              <w:t>42</w:t>
            </w:r>
          </w:p>
        </w:tc>
        <w:tc>
          <w:tcPr>
            <w:tcW w:w="456" w:type="dxa"/>
            <w:shd w:val="clear" w:color="auto" w:fill="auto"/>
          </w:tcPr>
          <w:p w:rsidR="00E43D8F" w:rsidRPr="00824226" w:rsidRDefault="00E43D8F" w:rsidP="00824226">
            <w:pPr>
              <w:pStyle w:val="Noy0ee8eu"/>
              <w:tabs>
                <w:tab w:val="left" w:pos="4820"/>
              </w:tabs>
              <w:jc w:val="both"/>
              <w:rPr>
                <w:sz w:val="24"/>
              </w:rPr>
            </w:pPr>
            <w:r w:rsidRPr="00824226">
              <w:rPr>
                <w:sz w:val="24"/>
              </w:rPr>
              <w:t>41</w:t>
            </w:r>
          </w:p>
        </w:tc>
        <w:tc>
          <w:tcPr>
            <w:tcW w:w="525" w:type="dxa"/>
            <w:shd w:val="clear" w:color="auto" w:fill="auto"/>
          </w:tcPr>
          <w:p w:rsidR="00E43D8F" w:rsidRPr="00824226" w:rsidRDefault="00E43D8F" w:rsidP="00824226">
            <w:pPr>
              <w:pStyle w:val="Noy0ee8eu"/>
              <w:tabs>
                <w:tab w:val="left" w:pos="4820"/>
              </w:tabs>
              <w:jc w:val="both"/>
              <w:rPr>
                <w:sz w:val="24"/>
              </w:rPr>
            </w:pPr>
            <w:r w:rsidRPr="00824226">
              <w:rPr>
                <w:sz w:val="24"/>
              </w:rPr>
              <w:t>31</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32</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33</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34</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35</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36</w:t>
            </w:r>
          </w:p>
        </w:tc>
        <w:tc>
          <w:tcPr>
            <w:tcW w:w="540" w:type="dxa"/>
            <w:shd w:val="clear" w:color="auto" w:fill="auto"/>
          </w:tcPr>
          <w:p w:rsidR="00E43D8F" w:rsidRPr="00824226" w:rsidRDefault="00E43D8F" w:rsidP="00824226">
            <w:pPr>
              <w:pStyle w:val="Noy0ee8eu"/>
              <w:tabs>
                <w:tab w:val="left" w:pos="4820"/>
              </w:tabs>
              <w:jc w:val="both"/>
              <w:rPr>
                <w:sz w:val="24"/>
              </w:rPr>
            </w:pPr>
            <w:r w:rsidRPr="00824226">
              <w:rPr>
                <w:sz w:val="24"/>
              </w:rPr>
              <w:t>37</w:t>
            </w:r>
          </w:p>
        </w:tc>
        <w:tc>
          <w:tcPr>
            <w:tcW w:w="540" w:type="dxa"/>
            <w:shd w:val="clear" w:color="auto" w:fill="auto"/>
          </w:tcPr>
          <w:p w:rsidR="00E43D8F" w:rsidRPr="00824226" w:rsidRDefault="00E43D8F" w:rsidP="00824226">
            <w:pPr>
              <w:pStyle w:val="Noy0ee8eu"/>
              <w:tabs>
                <w:tab w:val="left" w:pos="4820"/>
              </w:tabs>
              <w:jc w:val="both"/>
              <w:rPr>
                <w:b/>
                <w:bCs/>
                <w:sz w:val="24"/>
              </w:rPr>
            </w:pPr>
            <w:r w:rsidRPr="00824226">
              <w:rPr>
                <w:b/>
                <w:bCs/>
                <w:sz w:val="24"/>
              </w:rPr>
              <w:t>38</w:t>
            </w:r>
          </w:p>
        </w:tc>
      </w:tr>
      <w:tr w:rsidR="003A7321" w:rsidRPr="00824226" w:rsidTr="00824226">
        <w:trPr>
          <w:jc w:val="center"/>
        </w:trPr>
        <w:tc>
          <w:tcPr>
            <w:tcW w:w="456"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r w:rsidRPr="00824226">
              <w:rPr>
                <w:b/>
                <w:bCs/>
                <w:sz w:val="24"/>
              </w:rPr>
              <w:t>0</w:t>
            </w:r>
          </w:p>
        </w:tc>
        <w:tc>
          <w:tcPr>
            <w:tcW w:w="456"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40"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28"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456"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456"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459"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456"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25"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40"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40"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40"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40"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40"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40"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p>
        </w:tc>
        <w:tc>
          <w:tcPr>
            <w:tcW w:w="540" w:type="dxa"/>
            <w:tcBorders>
              <w:top w:val="single" w:sz="6" w:space="0" w:color="000000"/>
            </w:tcBorders>
            <w:shd w:val="clear" w:color="auto" w:fill="auto"/>
          </w:tcPr>
          <w:p w:rsidR="00E43D8F" w:rsidRPr="00824226" w:rsidRDefault="00E43D8F" w:rsidP="00824226">
            <w:pPr>
              <w:pStyle w:val="Noy0ee8eu"/>
              <w:tabs>
                <w:tab w:val="left" w:pos="4820"/>
              </w:tabs>
              <w:jc w:val="both"/>
              <w:rPr>
                <w:b/>
                <w:bCs/>
                <w:sz w:val="24"/>
              </w:rPr>
            </w:pPr>
            <w:r w:rsidRPr="00824226">
              <w:rPr>
                <w:b/>
                <w:bCs/>
                <w:sz w:val="24"/>
              </w:rPr>
              <w:t>0</w:t>
            </w:r>
          </w:p>
        </w:tc>
      </w:tr>
    </w:tbl>
    <w:p w:rsidR="003A7321" w:rsidRDefault="009B375B" w:rsidP="00340836">
      <w:pPr>
        <w:pStyle w:val="Noy0ee8eu"/>
        <w:tabs>
          <w:tab w:val="left" w:pos="4820"/>
        </w:tabs>
        <w:ind w:left="142" w:firstLine="567"/>
        <w:jc w:val="both"/>
        <w:rPr>
          <w:sz w:val="24"/>
        </w:rPr>
      </w:pPr>
      <w:r>
        <w:rPr>
          <w:sz w:val="24"/>
        </w:rPr>
        <w:t>.</w:t>
      </w:r>
    </w:p>
    <w:p w:rsidR="003A7321" w:rsidRDefault="003A7321" w:rsidP="00340836">
      <w:pPr>
        <w:pStyle w:val="Noy0ee8eu"/>
        <w:tabs>
          <w:tab w:val="left" w:pos="4820"/>
        </w:tabs>
        <w:jc w:val="both"/>
        <w:rPr>
          <w:sz w:val="24"/>
        </w:rPr>
      </w:pPr>
      <w:r w:rsidRPr="003A7321">
        <w:rPr>
          <w:sz w:val="28"/>
          <w:szCs w:val="28"/>
          <w:u w:val="single"/>
        </w:rPr>
        <w:t>Результаты лабораторно-инструментальных методов исследования</w:t>
      </w:r>
      <w:r>
        <w:rPr>
          <w:sz w:val="24"/>
        </w:rPr>
        <w:t>:</w:t>
      </w:r>
    </w:p>
    <w:p w:rsidR="00C63D43" w:rsidRPr="003A7321" w:rsidRDefault="00C63D43" w:rsidP="00340836">
      <w:pPr>
        <w:pStyle w:val="Noy0ee8eu"/>
        <w:tabs>
          <w:tab w:val="left" w:pos="4820"/>
        </w:tabs>
        <w:jc w:val="both"/>
        <w:rPr>
          <w:sz w:val="24"/>
        </w:rPr>
      </w:pPr>
      <w:r>
        <w:rPr>
          <w:sz w:val="24"/>
        </w:rPr>
        <w:t>Данные общего анализа крови, биохимического анализа крови, анализа мочи без патологий.</w:t>
      </w:r>
    </w:p>
    <w:p w:rsidR="009B375B" w:rsidRPr="003A7321" w:rsidRDefault="003A7321" w:rsidP="00340836">
      <w:pPr>
        <w:pStyle w:val="Noy0ee8eu"/>
        <w:tabs>
          <w:tab w:val="left" w:pos="4820"/>
        </w:tabs>
        <w:jc w:val="both"/>
        <w:rPr>
          <w:sz w:val="24"/>
        </w:rPr>
      </w:pPr>
      <w:r w:rsidRPr="003A7321">
        <w:rPr>
          <w:sz w:val="24"/>
          <w:u w:val="single"/>
        </w:rPr>
        <w:t>Рентгенография:</w:t>
      </w:r>
      <w:r>
        <w:rPr>
          <w:sz w:val="24"/>
          <w:u w:val="single"/>
        </w:rPr>
        <w:t xml:space="preserve"> </w:t>
      </w:r>
      <w:r w:rsidRPr="003A7321">
        <w:rPr>
          <w:sz w:val="24"/>
        </w:rPr>
        <w:t>нарушена целостность костной ткани в области угла нижней челюсти слева</w:t>
      </w:r>
      <w:r w:rsidR="00EA523D">
        <w:rPr>
          <w:sz w:val="24"/>
        </w:rPr>
        <w:t xml:space="preserve"> ( в </w:t>
      </w:r>
      <w:r w:rsidR="00EA523D">
        <w:rPr>
          <w:sz w:val="24"/>
        </w:rPr>
        <w:lastRenderedPageBreak/>
        <w:t>области 38 зуба)</w:t>
      </w:r>
      <w:r w:rsidRPr="003A7321">
        <w:rPr>
          <w:sz w:val="24"/>
        </w:rPr>
        <w:t xml:space="preserve"> и </w:t>
      </w:r>
      <w:r w:rsidR="00484D77">
        <w:rPr>
          <w:sz w:val="24"/>
        </w:rPr>
        <w:t xml:space="preserve">в </w:t>
      </w:r>
      <w:r w:rsidRPr="003A7321">
        <w:rPr>
          <w:sz w:val="24"/>
        </w:rPr>
        <w:t>области 45 зуба.</w:t>
      </w:r>
    </w:p>
    <w:p w:rsidR="009B375B" w:rsidRPr="00484D77" w:rsidRDefault="00484D77" w:rsidP="00340836">
      <w:pPr>
        <w:pStyle w:val="BodyTextIndent2"/>
        <w:ind w:firstLine="0"/>
        <w:jc w:val="left"/>
        <w:rPr>
          <w:sz w:val="28"/>
          <w:szCs w:val="28"/>
          <w:u w:val="single"/>
        </w:rPr>
      </w:pPr>
      <w:r w:rsidRPr="00484D77">
        <w:rPr>
          <w:sz w:val="28"/>
          <w:szCs w:val="28"/>
          <w:u w:val="single"/>
        </w:rPr>
        <w:t>Предварительный диагноз:</w:t>
      </w:r>
    </w:p>
    <w:p w:rsidR="009B375B" w:rsidRDefault="009B375B" w:rsidP="00340836">
      <w:pPr>
        <w:pStyle w:val="BodyTextIndent2"/>
        <w:ind w:firstLine="567"/>
        <w:jc w:val="left"/>
      </w:pPr>
      <w:r>
        <w:t xml:space="preserve">На </w:t>
      </w:r>
      <w:r w:rsidR="000A25D6">
        <w:t>основании жалоб, данных</w:t>
      </w:r>
      <w:r>
        <w:t xml:space="preserve"> осмотра, объективных данных </w:t>
      </w:r>
      <w:r w:rsidR="000A25D6">
        <w:t xml:space="preserve">и </w:t>
      </w:r>
      <w:r>
        <w:t xml:space="preserve">рентгенографии челюстно-лицевой области можно поставить диагноз: двусторонний перелом нижней челюсти </w:t>
      </w:r>
      <w:r w:rsidR="00484D77">
        <w:t>в области угла нижней челюсти слева и в области 45 зуба.</w:t>
      </w:r>
    </w:p>
    <w:p w:rsidR="009B375B" w:rsidRPr="00C63D43" w:rsidRDefault="00484D77" w:rsidP="00340836">
      <w:pPr>
        <w:pStyle w:val="BodyTextIndent2"/>
        <w:ind w:firstLine="0"/>
        <w:rPr>
          <w:sz w:val="28"/>
          <w:szCs w:val="28"/>
          <w:u w:val="single"/>
        </w:rPr>
      </w:pPr>
      <w:r w:rsidRPr="00C63D43">
        <w:rPr>
          <w:sz w:val="28"/>
          <w:szCs w:val="28"/>
          <w:u w:val="single"/>
        </w:rPr>
        <w:t>Дифференциальный диагноз:</w:t>
      </w:r>
    </w:p>
    <w:p w:rsidR="009B375B" w:rsidRDefault="009B375B" w:rsidP="00FD421F">
      <w:pPr>
        <w:pStyle w:val="BodyTextIndent2"/>
        <w:ind w:firstLine="567"/>
      </w:pPr>
      <w:r>
        <w:t>Дифференциальную диагностику п</w:t>
      </w:r>
      <w:r w:rsidR="000A25D6">
        <w:t>ерелома нижней челюсти следует проводить</w:t>
      </w:r>
      <w:r>
        <w:t xml:space="preserve"> со следующими заболеваниями:</w:t>
      </w:r>
    </w:p>
    <w:p w:rsidR="009B375B" w:rsidRDefault="009B375B" w:rsidP="00340836">
      <w:pPr>
        <w:pStyle w:val="BodyTextIndent2"/>
        <w:ind w:firstLine="567"/>
      </w:pPr>
      <w:r>
        <w:rPr>
          <w:u w:val="single"/>
        </w:rPr>
        <w:t>1. Ушиб.</w:t>
      </w:r>
      <w:r>
        <w:t xml:space="preserve"> При ушибе нижней челюсти будут боль и отек, но значительнее менее выраженные, чем при переломе нижней челюсти. Не будут смещаться костные отломки, крепитация костных отломков при пальпации, нарушение речеобразования и открывания рта менее выражены, чем при переломе. Ушиб нижней челюсти лечится консервативно (холод, покой, давящая или иммобилизирующая повязка типа пращевидной) за гораздо более короткий срок.</w:t>
      </w:r>
    </w:p>
    <w:p w:rsidR="009B375B" w:rsidRDefault="009B375B" w:rsidP="00340836">
      <w:pPr>
        <w:pStyle w:val="BodyTextIndent2"/>
        <w:ind w:firstLine="567"/>
      </w:pPr>
      <w:r>
        <w:rPr>
          <w:u w:val="single"/>
        </w:rPr>
        <w:t>2. Вывихи нижней челюсти</w:t>
      </w:r>
      <w:r>
        <w:t>, как и  переломы, бывают одно- и двусторонним. Обычно наблюдается передний односторонний вывих, при котором подбородок смещается в сторону здорового сустава, нарушается правильное смыкание зубов. Патологической подвижности, крепитации отломков, как при переломе, не наблюдается. Под скуловой дугой пальпируется головка нижней челюсти, значительно смещенная кпереди. Функция жевания резко нарушается. При введении мизинца в наружный слуховой проход контуры вывихнутой головки нижней челюсти не определяются, чего не бывает при переломе. При двустороннем вывихе, наряду с указанным, наблюдается выпячивание головки нижней челюсти под краем скуловой дуги с двух сторон и отсутствие их пальпаторного ощущения по передней стенке наружного слухового прохода. Вследствие несмыкания челюстей рот открыт. Речь, прием пищи невозможны. Выраженный болевой синдром.</w:t>
      </w:r>
    </w:p>
    <w:p w:rsidR="0020498A" w:rsidRPr="00336845" w:rsidRDefault="0020498A" w:rsidP="00340836">
      <w:pPr>
        <w:pStyle w:val="BodyTextIndent2"/>
        <w:ind w:firstLine="567"/>
      </w:pPr>
      <w:r w:rsidRPr="00336845">
        <w:rPr>
          <w:u w:val="single"/>
        </w:rPr>
        <w:t>3. Подвывих нижней челюсти</w:t>
      </w:r>
      <w:r w:rsidR="00336845">
        <w:rPr>
          <w:u w:val="single"/>
        </w:rPr>
        <w:t xml:space="preserve"> </w:t>
      </w:r>
      <w:r w:rsidR="00336845">
        <w:t>При подвывихе суставные элементы смещаются либо в верхней части сустава (дискотемпоральный подвывих), либо в нижней (дискокондилярный подвывих). В первом случае головка нижней челюсти смещается вперед вместе с внутрисуставным диском, а во втором — без диска, соскользнув с него. При этом диск вначале перегибается, а затем распрямляется, что сопровождается щелканьем или хрустом. По существу, в этом случае наблюдается хронический повторяющийся подвывих. Причиной подвывиха могут быть ревматическое или подагрическое поражение сустава (вследствие чего глубина поднижнечелюстной ямки постепенно уменьшается), изменение прежней высоты прикуса в связи с потерей или патологической стертостью зубов.</w:t>
      </w:r>
    </w:p>
    <w:p w:rsidR="009B375B" w:rsidRPr="0020498A" w:rsidRDefault="0020498A" w:rsidP="00340836">
      <w:pPr>
        <w:pStyle w:val="Noy0ee8eu"/>
        <w:rPr>
          <w:sz w:val="28"/>
          <w:szCs w:val="28"/>
          <w:u w:val="single"/>
        </w:rPr>
      </w:pPr>
      <w:r w:rsidRPr="0020498A">
        <w:rPr>
          <w:sz w:val="28"/>
          <w:szCs w:val="28"/>
          <w:u w:val="single"/>
        </w:rPr>
        <w:t>Клинический диагноз и его обоснование:</w:t>
      </w:r>
    </w:p>
    <w:p w:rsidR="009B375B" w:rsidRDefault="009B375B" w:rsidP="00340836">
      <w:pPr>
        <w:pStyle w:val="Noy0ee8eu"/>
        <w:ind w:firstLine="567"/>
        <w:rPr>
          <w:b/>
          <w:sz w:val="24"/>
        </w:rPr>
      </w:pPr>
      <w:r>
        <w:rPr>
          <w:sz w:val="24"/>
        </w:rPr>
        <w:t xml:space="preserve">На основании жалоб, данных осмотра, объективных и рентгенографических данных челюстно-лицевой области, дифференциального диагноза можно поставить диагноз: </w:t>
      </w:r>
      <w:r w:rsidR="00FD421F">
        <w:rPr>
          <w:sz w:val="24"/>
        </w:rPr>
        <w:t>О</w:t>
      </w:r>
      <w:r w:rsidR="0020498A">
        <w:rPr>
          <w:sz w:val="24"/>
        </w:rPr>
        <w:t xml:space="preserve">ткрытый </w:t>
      </w:r>
      <w:r>
        <w:rPr>
          <w:sz w:val="24"/>
        </w:rPr>
        <w:t xml:space="preserve">двусторонний </w:t>
      </w:r>
      <w:r w:rsidR="0020498A">
        <w:rPr>
          <w:sz w:val="24"/>
        </w:rPr>
        <w:t xml:space="preserve">травматический </w:t>
      </w:r>
      <w:r>
        <w:rPr>
          <w:sz w:val="24"/>
        </w:rPr>
        <w:t>перелом нижней челюсти в облас</w:t>
      </w:r>
      <w:r w:rsidR="0020498A">
        <w:rPr>
          <w:sz w:val="24"/>
        </w:rPr>
        <w:t xml:space="preserve">ти 38 и 45 зубов со </w:t>
      </w:r>
      <w:r w:rsidR="00336845">
        <w:rPr>
          <w:sz w:val="24"/>
        </w:rPr>
        <w:t>смещением</w:t>
      </w:r>
      <w:r w:rsidR="0020498A">
        <w:rPr>
          <w:sz w:val="24"/>
        </w:rPr>
        <w:t>.</w:t>
      </w:r>
    </w:p>
    <w:p w:rsidR="009B375B" w:rsidRPr="0020498A" w:rsidRDefault="0020498A" w:rsidP="00340836">
      <w:pPr>
        <w:pStyle w:val="Noy0ee8eu"/>
        <w:rPr>
          <w:sz w:val="28"/>
          <w:szCs w:val="28"/>
          <w:u w:val="single"/>
        </w:rPr>
      </w:pPr>
      <w:r w:rsidRPr="0020498A">
        <w:rPr>
          <w:sz w:val="28"/>
          <w:szCs w:val="28"/>
          <w:u w:val="single"/>
        </w:rPr>
        <w:t>Принципы лечения:</w:t>
      </w:r>
    </w:p>
    <w:p w:rsidR="00EA523D" w:rsidRPr="00EA523D" w:rsidRDefault="00EA523D" w:rsidP="00340836">
      <w:pPr>
        <w:pStyle w:val="Noy0ee8eu"/>
        <w:ind w:firstLine="567"/>
        <w:jc w:val="both"/>
        <w:rPr>
          <w:sz w:val="24"/>
        </w:rPr>
      </w:pPr>
      <w:r>
        <w:rPr>
          <w:sz w:val="24"/>
        </w:rPr>
        <w:t xml:space="preserve">1. </w:t>
      </w:r>
      <w:r w:rsidRPr="00EA523D">
        <w:rPr>
          <w:sz w:val="24"/>
        </w:rPr>
        <w:t>Под местной инфильтрационной анестезией удален 38 зуб из линии перелома</w:t>
      </w:r>
      <w:r>
        <w:rPr>
          <w:sz w:val="24"/>
        </w:rPr>
        <w:t xml:space="preserve">. </w:t>
      </w:r>
      <w:r w:rsidRPr="00EA523D">
        <w:rPr>
          <w:sz w:val="24"/>
        </w:rPr>
        <w:t>Произведено шинирование бимандибулярными шинами с зацепными петлями. Прикус в правильном положении, компонент зафиксирован резиновыми тягами.</w:t>
      </w:r>
    </w:p>
    <w:p w:rsidR="00EA523D" w:rsidRPr="00EA523D" w:rsidRDefault="00EA523D" w:rsidP="00340836">
      <w:pPr>
        <w:pStyle w:val="Noy0ee8eu"/>
        <w:ind w:firstLine="567"/>
        <w:jc w:val="both"/>
        <w:rPr>
          <w:sz w:val="24"/>
        </w:rPr>
      </w:pPr>
      <w:r>
        <w:rPr>
          <w:sz w:val="24"/>
        </w:rPr>
        <w:t xml:space="preserve">2.  </w:t>
      </w:r>
      <w:r w:rsidRPr="00EA523D">
        <w:rPr>
          <w:sz w:val="24"/>
        </w:rPr>
        <w:t>Линкомицин 2% 3 мл х 3 раза в день в/м.</w:t>
      </w:r>
    </w:p>
    <w:p w:rsidR="00EA523D" w:rsidRPr="00EA523D" w:rsidRDefault="00EA523D" w:rsidP="00340836">
      <w:pPr>
        <w:pStyle w:val="Noy0ee8eu"/>
        <w:ind w:firstLine="567"/>
        <w:jc w:val="both"/>
        <w:rPr>
          <w:sz w:val="24"/>
        </w:rPr>
      </w:pPr>
      <w:r>
        <w:rPr>
          <w:sz w:val="24"/>
        </w:rPr>
        <w:t xml:space="preserve">3.  </w:t>
      </w:r>
      <w:r w:rsidRPr="00EA523D">
        <w:rPr>
          <w:sz w:val="24"/>
        </w:rPr>
        <w:t>Нистатин по 500 ед. х 4 раза в день.</w:t>
      </w:r>
    </w:p>
    <w:p w:rsidR="00EA523D" w:rsidRPr="00EA523D" w:rsidRDefault="00EA523D" w:rsidP="00340836">
      <w:pPr>
        <w:pStyle w:val="Noy0ee8eu"/>
        <w:ind w:firstLine="567"/>
        <w:jc w:val="both"/>
        <w:rPr>
          <w:sz w:val="24"/>
        </w:rPr>
      </w:pPr>
      <w:r>
        <w:rPr>
          <w:sz w:val="24"/>
        </w:rPr>
        <w:t xml:space="preserve">4.  </w:t>
      </w:r>
      <w:r w:rsidRPr="00EA523D">
        <w:rPr>
          <w:sz w:val="24"/>
        </w:rPr>
        <w:t>Супрастин по 1 т х 2 раза в день.</w:t>
      </w:r>
    </w:p>
    <w:p w:rsidR="00EA523D" w:rsidRPr="00EA523D" w:rsidRDefault="00EA523D" w:rsidP="00340836">
      <w:pPr>
        <w:pStyle w:val="Noy0ee8eu"/>
        <w:numPr>
          <w:ilvl w:val="0"/>
          <w:numId w:val="13"/>
        </w:numPr>
        <w:jc w:val="both"/>
        <w:rPr>
          <w:sz w:val="24"/>
        </w:rPr>
      </w:pPr>
      <w:r w:rsidRPr="00EA523D">
        <w:rPr>
          <w:sz w:val="24"/>
        </w:rPr>
        <w:t xml:space="preserve">Поливитамины по 2 драже х 3 раза в день. </w:t>
      </w:r>
      <w:r>
        <w:rPr>
          <w:sz w:val="24"/>
        </w:rPr>
        <w:t>Стол челюстной, режим стационарный</w:t>
      </w:r>
    </w:p>
    <w:p w:rsidR="00EA523D" w:rsidRPr="00EA523D" w:rsidRDefault="00EA523D" w:rsidP="00340836">
      <w:pPr>
        <w:pStyle w:val="Noy0ee8eu"/>
        <w:ind w:firstLine="567"/>
        <w:jc w:val="both"/>
        <w:rPr>
          <w:sz w:val="24"/>
        </w:rPr>
      </w:pPr>
      <w:r w:rsidRPr="00EA523D">
        <w:rPr>
          <w:sz w:val="24"/>
          <w:u w:val="single"/>
        </w:rPr>
        <w:t>Прогноз:</w:t>
      </w:r>
      <w:r w:rsidRPr="00EA523D">
        <w:rPr>
          <w:sz w:val="24"/>
        </w:rPr>
        <w:t xml:space="preserve"> При выдерживание больным сроков</w:t>
      </w:r>
      <w:r>
        <w:rPr>
          <w:sz w:val="24"/>
        </w:rPr>
        <w:t xml:space="preserve"> </w:t>
      </w:r>
      <w:r w:rsidRPr="00EA523D">
        <w:rPr>
          <w:sz w:val="24"/>
        </w:rPr>
        <w:t>иммобилизации и приема лекарственных препаратов благоприятный.</w:t>
      </w:r>
    </w:p>
    <w:sectPr w:rsidR="00EA523D" w:rsidRPr="00EA523D" w:rsidSect="00FD421F">
      <w:footerReference w:type="even" r:id="rId8"/>
      <w:footerReference w:type="default" r:id="rId9"/>
      <w:pgSz w:w="11906" w:h="16838"/>
      <w:pgMar w:top="567" w:right="851"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F3" w:rsidRDefault="000110F3">
      <w:r>
        <w:separator/>
      </w:r>
    </w:p>
  </w:endnote>
  <w:endnote w:type="continuationSeparator" w:id="0">
    <w:p w:rsidR="000110F3" w:rsidRDefault="0001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0D" w:rsidRDefault="00DD270D" w:rsidP="006A63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270D" w:rsidRDefault="00DD27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0D" w:rsidRDefault="00DD270D" w:rsidP="006A63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370D">
      <w:rPr>
        <w:rStyle w:val="a6"/>
        <w:noProof/>
      </w:rPr>
      <w:t>4</w:t>
    </w:r>
    <w:r>
      <w:rPr>
        <w:rStyle w:val="a6"/>
      </w:rPr>
      <w:fldChar w:fldCharType="end"/>
    </w:r>
  </w:p>
  <w:p w:rsidR="00DD270D" w:rsidRDefault="00DD27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F3" w:rsidRDefault="000110F3">
      <w:r>
        <w:separator/>
      </w:r>
    </w:p>
  </w:footnote>
  <w:footnote w:type="continuationSeparator" w:id="0">
    <w:p w:rsidR="000110F3" w:rsidRDefault="00011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163308"/>
    <w:lvl w:ilvl="0">
      <w:numFmt w:val="bullet"/>
      <w:lvlText w:val="*"/>
      <w:lvlJc w:val="left"/>
      <w:pPr>
        <w:ind w:left="0" w:firstLine="0"/>
      </w:pPr>
    </w:lvl>
  </w:abstractNum>
  <w:abstractNum w:abstractNumId="1">
    <w:nsid w:val="007F3FD0"/>
    <w:multiLevelType w:val="hybridMultilevel"/>
    <w:tmpl w:val="8F24DE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3586C79"/>
    <w:multiLevelType w:val="hybridMultilevel"/>
    <w:tmpl w:val="D4684024"/>
    <w:lvl w:ilvl="0" w:tplc="77A0BE2A">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4055B3F"/>
    <w:multiLevelType w:val="hybridMultilevel"/>
    <w:tmpl w:val="A8986E32"/>
    <w:lvl w:ilvl="0" w:tplc="F434F9E0">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B4F6AE4"/>
    <w:multiLevelType w:val="hybridMultilevel"/>
    <w:tmpl w:val="9F18D85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061CFB"/>
    <w:multiLevelType w:val="singleLevel"/>
    <w:tmpl w:val="F6E2F87A"/>
    <w:lvl w:ilvl="0">
      <w:start w:val="2"/>
      <w:numFmt w:val="decimal"/>
      <w:lvlText w:val="%1."/>
      <w:legacy w:legacy="1" w:legacySpace="120" w:legacyIndent="360"/>
      <w:lvlJc w:val="left"/>
      <w:pPr>
        <w:ind w:left="927" w:hanging="360"/>
      </w:pPr>
    </w:lvl>
  </w:abstractNum>
  <w:abstractNum w:abstractNumId="6">
    <w:nsid w:val="68E740F0"/>
    <w:multiLevelType w:val="multilevel"/>
    <w:tmpl w:val="FE64F08C"/>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nsid w:val="74E25838"/>
    <w:multiLevelType w:val="hybridMultilevel"/>
    <w:tmpl w:val="926CB0E8"/>
    <w:lvl w:ilvl="0" w:tplc="661E1C64">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5213157"/>
    <w:multiLevelType w:val="singleLevel"/>
    <w:tmpl w:val="4C584978"/>
    <w:lvl w:ilvl="0">
      <w:start w:val="1"/>
      <w:numFmt w:val="decimal"/>
      <w:lvlText w:val="%1."/>
      <w:legacy w:legacy="1" w:legacySpace="120" w:legacyIndent="360"/>
      <w:lvlJc w:val="left"/>
      <w:pPr>
        <w:ind w:left="1287" w:hanging="360"/>
      </w:pPr>
    </w:lvl>
  </w:abstractNum>
  <w:abstractNum w:abstractNumId="9">
    <w:nsid w:val="772E6581"/>
    <w:multiLevelType w:val="singleLevel"/>
    <w:tmpl w:val="4C584978"/>
    <w:lvl w:ilvl="0">
      <w:start w:val="1"/>
      <w:numFmt w:val="decimal"/>
      <w:lvlText w:val="%1."/>
      <w:legacy w:legacy="1" w:legacySpace="120" w:legacyIndent="360"/>
      <w:lvlJc w:val="left"/>
      <w:pPr>
        <w:ind w:left="786" w:hanging="360"/>
      </w:pPr>
    </w:lvl>
  </w:abstractNum>
  <w:num w:numId="1">
    <w:abstractNumId w:val="0"/>
    <w:lvlOverride w:ilvl="0">
      <w:lvl w:ilvl="0">
        <w:numFmt w:val="bullet"/>
        <w:lvlText w:val=""/>
        <w:legacy w:legacy="1" w:legacySpace="120" w:legacyIndent="360"/>
        <w:lvlJc w:val="left"/>
        <w:pPr>
          <w:ind w:left="927" w:hanging="360"/>
        </w:pPr>
        <w:rPr>
          <w:rFonts w:ascii="Wingdings" w:hAnsi="Wingdings" w:hint="default"/>
        </w:rPr>
      </w:lvl>
    </w:lvlOverride>
  </w:num>
  <w:num w:numId="2">
    <w:abstractNumId w:val="0"/>
    <w:lvlOverride w:ilvl="0">
      <w:lvl w:ilvl="0">
        <w:numFmt w:val="bullet"/>
        <w:lvlText w:val="-"/>
        <w:legacy w:legacy="1" w:legacySpace="0" w:legacyIndent="360"/>
        <w:lvlJc w:val="left"/>
        <w:pPr>
          <w:ind w:left="1287" w:hanging="360"/>
        </w:pPr>
      </w:lvl>
    </w:lvlOverride>
  </w:num>
  <w:num w:numId="3">
    <w:abstractNumId w:val="5"/>
    <w:lvlOverride w:ilvl="0">
      <w:startOverride w:val="2"/>
    </w:lvlOverride>
  </w:num>
  <w:num w:numId="4">
    <w:abstractNumId w:val="8"/>
    <w:lvlOverride w:ilvl="0">
      <w:startOverride w:val="1"/>
    </w:lvlOverride>
  </w:num>
  <w:num w:numId="5">
    <w:abstractNumId w:val="9"/>
    <w:lvlOverride w:ilvl="0">
      <w:startOverride w:val="1"/>
    </w:lvlOverride>
  </w:num>
  <w:num w:numId="6">
    <w:abstractNumId w:val="0"/>
    <w:lvlOverride w:ilvl="0">
      <w:lvl w:ilvl="0">
        <w:numFmt w:val="bullet"/>
        <w:lvlText w:val=""/>
        <w:legacy w:legacy="1" w:legacySpace="0" w:legacyIndent="283"/>
        <w:lvlJc w:val="left"/>
        <w:pPr>
          <w:ind w:left="1133" w:hanging="283"/>
        </w:pPr>
        <w:rPr>
          <w:rFonts w:ascii="Symbol" w:hAnsi="Symbol" w:hint="default"/>
        </w:rPr>
      </w:lvl>
    </w:lvlOverride>
  </w:num>
  <w:num w:numId="7">
    <w:abstractNumId w:val="0"/>
    <w:lvlOverride w:ilvl="0">
      <w:lvl w:ilvl="0">
        <w:numFmt w:val="bullet"/>
        <w:lvlText w:val=""/>
        <w:legacy w:legacy="1" w:legacySpace="120" w:legacyIndent="360"/>
        <w:lvlJc w:val="left"/>
        <w:pPr>
          <w:ind w:left="0" w:hanging="360"/>
        </w:pPr>
        <w:rPr>
          <w:rFonts w:ascii="Symbol" w:hAnsi="Symbol" w:hint="default"/>
        </w:r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5B"/>
    <w:rsid w:val="000110F3"/>
    <w:rsid w:val="000A25D6"/>
    <w:rsid w:val="000D0DF9"/>
    <w:rsid w:val="0013370D"/>
    <w:rsid w:val="0020498A"/>
    <w:rsid w:val="002634A0"/>
    <w:rsid w:val="00331308"/>
    <w:rsid w:val="00336845"/>
    <w:rsid w:val="00340836"/>
    <w:rsid w:val="003A7321"/>
    <w:rsid w:val="00435410"/>
    <w:rsid w:val="00471A91"/>
    <w:rsid w:val="00484D77"/>
    <w:rsid w:val="005736D8"/>
    <w:rsid w:val="006A6325"/>
    <w:rsid w:val="006D17C5"/>
    <w:rsid w:val="007A4C0B"/>
    <w:rsid w:val="00814681"/>
    <w:rsid w:val="00824226"/>
    <w:rsid w:val="008D3768"/>
    <w:rsid w:val="00946136"/>
    <w:rsid w:val="00961A51"/>
    <w:rsid w:val="009B375B"/>
    <w:rsid w:val="00B95E60"/>
    <w:rsid w:val="00C63D43"/>
    <w:rsid w:val="00CC6E15"/>
    <w:rsid w:val="00CD0896"/>
    <w:rsid w:val="00DA6E52"/>
    <w:rsid w:val="00DB4410"/>
    <w:rsid w:val="00DD270D"/>
    <w:rsid w:val="00DE0EE7"/>
    <w:rsid w:val="00E43D8F"/>
    <w:rsid w:val="00EA523D"/>
    <w:rsid w:val="00EF6F6C"/>
    <w:rsid w:val="00F45C6A"/>
    <w:rsid w:val="00FD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75B"/>
    <w:pPr>
      <w:widowControl w:val="0"/>
      <w:overflowPunct w:val="0"/>
      <w:autoSpaceDE w:val="0"/>
      <w:autoSpaceDN w:val="0"/>
      <w:adjustRightInd w:val="0"/>
    </w:pPr>
  </w:style>
  <w:style w:type="paragraph" w:styleId="1">
    <w:name w:val="heading 1"/>
    <w:basedOn w:val="a"/>
    <w:next w:val="a"/>
    <w:qFormat/>
    <w:rsid w:val="009B375B"/>
    <w:pPr>
      <w:keepNext/>
      <w:widowControl/>
      <w:ind w:firstLine="454"/>
      <w:jc w:val="both"/>
      <w:outlineLvl w:val="0"/>
    </w:pPr>
    <w:rPr>
      <w:noProof/>
      <w:sz w:val="28"/>
    </w:rPr>
  </w:style>
  <w:style w:type="paragraph" w:styleId="2">
    <w:name w:val="heading 2"/>
    <w:basedOn w:val="a"/>
    <w:next w:val="a"/>
    <w:qFormat/>
    <w:rsid w:val="009B375B"/>
    <w:pPr>
      <w:keepNext/>
      <w:widowControl/>
      <w:jc w:val="both"/>
      <w:outlineLvl w:val="1"/>
    </w:pPr>
    <w:rPr>
      <w:sz w:val="28"/>
    </w:rPr>
  </w:style>
  <w:style w:type="paragraph" w:styleId="5">
    <w:name w:val="heading 5"/>
    <w:basedOn w:val="a"/>
    <w:next w:val="a"/>
    <w:qFormat/>
    <w:rsid w:val="009B375B"/>
    <w:pPr>
      <w:keepNext/>
      <w:widowControl/>
      <w:jc w:val="center"/>
      <w:outlineLvl w:val="4"/>
    </w:pPr>
    <w:rPr>
      <w:b/>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B375B"/>
    <w:pPr>
      <w:widowControl/>
      <w:jc w:val="center"/>
    </w:pPr>
    <w:rPr>
      <w:sz w:val="36"/>
    </w:rPr>
  </w:style>
  <w:style w:type="paragraph" w:styleId="a4">
    <w:name w:val="Body Text"/>
    <w:basedOn w:val="a"/>
    <w:rsid w:val="009B375B"/>
    <w:pPr>
      <w:widowControl/>
    </w:pPr>
    <w:rPr>
      <w:sz w:val="28"/>
    </w:rPr>
  </w:style>
  <w:style w:type="paragraph" w:customStyle="1" w:styleId="Noy0ee8eu">
    <w:name w:val="Noy0ee8eu"/>
    <w:rsid w:val="009B375B"/>
    <w:pPr>
      <w:widowControl w:val="0"/>
      <w:overflowPunct w:val="0"/>
      <w:autoSpaceDE w:val="0"/>
      <w:autoSpaceDN w:val="0"/>
      <w:adjustRightInd w:val="0"/>
    </w:pPr>
  </w:style>
  <w:style w:type="paragraph" w:customStyle="1" w:styleId="BodyText2">
    <w:name w:val="Body Text 2"/>
    <w:basedOn w:val="a"/>
    <w:rsid w:val="009B375B"/>
    <w:pPr>
      <w:widowControl/>
      <w:ind w:firstLine="360"/>
      <w:jc w:val="both"/>
    </w:pPr>
    <w:rPr>
      <w:sz w:val="28"/>
    </w:rPr>
  </w:style>
  <w:style w:type="paragraph" w:customStyle="1" w:styleId="BodyTextIndent2">
    <w:name w:val="Body Text Indent 2"/>
    <w:basedOn w:val="a"/>
    <w:rsid w:val="009B375B"/>
    <w:pPr>
      <w:ind w:firstLine="360"/>
      <w:jc w:val="both"/>
    </w:pPr>
    <w:rPr>
      <w:sz w:val="24"/>
    </w:rPr>
  </w:style>
  <w:style w:type="paragraph" w:styleId="a5">
    <w:name w:val="footer"/>
    <w:basedOn w:val="a"/>
    <w:rsid w:val="00435410"/>
    <w:pPr>
      <w:tabs>
        <w:tab w:val="center" w:pos="4677"/>
        <w:tab w:val="right" w:pos="9355"/>
      </w:tabs>
    </w:pPr>
  </w:style>
  <w:style w:type="character" w:styleId="a6">
    <w:name w:val="page number"/>
    <w:basedOn w:val="a0"/>
    <w:rsid w:val="00435410"/>
  </w:style>
  <w:style w:type="table" w:styleId="a7">
    <w:name w:val="Table Grid"/>
    <w:basedOn w:val="a1"/>
    <w:rsid w:val="00E43D8F"/>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0">
    <w:name w:val="Table Grid 2"/>
    <w:basedOn w:val="a1"/>
    <w:rsid w:val="00E43D8F"/>
    <w:pPr>
      <w:widowControl w:val="0"/>
      <w:overflowPunct w:val="0"/>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75B"/>
    <w:pPr>
      <w:widowControl w:val="0"/>
      <w:overflowPunct w:val="0"/>
      <w:autoSpaceDE w:val="0"/>
      <w:autoSpaceDN w:val="0"/>
      <w:adjustRightInd w:val="0"/>
    </w:pPr>
  </w:style>
  <w:style w:type="paragraph" w:styleId="1">
    <w:name w:val="heading 1"/>
    <w:basedOn w:val="a"/>
    <w:next w:val="a"/>
    <w:qFormat/>
    <w:rsid w:val="009B375B"/>
    <w:pPr>
      <w:keepNext/>
      <w:widowControl/>
      <w:ind w:firstLine="454"/>
      <w:jc w:val="both"/>
      <w:outlineLvl w:val="0"/>
    </w:pPr>
    <w:rPr>
      <w:noProof/>
      <w:sz w:val="28"/>
    </w:rPr>
  </w:style>
  <w:style w:type="paragraph" w:styleId="2">
    <w:name w:val="heading 2"/>
    <w:basedOn w:val="a"/>
    <w:next w:val="a"/>
    <w:qFormat/>
    <w:rsid w:val="009B375B"/>
    <w:pPr>
      <w:keepNext/>
      <w:widowControl/>
      <w:jc w:val="both"/>
      <w:outlineLvl w:val="1"/>
    </w:pPr>
    <w:rPr>
      <w:sz w:val="28"/>
    </w:rPr>
  </w:style>
  <w:style w:type="paragraph" w:styleId="5">
    <w:name w:val="heading 5"/>
    <w:basedOn w:val="a"/>
    <w:next w:val="a"/>
    <w:qFormat/>
    <w:rsid w:val="009B375B"/>
    <w:pPr>
      <w:keepNext/>
      <w:widowControl/>
      <w:jc w:val="center"/>
      <w:outlineLvl w:val="4"/>
    </w:pPr>
    <w:rPr>
      <w:b/>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B375B"/>
    <w:pPr>
      <w:widowControl/>
      <w:jc w:val="center"/>
    </w:pPr>
    <w:rPr>
      <w:sz w:val="36"/>
    </w:rPr>
  </w:style>
  <w:style w:type="paragraph" w:styleId="a4">
    <w:name w:val="Body Text"/>
    <w:basedOn w:val="a"/>
    <w:rsid w:val="009B375B"/>
    <w:pPr>
      <w:widowControl/>
    </w:pPr>
    <w:rPr>
      <w:sz w:val="28"/>
    </w:rPr>
  </w:style>
  <w:style w:type="paragraph" w:customStyle="1" w:styleId="Noy0ee8eu">
    <w:name w:val="Noy0ee8eu"/>
    <w:rsid w:val="009B375B"/>
    <w:pPr>
      <w:widowControl w:val="0"/>
      <w:overflowPunct w:val="0"/>
      <w:autoSpaceDE w:val="0"/>
      <w:autoSpaceDN w:val="0"/>
      <w:adjustRightInd w:val="0"/>
    </w:pPr>
  </w:style>
  <w:style w:type="paragraph" w:customStyle="1" w:styleId="BodyText2">
    <w:name w:val="Body Text 2"/>
    <w:basedOn w:val="a"/>
    <w:rsid w:val="009B375B"/>
    <w:pPr>
      <w:widowControl/>
      <w:ind w:firstLine="360"/>
      <w:jc w:val="both"/>
    </w:pPr>
    <w:rPr>
      <w:sz w:val="28"/>
    </w:rPr>
  </w:style>
  <w:style w:type="paragraph" w:customStyle="1" w:styleId="BodyTextIndent2">
    <w:name w:val="Body Text Indent 2"/>
    <w:basedOn w:val="a"/>
    <w:rsid w:val="009B375B"/>
    <w:pPr>
      <w:ind w:firstLine="360"/>
      <w:jc w:val="both"/>
    </w:pPr>
    <w:rPr>
      <w:sz w:val="24"/>
    </w:rPr>
  </w:style>
  <w:style w:type="paragraph" w:styleId="a5">
    <w:name w:val="footer"/>
    <w:basedOn w:val="a"/>
    <w:rsid w:val="00435410"/>
    <w:pPr>
      <w:tabs>
        <w:tab w:val="center" w:pos="4677"/>
        <w:tab w:val="right" w:pos="9355"/>
      </w:tabs>
    </w:pPr>
  </w:style>
  <w:style w:type="character" w:styleId="a6">
    <w:name w:val="page number"/>
    <w:basedOn w:val="a0"/>
    <w:rsid w:val="00435410"/>
  </w:style>
  <w:style w:type="table" w:styleId="a7">
    <w:name w:val="Table Grid"/>
    <w:basedOn w:val="a1"/>
    <w:rsid w:val="00E43D8F"/>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0">
    <w:name w:val="Table Grid 2"/>
    <w:basedOn w:val="a1"/>
    <w:rsid w:val="00E43D8F"/>
    <w:pPr>
      <w:widowControl w:val="0"/>
      <w:overflowPunct w:val="0"/>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dc:title>
  <dc:creator>камран</dc:creator>
  <cp:lastModifiedBy>Igor</cp:lastModifiedBy>
  <cp:revision>2</cp:revision>
  <dcterms:created xsi:type="dcterms:W3CDTF">2024-05-18T06:59:00Z</dcterms:created>
  <dcterms:modified xsi:type="dcterms:W3CDTF">2024-05-18T06:59:00Z</dcterms:modified>
</cp:coreProperties>
</file>