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97" w:rsidRDefault="00D30597">
      <w:pPr>
        <w:pStyle w:val="a3"/>
        <w:spacing w:after="0" w:line="360" w:lineRule="auto"/>
        <w:jc w:val="center"/>
      </w:pPr>
      <w:bookmarkStart w:id="0" w:name="_GoBack"/>
      <w:bookmarkEnd w:id="0"/>
      <w:r>
        <w:t>СОДЕРЖАНИЕ:</w:t>
      </w:r>
    </w:p>
    <w:p w:rsidR="00D30597" w:rsidRDefault="00D30597">
      <w:pPr>
        <w:spacing w:line="360" w:lineRule="auto"/>
        <w:ind w:firstLine="1122"/>
      </w:pPr>
    </w:p>
    <w:p w:rsidR="00D30597" w:rsidRDefault="00D30597">
      <w:pPr>
        <w:spacing w:line="360" w:lineRule="auto"/>
        <w:ind w:firstLine="1122"/>
      </w:pPr>
      <w:r>
        <w:t>1. Общая схема проблемы</w:t>
      </w:r>
    </w:p>
    <w:p w:rsidR="00D30597" w:rsidRDefault="00D30597">
      <w:pPr>
        <w:spacing w:line="360" w:lineRule="auto"/>
        <w:ind w:firstLine="1122"/>
      </w:pPr>
      <w:r>
        <w:t>2. История развития правовых аспектов</w:t>
      </w:r>
    </w:p>
    <w:p w:rsidR="00D30597" w:rsidRDefault="00D30597">
      <w:pPr>
        <w:spacing w:line="360" w:lineRule="auto"/>
        <w:ind w:firstLine="1122"/>
      </w:pPr>
      <w:r>
        <w:t>3. Мертвое тело и отношение к нему</w:t>
      </w:r>
    </w:p>
    <w:p w:rsidR="00D30597" w:rsidRDefault="00D30597">
      <w:pPr>
        <w:spacing w:line="360" w:lineRule="auto"/>
        <w:ind w:firstLine="1122"/>
      </w:pPr>
      <w:r>
        <w:t>4. Этические и правовые аспекты медицинских манипуляций с трупом</w:t>
      </w:r>
    </w:p>
    <w:p w:rsidR="00D30597" w:rsidRDefault="00D30597">
      <w:pPr>
        <w:spacing w:line="360" w:lineRule="auto"/>
        <w:ind w:firstLine="1122"/>
      </w:pPr>
      <w:r>
        <w:t>5. Общество и проблема</w:t>
      </w:r>
    </w:p>
    <w:p w:rsidR="00D30597" w:rsidRDefault="00D30597">
      <w:pPr>
        <w:spacing w:line="360" w:lineRule="auto"/>
        <w:ind w:firstLine="1122"/>
      </w:pPr>
      <w:r>
        <w:t>Литература</w:t>
      </w:r>
    </w:p>
    <w:p w:rsidR="00D30597" w:rsidRDefault="00D30597">
      <w:pPr>
        <w:spacing w:line="360" w:lineRule="auto"/>
        <w:ind w:firstLine="561"/>
        <w:rPr>
          <w:b/>
          <w:bCs/>
        </w:rPr>
      </w:pPr>
    </w:p>
    <w:p w:rsidR="00D30597" w:rsidRDefault="00D30597">
      <w:pPr>
        <w:spacing w:line="360" w:lineRule="auto"/>
        <w:ind w:firstLine="561"/>
        <w:rPr>
          <w:b/>
          <w:bCs/>
        </w:rPr>
      </w:pPr>
      <w:r>
        <w:rPr>
          <w:b/>
          <w:bCs/>
        </w:rPr>
        <w:t>1.Общая схема проблемы:</w:t>
      </w:r>
    </w:p>
    <w:p w:rsidR="00D30597" w:rsidRDefault="00D30597">
      <w:pPr>
        <w:pStyle w:val="a3"/>
        <w:spacing w:line="360" w:lineRule="auto"/>
        <w:ind w:firstLine="561"/>
      </w:pPr>
      <w:r>
        <w:t>С проблемой отношения к мертвому телу человека биоэтика, как область медицинского знания, особенно остро сталкивается при рассмотрении следующих манипуляций -</w:t>
      </w:r>
    </w:p>
    <w:p w:rsidR="00D30597" w:rsidRDefault="00D30597">
      <w:pPr>
        <w:pStyle w:val="a3"/>
        <w:numPr>
          <w:ilvl w:val="0"/>
          <w:numId w:val="1"/>
        </w:numPr>
        <w:spacing w:line="360" w:lineRule="auto"/>
      </w:pPr>
      <w:r>
        <w:t>донорство от трупа – трансплантация органов и тканей</w:t>
      </w:r>
    </w:p>
    <w:p w:rsidR="00D30597" w:rsidRDefault="00D30597">
      <w:pPr>
        <w:pStyle w:val="a3"/>
        <w:numPr>
          <w:ilvl w:val="0"/>
          <w:numId w:val="1"/>
        </w:numPr>
        <w:spacing w:line="360" w:lineRule="auto"/>
      </w:pPr>
      <w:r>
        <w:t xml:space="preserve">обучение студентов </w:t>
      </w:r>
      <w:proofErr w:type="gramStart"/>
      <w:r>
        <w:t>и  медико</w:t>
      </w:r>
      <w:proofErr w:type="gramEnd"/>
      <w:r>
        <w:t>-биологические эксперименты с использованием трупного материала</w:t>
      </w:r>
    </w:p>
    <w:p w:rsidR="00D30597" w:rsidRDefault="00D30597">
      <w:pPr>
        <w:pStyle w:val="a3"/>
        <w:spacing w:line="360" w:lineRule="auto"/>
      </w:pPr>
      <w:r>
        <w:t>В будущем, вполне вероятно так же использование генного материала трупа для осуществления репродукционных технологий.</w:t>
      </w:r>
    </w:p>
    <w:p w:rsidR="00D30597" w:rsidRDefault="00D30597">
      <w:pPr>
        <w:pStyle w:val="a3"/>
        <w:spacing w:line="360" w:lineRule="auto"/>
        <w:ind w:firstLine="561"/>
        <w:jc w:val="both"/>
        <w:rPr>
          <w:b/>
          <w:bCs/>
        </w:rPr>
      </w:pPr>
      <w:r>
        <w:rPr>
          <w:b/>
          <w:bCs/>
        </w:rPr>
        <w:t>2.История развития правовых аспектов</w:t>
      </w:r>
    </w:p>
    <w:p w:rsidR="00D30597" w:rsidRDefault="00D30597">
      <w:pPr>
        <w:pStyle w:val="a3"/>
        <w:spacing w:line="360" w:lineRule="auto"/>
        <w:jc w:val="both"/>
      </w:pPr>
      <w:r>
        <w:t xml:space="preserve">Несмотря на то, что юридические документы не включают в себя прямых моральных и этических оценок, они могут служить объектом исследования изменения отношений к мертвому телу с ходом истории. Отдельные примеры мы находим уже в римском праве. Известны, в частности, изречения относительно вопросов, связанных с определением судьбы тела умершего человека. Они касается таких аспектов, как порядок проведения похорон, определение субъекта, ответственного за несение соответствующих расходов и т.д. Вопрос использования отдельных частей тела в гражданском обороте прежде всего касался использования волос для париков, когда наличие права собственности на такой предмет и возможность совершения с ним сделок и иных действий юридического характера не вызывало сомнения ни у кого. </w:t>
      </w:r>
    </w:p>
    <w:p w:rsidR="00D30597" w:rsidRDefault="00D30597">
      <w:pPr>
        <w:pStyle w:val="a3"/>
        <w:spacing w:line="360" w:lineRule="auto"/>
        <w:ind w:firstLine="561"/>
        <w:jc w:val="both"/>
      </w:pPr>
      <w:r>
        <w:t xml:space="preserve">В новое время тело человека становится уже предметом судебных споров. Известны, по крайней мере, три судебных дела, слушавшихся в Англии в 19 веке, связанных с решением споров о наличии у родственников определенных прав по отношению к телу умершего человека? Несмотря на всю сложность проблемы, прежде всего с этической точки зрения, </w:t>
      </w:r>
      <w:r>
        <w:lastRenderedPageBreak/>
        <w:t xml:space="preserve">суды вынуждены были решать с формально-юридической стороны вопрос о том, кто из родственников имеет право произвести похороны (перезахоронение) и почему право одних родственников имеет приоритет перед другими. </w:t>
      </w:r>
    </w:p>
    <w:p w:rsidR="00D30597" w:rsidRDefault="00D30597">
      <w:pPr>
        <w:pStyle w:val="a3"/>
        <w:spacing w:line="360" w:lineRule="auto"/>
        <w:ind w:firstLine="561"/>
        <w:jc w:val="both"/>
      </w:pPr>
      <w:r>
        <w:t xml:space="preserve">В целом же попытки использования права не выходили за рамки отдельных, достаточно узких и специфичных вопросов. Применение правовых конструкций не носило массового характера, поскольку в большинстве своем проблемы решались на уровне обычаев и традиций. Как представляется, ранее вопрос о признании тел и частей тел вещами и их статусе в качестве таковых серьезно не ставился по двум причинам: </w:t>
      </w:r>
    </w:p>
    <w:p w:rsidR="00D30597" w:rsidRDefault="00D30597">
      <w:pPr>
        <w:pStyle w:val="a3"/>
        <w:spacing w:line="360" w:lineRule="auto"/>
      </w:pPr>
      <w:r>
        <w:t>1) отсутствие широкого применения и, вследствие этого, отсутствие потребности в обороте частей тела;</w:t>
      </w:r>
    </w:p>
    <w:p w:rsidR="00D30597" w:rsidRDefault="00D30597">
      <w:pPr>
        <w:pStyle w:val="a3"/>
        <w:spacing w:line="360" w:lineRule="auto"/>
      </w:pPr>
      <w:r>
        <w:t>2) своеобразное табу на использование человеческого тела и его частей, имеющее религиозные корни.</w:t>
      </w:r>
    </w:p>
    <w:p w:rsidR="00D30597" w:rsidRDefault="00D30597">
      <w:pPr>
        <w:pStyle w:val="a3"/>
        <w:spacing w:line="360" w:lineRule="auto"/>
        <w:ind w:firstLine="374"/>
        <w:jc w:val="both"/>
      </w:pPr>
      <w:r>
        <w:t>Мертвое тело в правовом аспекте в целом, сегодня не может рассматриваться как вещь и как объект права собственности. В решениях американских судов отмечалось, что отношения между ближайшими родственниками и другими людьми в отношении мертвого тела носят характер имущественного интереса (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). Можно сказать, что это отношения характеризовались как отношения, близкие к отношениям собственности. Соответственно, они получили наименования </w:t>
      </w:r>
      <w:r>
        <w:rPr>
          <w:i/>
          <w:iCs/>
        </w:rPr>
        <w:t xml:space="preserve">прав </w:t>
      </w:r>
      <w:proofErr w:type="spellStart"/>
      <w:r>
        <w:rPr>
          <w:i/>
          <w:iCs/>
        </w:rPr>
        <w:t>квази</w:t>
      </w:r>
      <w:proofErr w:type="spellEnd"/>
      <w:r>
        <w:rPr>
          <w:i/>
          <w:iCs/>
        </w:rPr>
        <w:t>-собственности</w:t>
      </w:r>
      <w:r>
        <w:t>.</w:t>
      </w:r>
    </w:p>
    <w:p w:rsidR="00D30597" w:rsidRDefault="00D30597">
      <w:pPr>
        <w:pStyle w:val="a3"/>
        <w:spacing w:line="360" w:lineRule="auto"/>
        <w:ind w:firstLine="561"/>
        <w:jc w:val="both"/>
        <w:rPr>
          <w:b/>
          <w:bCs/>
        </w:rPr>
      </w:pPr>
      <w:r>
        <w:rPr>
          <w:b/>
          <w:bCs/>
        </w:rPr>
        <w:t>3.Мертвое тело и отношение к нему</w:t>
      </w:r>
    </w:p>
    <w:p w:rsidR="00D30597" w:rsidRDefault="00D30597">
      <w:pPr>
        <w:pStyle w:val="a3"/>
        <w:spacing w:line="360" w:lineRule="auto"/>
        <w:ind w:firstLine="561"/>
        <w:jc w:val="both"/>
      </w:pPr>
      <w:r>
        <w:t xml:space="preserve">Изменения, произошедшие в мире в </w:t>
      </w:r>
      <w:r>
        <w:rPr>
          <w:lang w:val="en-US"/>
        </w:rPr>
        <w:t>XX</w:t>
      </w:r>
      <w:r>
        <w:t xml:space="preserve"> веке, заставляют по-иному взглянуть на существование человека как физического объекта. Повышенный интерес к этой теме обусловлен прогрессом в медицине и биотехнологии, благодаря которому появилась возможность осуществлять множество манипуляций с телом человека, не известных ранее.</w:t>
      </w:r>
    </w:p>
    <w:p w:rsidR="00D30597" w:rsidRDefault="00D30597">
      <w:pPr>
        <w:pStyle w:val="a3"/>
        <w:spacing w:line="360" w:lineRule="auto"/>
        <w:ind w:firstLine="561"/>
        <w:jc w:val="both"/>
      </w:pPr>
      <w:r>
        <w:t xml:space="preserve">Несмотря на смерть человека, его тело продолжает существовать как физический объект. Толковый словарь русского языка </w:t>
      </w:r>
      <w:proofErr w:type="spellStart"/>
      <w:r>
        <w:t>С.И.Ожегова</w:t>
      </w:r>
      <w:proofErr w:type="spellEnd"/>
      <w:r>
        <w:t xml:space="preserve"> и </w:t>
      </w:r>
      <w:proofErr w:type="spellStart"/>
      <w:r>
        <w:t>Н.Ю.Шведовой</w:t>
      </w:r>
      <w:proofErr w:type="spellEnd"/>
      <w:r>
        <w:t xml:space="preserve"> определяет тело как "организм человека или животного в его внешних, физических формах". Организм при этом – "живое целое, обладающее совокупностью свойств, отличающих его от неживой материи". Организмом как "живым целым" тело является при жизни человека.  После смерти к нему применимо скорее уже другое определение тела (данное тем же словарем): "отдельный предмет в пространстве, а также часть пространства, заполненная материей, каким-нибудь веществом или ограниченная замкнутой поверхностью". </w:t>
      </w:r>
    </w:p>
    <w:p w:rsidR="00D30597" w:rsidRDefault="00D30597">
      <w:pPr>
        <w:pStyle w:val="a3"/>
        <w:spacing w:line="360" w:lineRule="auto"/>
        <w:jc w:val="both"/>
      </w:pPr>
      <w:r>
        <w:lastRenderedPageBreak/>
        <w:t xml:space="preserve">Однако, несмотря на превращение, со смертью человека, его тела в неодушевленный предмет материального мира  и либеральная естественно-научная (1) и традиционная </w:t>
      </w:r>
      <w:proofErr w:type="spellStart"/>
      <w:r>
        <w:t>православно</w:t>
      </w:r>
      <w:proofErr w:type="spellEnd"/>
      <w:r>
        <w:t>-христианская (2) точки зрения сходятся в необходимости уважительного и бережного отношения к телу покойного:</w:t>
      </w:r>
    </w:p>
    <w:p w:rsidR="00D30597" w:rsidRDefault="00D30597">
      <w:pPr>
        <w:pStyle w:val="a3"/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"Восприятие мертвого человека как человека – сегодня скорее инерция сознания, базирующаяся на морально-этической и религиозной традиции. Однако эта естественная инерция играет сдерживающую роль: восприятие мертвого человеческого тела (в отличие от тела животного) как материального объекта и уж тем более как вещи, мысль об использовании его для удовлетворения потребностей живых людей и вопрос о праве собственности на него представляются кощунственными." (</w:t>
      </w:r>
      <w:proofErr w:type="spellStart"/>
      <w:r>
        <w:rPr>
          <w:i/>
          <w:iCs/>
        </w:rPr>
        <w:t>к.ю.н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Майфат</w:t>
      </w:r>
      <w:proofErr w:type="spellEnd"/>
      <w:r>
        <w:rPr>
          <w:i/>
          <w:iCs/>
        </w:rPr>
        <w:t xml:space="preserve"> А.В.)</w:t>
      </w:r>
    </w:p>
    <w:p w:rsidR="00D30597" w:rsidRDefault="00D30597">
      <w:pPr>
        <w:pStyle w:val="a3"/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«У нас в России, характерная народная черта — религиозное отношение к мертвому телу, исполненное любви, нежности и благоговения. Ужасны и отвратительны черты смерти повсюду, но мы одеваем их благоговейным покровом, мы окружаем их торжественною </w:t>
      </w:r>
      <w:proofErr w:type="spellStart"/>
      <w:r>
        <w:rPr>
          <w:i/>
          <w:iCs/>
        </w:rPr>
        <w:t>тишиною</w:t>
      </w:r>
      <w:proofErr w:type="spellEnd"/>
      <w:r>
        <w:rPr>
          <w:i/>
          <w:iCs/>
        </w:rPr>
        <w:t xml:space="preserve"> молитвенного созерцания […] Мы не бежим от своего покойника, а стоим над ним три дня и три ночи с чтением, с пением, церковною молитвою. Погребальные молитвы наши исполнены красоты и величия... и, когда слышишь их, кажется, не только произносится над гробом последнее благословение, но совершается вокруг него великое церковное торжество в самую торжественную минуту человеческого бытия». (статский советник, юрист Победоносцев К.П.)</w:t>
      </w:r>
    </w:p>
    <w:p w:rsidR="00D30597" w:rsidRDefault="00D30597">
      <w:pPr>
        <w:pStyle w:val="a3"/>
        <w:spacing w:line="360" w:lineRule="auto"/>
        <w:ind w:firstLine="360"/>
        <w:jc w:val="both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 xml:space="preserve">4.Правовые и этические аспекты медицинских манипуляций </w:t>
      </w:r>
    </w:p>
    <w:p w:rsidR="00D30597" w:rsidRDefault="00D30597">
      <w:pPr>
        <w:pStyle w:val="a3"/>
        <w:spacing w:line="360" w:lineRule="auto"/>
        <w:ind w:firstLine="360"/>
        <w:jc w:val="both"/>
      </w:pPr>
      <w:r>
        <w:rPr>
          <w:rFonts w:eastAsia="MS Mincho"/>
          <w:color w:val="000000"/>
        </w:rPr>
        <w:t>Таким образом, отношение к мертвому телу непосредственно связано с уважением к личности, что является одной из основ современной цивилизации как с религиозной, так и с научной точек зрения. Рассматривая возможные медицинские манипуляции с телом умершего, невозможно не обратить внимание и на другую проблему – "прагматическое использование трупов в медицине, как правило, влечет за собой усиление потребительского отношения к человеку." (</w:t>
      </w:r>
      <w:proofErr w:type="spellStart"/>
      <w:r>
        <w:rPr>
          <w:rFonts w:eastAsia="MS Mincho"/>
          <w:color w:val="000000"/>
        </w:rPr>
        <w:t>Силуянова</w:t>
      </w:r>
      <w:proofErr w:type="spellEnd"/>
      <w:r>
        <w:rPr>
          <w:rFonts w:eastAsia="MS Mincho"/>
          <w:color w:val="000000"/>
        </w:rPr>
        <w:t xml:space="preserve"> И.В.) Это же отмечает и дьякон Першин М. , говоря о распространенном неуважительном </w:t>
      </w:r>
      <w:proofErr w:type="spellStart"/>
      <w:r>
        <w:rPr>
          <w:rFonts w:eastAsia="MS Mincho"/>
          <w:color w:val="000000"/>
        </w:rPr>
        <w:t>отнешении</w:t>
      </w:r>
      <w:proofErr w:type="spellEnd"/>
      <w:r>
        <w:rPr>
          <w:rFonts w:eastAsia="MS Mincho"/>
          <w:color w:val="000000"/>
        </w:rPr>
        <w:t xml:space="preserve"> к трупу в учебном процессе "</w:t>
      </w:r>
      <w:r>
        <w:t xml:space="preserve">Самому умершему человеку эти издевательства не вредят. Но они </w:t>
      </w:r>
      <w:r>
        <w:rPr>
          <w:i/>
          <w:iCs/>
        </w:rPr>
        <w:t>калечат будущих врачей</w:t>
      </w:r>
      <w:r>
        <w:t>. На уровне профессиональном опасность в том, что такой медик перенесет свое глумливое отношение к умершему на живых.". Он же отмечает, что с православной точки зрения "</w:t>
      </w:r>
      <w:r>
        <w:rPr>
          <w:i/>
          <w:iCs/>
        </w:rPr>
        <w:t>никакие</w:t>
      </w:r>
      <w:r>
        <w:t xml:space="preserve"> манипуляции с телом не причиняют вреда умершему" (имеется в виду </w:t>
      </w:r>
      <w:r>
        <w:rPr>
          <w:i/>
          <w:iCs/>
        </w:rPr>
        <w:t>душа</w:t>
      </w:r>
      <w:r>
        <w:t>), подкрепляя это мнение примерами из истории христианства, однако заставляет читателя-</w:t>
      </w:r>
      <w:r>
        <w:lastRenderedPageBreak/>
        <w:t>медика задуматься о душе собственной. Понимание смерти как "последнего момента действительной жизни" (Несмелов В.И.) переводит отношения врача и умершего в область человеколюбия и нравственных понятий.</w:t>
      </w:r>
    </w:p>
    <w:p w:rsidR="00D30597" w:rsidRDefault="00D30597">
      <w:pPr>
        <w:spacing w:line="360" w:lineRule="auto"/>
        <w:ind w:firstLine="561"/>
        <w:jc w:val="both"/>
      </w:pPr>
      <w:r>
        <w:t xml:space="preserve">Роль норм публичного права (в первую очередь, уголовного) здесь должна состоять в защите интересов граждан от противоправных посягательств и злоупотреблений. Современное Российское право, естественно, не дает оценок. Статус мертвого тела регулируется несколькими законодательными актами, в основном, правда, относящимися к определению порядка захоронения. Тем не менее, существует </w:t>
      </w:r>
      <w:r>
        <w:rPr>
          <w:rFonts w:eastAsia="MS Mincho"/>
          <w:color w:val="000000"/>
        </w:rPr>
        <w:t xml:space="preserve">Закон Российской Федерации «О трансплантации органов и тканей» запрещающий куплю-продажу человеческих органов и тканей, однако постулирующий презумпцию согласия покойного.  </w:t>
      </w:r>
      <w:r>
        <w:t>Законодатель оставляет возможность для трактовки отсутствия волеизъявления в пользу "общего блага" В результате и здесь сегодня имеется широчайший простор для злоупотреблений (часто - достаточно гнусных с точки зрения морали).</w:t>
      </w:r>
      <w:r>
        <w:rPr>
          <w:sz w:val="28"/>
        </w:rPr>
        <w:t xml:space="preserve"> </w:t>
      </w:r>
      <w:r>
        <w:t xml:space="preserve">Отрицательной стороной, по мнению профессора И. В. </w:t>
      </w:r>
      <w:proofErr w:type="spellStart"/>
      <w:r>
        <w:t>Силуяновой</w:t>
      </w:r>
      <w:proofErr w:type="spellEnd"/>
      <w:r>
        <w:t xml:space="preserve">, является и то, что принцип презумпции согласия вынуждает врача совершать, по сути, насильственное действие, т. к. действие с   человеком или его собственностью без его согласия  квалифицируется в этике как «насилие». </w:t>
      </w:r>
    </w:p>
    <w:p w:rsidR="00D30597" w:rsidRDefault="00D30597">
      <w:pPr>
        <w:pStyle w:val="broken"/>
        <w:spacing w:line="360" w:lineRule="auto"/>
        <w:ind w:firstLine="561"/>
        <w:jc w:val="both"/>
      </w:pPr>
      <w:r>
        <w:t xml:space="preserve">Итак, несмотря на кажущееся сходство в позициях христианской биоэтики и либерального, естественно-научного подхода в отношении к личности и, как результат, к мертвому телу – основой </w:t>
      </w:r>
      <w:r>
        <w:rPr>
          <w:i/>
          <w:iCs/>
        </w:rPr>
        <w:t>неразрешимых</w:t>
      </w:r>
      <w:r>
        <w:t xml:space="preserve"> споров является разность подходов в отношении к смерти. В христианской традиции смерть понимается как разделение души и тела и как откровение духовного мира. Христианская биоэтика утверждает </w:t>
      </w:r>
      <w:proofErr w:type="spellStart"/>
      <w:r>
        <w:t>богоподобие</w:t>
      </w:r>
      <w:proofErr w:type="spellEnd"/>
      <w:r>
        <w:t xml:space="preserve"> человека и рассматривает его </w:t>
      </w:r>
      <w:r>
        <w:rPr>
          <w:i/>
          <w:iCs/>
        </w:rPr>
        <w:t>тело как храм Бога</w:t>
      </w:r>
      <w:r>
        <w:t>. "Христианство культивирует отношение к смерти не как к окончательной стадии бытия, а как к переходу к высшему смыслу, соединению с Богом." (</w:t>
      </w:r>
      <w:proofErr w:type="spellStart"/>
      <w:r>
        <w:t>Кетова</w:t>
      </w:r>
      <w:proofErr w:type="spellEnd"/>
      <w:r>
        <w:t xml:space="preserve"> Т.Н.). Однако, отношение к смерти в западно-европейской культуре прошло длительный путь эволюции — от понимания смерти как естественного продолжения жизни души в ранних культурах, до противопоставления жизни и смерти, вытеснению смерти из спектра ценностей в светской жизни. Это восходит к ставшему основой для современной научной мысли картезианскому восприятию </w:t>
      </w:r>
      <w:r>
        <w:rPr>
          <w:i/>
          <w:iCs/>
        </w:rPr>
        <w:t>тела как механизма</w:t>
      </w:r>
      <w:r>
        <w:t xml:space="preserve"> (</w:t>
      </w:r>
      <w:proofErr w:type="spellStart"/>
      <w:r>
        <w:t>Р.Декарт</w:t>
      </w:r>
      <w:proofErr w:type="spellEnd"/>
      <w:r>
        <w:t>, "О методе"). Такое отстраненное отношение к смерти не может не сказаться на отношении к мертвому телу в современной культуре.</w:t>
      </w:r>
    </w:p>
    <w:p w:rsidR="00D30597" w:rsidRDefault="00D30597">
      <w:pPr>
        <w:pStyle w:val="broken"/>
        <w:spacing w:line="360" w:lineRule="auto"/>
        <w:ind w:firstLine="561"/>
        <w:jc w:val="both"/>
        <w:rPr>
          <w:b/>
          <w:bCs/>
        </w:rPr>
      </w:pPr>
      <w:r>
        <w:rPr>
          <w:b/>
          <w:bCs/>
        </w:rPr>
        <w:t>5.Общество и проблема</w:t>
      </w:r>
    </w:p>
    <w:p w:rsidR="00D30597" w:rsidRDefault="00D30597">
      <w:pPr>
        <w:pStyle w:val="broken"/>
        <w:spacing w:line="360" w:lineRule="auto"/>
        <w:ind w:firstLine="561"/>
        <w:jc w:val="both"/>
      </w:pPr>
      <w:r>
        <w:lastRenderedPageBreak/>
        <w:t>Яркую иллюстрацию противоречий возникающих в обществе по этому поводу можно  наблюдать изучая отзывы печати об относительно недавно прошедших выставках "</w:t>
      </w:r>
      <w:proofErr w:type="spellStart"/>
      <w:r>
        <w:rPr>
          <w:lang w:val="en-US"/>
        </w:rPr>
        <w:t>BodyWorlds</w:t>
      </w:r>
      <w:proofErr w:type="spellEnd"/>
      <w:r>
        <w:t xml:space="preserve">" </w:t>
      </w:r>
      <w:r>
        <w:rPr>
          <w:i/>
          <w:iCs/>
        </w:rPr>
        <w:t>профессора медицины</w:t>
      </w:r>
      <w:r>
        <w:t xml:space="preserve"> </w:t>
      </w:r>
      <w:proofErr w:type="spellStart"/>
      <w:r>
        <w:t>Гютера</w:t>
      </w:r>
      <w:proofErr w:type="spellEnd"/>
      <w:r>
        <w:t xml:space="preserve"> </w:t>
      </w:r>
      <w:proofErr w:type="spellStart"/>
      <w:r>
        <w:t>Хагенса</w:t>
      </w:r>
      <w:proofErr w:type="spellEnd"/>
      <w:r>
        <w:t xml:space="preserve">, на которых для широкой публики были представлены зафиксированные (мумифицированные) специальным образом препараты органов человека и целых человеческих тел. Отличие этой выставки от музейной экспозиции в том, что, несмотря на декларируемую </w:t>
      </w:r>
      <w:proofErr w:type="spellStart"/>
      <w:r>
        <w:t>Хагенсом</w:t>
      </w:r>
      <w:proofErr w:type="spellEnd"/>
      <w:r>
        <w:t xml:space="preserve">  научную и просветительскую направленность,  демонстрация, очевидно, была ориентирована в сторону искусства или, скорее, </w:t>
      </w:r>
      <w:proofErr w:type="spellStart"/>
      <w:r>
        <w:rPr>
          <w:i/>
          <w:iCs/>
        </w:rPr>
        <w:t>перфоманса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lang w:val="en-US"/>
        </w:rPr>
        <w:t>performance</w:t>
      </w:r>
      <w:r>
        <w:t>)</w:t>
      </w:r>
      <w:r>
        <w:rPr>
          <w:i/>
          <w:iCs/>
        </w:rPr>
        <w:t xml:space="preserve"> , инсталляции</w:t>
      </w:r>
      <w:r>
        <w:t xml:space="preserve">, в современном постмодернистском понимании. Общественность давала эпитеты самому </w:t>
      </w:r>
      <w:proofErr w:type="spellStart"/>
      <w:r>
        <w:t>Хагенсу</w:t>
      </w:r>
      <w:proofErr w:type="spellEnd"/>
      <w:r>
        <w:t xml:space="preserve"> и его работам   от  "омерзительный" и "фашистский" до "великолепный" и "</w:t>
      </w:r>
      <w:proofErr w:type="spellStart"/>
      <w:r>
        <w:t>истино</w:t>
      </w:r>
      <w:proofErr w:type="spellEnd"/>
      <w:r>
        <w:t xml:space="preserve"> эстетический" . Относительно правовой стороны вопроса – британские юристы так и не смогли определить правомочность проведенного </w:t>
      </w:r>
      <w:proofErr w:type="spellStart"/>
      <w:r>
        <w:t>Хагенсом</w:t>
      </w:r>
      <w:proofErr w:type="spellEnd"/>
      <w:r>
        <w:t xml:space="preserve"> в Лондоне </w:t>
      </w:r>
      <w:r>
        <w:rPr>
          <w:i/>
          <w:iCs/>
        </w:rPr>
        <w:t xml:space="preserve">публичного </w:t>
      </w:r>
      <w:r>
        <w:t xml:space="preserve">вскрытия, а так же, судя по всему, не нашлось никаких доказательств незаконного использования самим </w:t>
      </w:r>
      <w:proofErr w:type="spellStart"/>
      <w:r>
        <w:t>Хагенсом</w:t>
      </w:r>
      <w:proofErr w:type="spellEnd"/>
      <w:r>
        <w:t xml:space="preserve"> тел. Однако в Новосибирске было возбуждено уголовное дело против врача судмедэкспертизы, о незаконном вывозе тел наших соотечественников для коллекции </w:t>
      </w:r>
      <w:proofErr w:type="spellStart"/>
      <w:r>
        <w:t>Хагенса</w:t>
      </w:r>
      <w:proofErr w:type="spellEnd"/>
      <w:r>
        <w:t>.</w:t>
      </w:r>
    </w:p>
    <w:p w:rsidR="00D30597" w:rsidRDefault="00D30597">
      <w:pPr>
        <w:pStyle w:val="broken"/>
        <w:spacing w:line="360" w:lineRule="auto"/>
        <w:ind w:firstLine="561"/>
        <w:jc w:val="both"/>
      </w:pPr>
      <w:r>
        <w:t>Приведенный пример дает представление о том,  какое равнодушное и даже преступное отношение к мертвому телу, в действительности, несмотря на общепризнанные человеческие ценности, может быть продемонстрировано обществом, и представителем современной медицинской науки.</w:t>
      </w:r>
    </w:p>
    <w:p w:rsidR="00D30597" w:rsidRDefault="00D30597">
      <w:pPr>
        <w:pStyle w:val="a3"/>
        <w:spacing w:line="360" w:lineRule="auto"/>
        <w:jc w:val="center"/>
      </w:pPr>
      <w:r>
        <w:t>ЛИТЕРАТУРА</w:t>
      </w:r>
    </w:p>
    <w:p w:rsidR="00D30597" w:rsidRDefault="00D30597">
      <w:pPr>
        <w:pStyle w:val="a3"/>
        <w:spacing w:line="360" w:lineRule="auto"/>
        <w:ind w:firstLine="187"/>
      </w:pPr>
      <w:r>
        <w:t xml:space="preserve">1. Биоэтика в России – ценности и законы // </w:t>
      </w:r>
      <w:proofErr w:type="spellStart"/>
      <w:r>
        <w:t>Силуянова</w:t>
      </w:r>
      <w:proofErr w:type="spellEnd"/>
      <w:r>
        <w:t xml:space="preserve"> И.В.</w:t>
      </w:r>
    </w:p>
    <w:p w:rsidR="00D30597" w:rsidRDefault="00D30597">
      <w:pPr>
        <w:pStyle w:val="a3"/>
        <w:spacing w:line="360" w:lineRule="auto"/>
        <w:ind w:firstLine="187"/>
      </w:pPr>
      <w:r>
        <w:t>2. Статус мертвого тела в философской антропологии и медицине // Першин М.</w:t>
      </w:r>
    </w:p>
    <w:p w:rsidR="00D30597" w:rsidRDefault="00D30597">
      <w:pPr>
        <w:pStyle w:val="a3"/>
        <w:spacing w:line="360" w:lineRule="auto"/>
        <w:ind w:firstLine="187"/>
      </w:pPr>
      <w:r>
        <w:t xml:space="preserve">3. Проблема смерти и эвтаназии в христианской биоэтике // </w:t>
      </w:r>
      <w:proofErr w:type="spellStart"/>
      <w:r>
        <w:t>Кетова</w:t>
      </w:r>
      <w:proofErr w:type="spellEnd"/>
      <w:r>
        <w:t xml:space="preserve"> Т.Н. </w:t>
      </w:r>
    </w:p>
    <w:p w:rsidR="00D30597" w:rsidRDefault="00D30597">
      <w:pPr>
        <w:pStyle w:val="a3"/>
        <w:spacing w:line="360" w:lineRule="auto"/>
        <w:ind w:firstLine="187"/>
      </w:pPr>
      <w:r>
        <w:t xml:space="preserve">4. Тело человека, его отдельные части как объекты правового воздействия. // </w:t>
      </w:r>
      <w:proofErr w:type="spellStart"/>
      <w:r>
        <w:t>Майфат</w:t>
      </w:r>
      <w:proofErr w:type="spellEnd"/>
      <w:r>
        <w:t xml:space="preserve"> А.В</w:t>
      </w:r>
    </w:p>
    <w:p w:rsidR="00D30597" w:rsidRDefault="00D30597">
      <w:pPr>
        <w:pStyle w:val="a3"/>
        <w:spacing w:line="360" w:lineRule="auto"/>
        <w:ind w:firstLine="187"/>
      </w:pPr>
      <w:r>
        <w:t>5. Новостные сайты интернет</w:t>
      </w:r>
      <w:r>
        <w:br/>
      </w:r>
    </w:p>
    <w:sectPr w:rsidR="00D30597">
      <w:pgSz w:w="11907" w:h="16840" w:code="9"/>
      <w:pgMar w:top="1134" w:right="1134" w:bottom="1134" w:left="1134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140"/>
    <w:multiLevelType w:val="hybridMultilevel"/>
    <w:tmpl w:val="8BB4E0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54A01"/>
    <w:multiLevelType w:val="hybridMultilevel"/>
    <w:tmpl w:val="D884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4981"/>
    <w:rsid w:val="00603793"/>
    <w:rsid w:val="00AE17D8"/>
    <w:rsid w:val="00D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8CC37-1CC2-441C-AA3B-7D0C49A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after="240"/>
    </w:pPr>
  </w:style>
  <w:style w:type="paragraph" w:customStyle="1" w:styleId="pagenum">
    <w:name w:val="pagenum"/>
    <w:basedOn w:val="a"/>
    <w:pPr>
      <w:spacing w:before="100" w:beforeAutospacing="1" w:after="100" w:afterAutospacing="1"/>
    </w:pPr>
  </w:style>
  <w:style w:type="paragraph" w:customStyle="1" w:styleId="broken">
    <w:name w:val="broken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Отношение к мертвому телу:</vt:lpstr>
    </vt:vector>
  </TitlesOfParts>
  <Company>Home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к мертвому телу:</dc:title>
  <dc:subject/>
  <dc:creator>Dmitry Voronkov</dc:creator>
  <cp:keywords/>
  <dc:description/>
  <cp:lastModifiedBy>Тест</cp:lastModifiedBy>
  <cp:revision>2</cp:revision>
  <cp:lastPrinted>2006-12-18T15:01:00Z</cp:lastPrinted>
  <dcterms:created xsi:type="dcterms:W3CDTF">2024-06-08T05:52:00Z</dcterms:created>
  <dcterms:modified xsi:type="dcterms:W3CDTF">2024-06-08T05:52:00Z</dcterms:modified>
</cp:coreProperties>
</file>