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6243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Пастереллёз</w:t>
      </w:r>
    </w:p>
    <w:p w:rsidR="00000000" w:rsidRDefault="002F6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Пастереллез</w:t>
      </w:r>
      <w:r>
        <w:rPr>
          <w:color w:val="000000"/>
        </w:rPr>
        <w:t xml:space="preserve"> (геморрагическая септицемия) - острая инфекционная болезнь, характеризующаяся лихорадкой, общей интоксикацией, воспалением кожи, подкожной клетчатки, артритами, остеомиелитами. Относится к зоонозам.</w:t>
      </w:r>
    </w:p>
    <w:p w:rsidR="00000000" w:rsidRDefault="002F6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- Pasteurella multocida - короткая овоидная палочка (длиной 0,3-1,5 мкм и шириной 0,15-0,25 мкм) грамотрицательна, неподвижная, хорошо растет на обычных питательных средах. Отмечается биполярность при окраске по Романовскому-Гимзе. М</w:t>
      </w:r>
      <w:r>
        <w:rPr>
          <w:color w:val="000000"/>
        </w:rPr>
        <w:t>икроб не очень устойчив во внешней среде, погибает при нагревании, под влиянием ультрафиолетовых лучей, под влиянием дезинфицирующих препаратов. В земле и навозе микроб сохраняется 3-4 дня. Выделяют 4 серотипа пастереллы (А, В, D и Е); некоторые из них име</w:t>
      </w:r>
      <w:r>
        <w:rPr>
          <w:color w:val="000000"/>
        </w:rPr>
        <w:t>ют подтипы. Возбудитель способен вырабатывать экзотоксин.</w:t>
      </w:r>
    </w:p>
    <w:p w:rsidR="00000000" w:rsidRDefault="002F6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Эпидемиология. </w:t>
      </w:r>
      <w:r>
        <w:rPr>
          <w:color w:val="000000"/>
        </w:rPr>
        <w:t>Заболевания встречаются относительно редко. До 1955 г. было описано всего 95 случаев пастереллеза человека, с 1955 по 1963 гг. наблюдался еще 21 случай, в последующие годы по 1-5 забо</w:t>
      </w:r>
      <w:r>
        <w:rPr>
          <w:color w:val="000000"/>
        </w:rPr>
        <w:t>леваний. Источником инфекции являются многие виды животных (крупный и мелкий рогатый скот, кошки, собаки, кролики, свиньи, зайцы, крысы, птицы и др.). Чаще всего пастереллез возникает после укусов кошек и собак, а также после царапин, нанесенных кошками (б</w:t>
      </w:r>
      <w:r>
        <w:rPr>
          <w:color w:val="000000"/>
        </w:rPr>
        <w:t xml:space="preserve">актерионосительство у кошек достигает 80%). Некоторые авторы допускают возможность алиментарного заражения и трансмиссивной передачи инфекции, однако нет конкретных доказательств, которые бы подтверждали такой механизм передачи инфекции. Случаев заражения </w:t>
      </w:r>
      <w:r>
        <w:rPr>
          <w:color w:val="000000"/>
        </w:rPr>
        <w:t>человека от человека не наблюдалось. Однако описан случай передачи инфекции от матери плоду, что обусловило преждевременные роды, развитие сепсиса у ребенка и его гибель. У матери из эндометрия выделена культура пастереллы.</w:t>
      </w:r>
    </w:p>
    <w:p w:rsidR="00000000" w:rsidRDefault="002F6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Воротами инфекции явл</w:t>
      </w:r>
      <w:r>
        <w:rPr>
          <w:color w:val="000000"/>
        </w:rPr>
        <w:t>яются чаще кожные покровы в месте укуса или царапины, нанесенные животным (сами животные остаются здоровыми). Допускается возможность проникновения возбудителя через слизистые оболочки. На месте поврежденной кожи развиваются воспалительные изменения. В нек</w:t>
      </w:r>
      <w:r>
        <w:rPr>
          <w:color w:val="000000"/>
        </w:rPr>
        <w:t>оторых случаях наблюдается гематогенное распространение возбудителей с формированием вторичных очагов в различных органах (легкие, мозг, суставы и др.). Септические формы могут сопровождаться развитием инфекционно-токсического шока и тромбогеморрагического</w:t>
      </w:r>
      <w:r>
        <w:rPr>
          <w:color w:val="000000"/>
        </w:rPr>
        <w:t xml:space="preserve"> синдрома.</w:t>
      </w:r>
    </w:p>
    <w:p w:rsidR="00000000" w:rsidRDefault="002F6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Инкубационный период длится от 1 до 5 дней. В литературе описано три группы пастереллеза. В первой группе основными проявлениями были местные воспалительные изменения в области ворот инфекции (укуса или царапины кошек, собак)</w:t>
      </w:r>
      <w:r>
        <w:rPr>
          <w:color w:val="000000"/>
        </w:rPr>
        <w:t>, иногда дополнительно выявляются артриты и остеомиелиты, у больных второй группы основными проявлениями являются хронически протекающие воспалительные изменения легких. Третья группа характеризуется гематогенной диссеминацией возбудителя, поражением многи</w:t>
      </w:r>
      <w:r>
        <w:rPr>
          <w:color w:val="000000"/>
        </w:rPr>
        <w:t>х органов (менингиты, абсцессы мозга, гнойные артриты, синуситы, эндокардит, пиелонефриты, мастоидиты и пр.) и очень тяжелым течением.</w:t>
      </w:r>
    </w:p>
    <w:p w:rsidR="00000000" w:rsidRDefault="002F6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кожной форме пастереллеза на месте внедрения возбудителя появляется вначале припухлость и покраснение кожи, болезненн</w:t>
      </w:r>
      <w:r>
        <w:rPr>
          <w:color w:val="000000"/>
        </w:rPr>
        <w:t xml:space="preserve">ость при пальпации. Вскоре на этом месте образуются пустулы, заполненные мутным содержимым, после разрушения пузыря образуется струп. Воспалительный процесс может захватить и более глубокие отделы, может развиться флегмона или более ограниченные абсцессы. </w:t>
      </w:r>
      <w:r>
        <w:rPr>
          <w:color w:val="000000"/>
        </w:rPr>
        <w:t xml:space="preserve">Иногда процесс переходит на кость, обусловливая развитие артрита или остеомиелита. Во время развития воспалительных изменений, ограниченных только кожей и подкожной клетчаткой, общее состояние больных остается удовлетворительным, температура тела остается </w:t>
      </w:r>
      <w:r>
        <w:rPr>
          <w:color w:val="000000"/>
        </w:rPr>
        <w:t>субфебрильной, отсутствуют выраженные признаки общей интоксикации.</w:t>
      </w:r>
    </w:p>
    <w:p w:rsidR="00000000" w:rsidRDefault="002F6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lastRenderedPageBreak/>
        <w:t>Хроническое течение легочных проявлений может быть обусловлено или только пастереллой, или ее сочетанием с вторичной инфекцией другими бактериальными агентами. Заболевание протекает по типу</w:t>
      </w:r>
      <w:r>
        <w:rPr>
          <w:color w:val="000000"/>
        </w:rPr>
        <w:t xml:space="preserve"> хронического бронхита, иногда с развитием бронхэктазов или в виде вяло текущей интерстициальной пневмонии. Поражение легких может развиваться и при септической форме, в этих случаях возможны абсцессы легкого, эмпиема.</w:t>
      </w:r>
    </w:p>
    <w:p w:rsidR="00000000" w:rsidRDefault="002F6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Септическая форма протекает наиболее </w:t>
      </w:r>
      <w:r>
        <w:rPr>
          <w:color w:val="000000"/>
        </w:rPr>
        <w:t>тяжело, сопровождается высокой лихорадкой, температурная кривая неправильного типа с большими суточными размахами. Появляются вторичные очаги в различных органах (эндокардит, абсцессы мозга, гнойный менингит, гнойные артриты и др.). Может развиться инфекци</w:t>
      </w:r>
      <w:r>
        <w:rPr>
          <w:color w:val="000000"/>
        </w:rPr>
        <w:t>онно-токсический шок.</w:t>
      </w:r>
    </w:p>
    <w:p w:rsidR="00000000" w:rsidRDefault="002F6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</w:t>
      </w:r>
      <w:r>
        <w:rPr>
          <w:color w:val="000000"/>
        </w:rPr>
        <w:t xml:space="preserve"> и дифференциальный диагноз. При распознавании пастереллеза прежде всего учитывают эпидемиологические факторы. Большинство описанных случаев связано с укусами собак и особенно кошек (укусы и царапины), реже укусы других животны</w:t>
      </w:r>
      <w:r>
        <w:rPr>
          <w:color w:val="000000"/>
        </w:rPr>
        <w:t>х (описан случай пастереллеза даже после укуса льва), меньшее значение имеют контакты с другими животными. Из клинических проявлений наиболее информативным является появление выраженных воспалительных изменений в области ворот инфекции (более тяжелые формы</w:t>
      </w:r>
      <w:r>
        <w:rPr>
          <w:color w:val="000000"/>
        </w:rPr>
        <w:t xml:space="preserve"> также чаще начинаются с кожных воспалительных изменений). Для подтверждения диагноза необходимо выделение возбудителя (из отделяемого кожных язв, крови, гноя абсцессов, цереброспинальной жидкости). Серологические реакции имеют вспомогательное значение.</w:t>
      </w:r>
    </w:p>
    <w:p w:rsidR="002F6243" w:rsidRDefault="002F6243">
      <w:pPr>
        <w:rPr>
          <w:sz w:val="24"/>
          <w:szCs w:val="24"/>
        </w:rPr>
      </w:pPr>
    </w:p>
    <w:sectPr w:rsidR="002F624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86E6A"/>
    <w:multiLevelType w:val="hybridMultilevel"/>
    <w:tmpl w:val="2C08B0AE"/>
    <w:lvl w:ilvl="0" w:tplc="8870A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7EA9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8A5E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E0DB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D36D9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F64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96A7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3BAD3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4F4EE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0E"/>
    <w:rsid w:val="002F6243"/>
    <w:rsid w:val="00B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4327</Characters>
  <Application>Microsoft Office Word</Application>
  <DocSecurity>0</DocSecurity>
  <Lines>36</Lines>
  <Paragraphs>10</Paragraphs>
  <ScaleCrop>false</ScaleCrop>
  <Company>KM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Пастереллёз</dc:title>
  <dc:creator>N/A</dc:creator>
  <cp:lastModifiedBy>Igor</cp:lastModifiedBy>
  <cp:revision>2</cp:revision>
  <dcterms:created xsi:type="dcterms:W3CDTF">2024-08-08T11:33:00Z</dcterms:created>
  <dcterms:modified xsi:type="dcterms:W3CDTF">2024-08-08T11:33:00Z</dcterms:modified>
</cp:coreProperties>
</file>