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6AF0">
      <w:pPr>
        <w:pStyle w:val="a6"/>
      </w:pPr>
      <w:bookmarkStart w:id="0" w:name="_GoBack"/>
      <w:bookmarkEnd w:id="0"/>
      <w:r>
        <w:t>Перинатальная патология новорожденного</w:t>
      </w:r>
    </w:p>
    <w:p w:rsidR="00000000" w:rsidRDefault="00A46AF0">
      <w:pPr>
        <w:pStyle w:val="2"/>
      </w:pPr>
      <w:r>
        <w:t>Перинатальная патология новорожденного - самая частая нозо</w:t>
      </w:r>
      <w:r>
        <w:softHyphen/>
        <w:t>логи</w:t>
      </w:r>
      <w:r>
        <w:softHyphen/>
        <w:t>чес</w:t>
      </w:r>
      <w:r>
        <w:softHyphen/>
        <w:t>кая форма у детей, находящихся в отделениях реанимации в тяжелом с</w:t>
      </w:r>
      <w:r>
        <w:t>остоянии, она также занимает одно из ведущих мест в структуре детской смертности. Важность изучения данной патологии неоднократно подчер</w:t>
      </w:r>
      <w:r>
        <w:softHyphen/>
        <w:t>кивалась ведущими учеными всего мира.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 1979-1980 гг. в клинической практике для обозначения перинатальной патологии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озга широко применялся термин "внутричерепная родовая травма", у детей первых дней жизни - "нарушение мозгового кровообращения", "нарушение гемоликвородинамики". С 1979 г. используется терминология и клиническая классификация, предложенная Ю.А.Якуниным. в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соответствии с этой классификацией введен термин "перинатальная энцефалопатия" - для новорожденных детей начиная с конца второй недели жизни (для детей первых дней жизни сохраняется термин "гипоксия" и "асфиксия"). Классификация позволяет определить преиму</w:t>
      </w:r>
      <w:r>
        <w:rPr>
          <w:rFonts w:ascii="Times New Roman" w:hAnsi="Times New Roman" w:cs="Times New Roman"/>
          <w:sz w:val="24"/>
          <w:szCs w:val="24"/>
          <w:lang w:val="ru-RU"/>
        </w:rPr>
        <w:t>щественный уровень и этиологию поражения (гипоксическую, травматическую, смешанную; уровень - энцефалопатия, миелопатия, энцефаломиелопатия), период течения заболевания и ведущий клинико-неврологический синдром, от которого зависит посиндромная терапия.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</w:t>
      </w:r>
      <w:r>
        <w:rPr>
          <w:rFonts w:ascii="Times New Roman" w:hAnsi="Times New Roman" w:cs="Times New Roman"/>
          <w:sz w:val="24"/>
          <w:szCs w:val="24"/>
          <w:lang w:val="ru-RU"/>
        </w:rPr>
        <w:t>еди причин перинатальных поражений мозга ведущее место занимает внутриутробная и интранатальная гипоксия плода, второе по значимости место принадлежит фактору механической травматизации ребенка во время родов  -  как правило, в сочетании с той или иной сте</w:t>
      </w:r>
      <w:r>
        <w:rPr>
          <w:rFonts w:ascii="Times New Roman" w:hAnsi="Times New Roman" w:cs="Times New Roman"/>
          <w:sz w:val="24"/>
          <w:szCs w:val="24"/>
          <w:lang w:val="ru-RU"/>
        </w:rPr>
        <w:t>пенью выраженности предшествующей внутриутробной гипоксии плода.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Механизмами, способствующими травматизации ребенка, как правило, бывают анатомическое несоответствие головки плода размерам таза женщины, быстрые или затяжные со стимуляцией роды, длительный </w:t>
      </w:r>
      <w:r>
        <w:rPr>
          <w:rFonts w:ascii="Times New Roman" w:hAnsi="Times New Roman" w:cs="Times New Roman"/>
          <w:sz w:val="24"/>
          <w:szCs w:val="24"/>
          <w:lang w:val="ru-RU"/>
        </w:rPr>
        <w:t>безводный период, роды в тазовом или ножном предлежании, акушерские пособия, поворот головки без учета  позиции плода, разгибательные и сгибательные вставления головки, чрезмерная защита промежности.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Возникновение и тяжесть родовой травмы  головного и спин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ного мозга зависят от течения антенатального периода и выраженности гипоксии. Возникшие на фоне хронической внутриутробной гипоксии плода или асфиксии  кровоизлияния имеют более выраженный характер. На момент рождения все кровоизлияния имеют, как правило,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гипоксически–ишемическую природу, однако на 2-3 день жизни могут усугубиться нарастающим дефицитом витамина К и витамино-К зависимых факторов. 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Внутричерепные кровоизлияния</w:t>
      </w:r>
      <w:r>
        <w:rPr>
          <w:rFonts w:ascii="Times New Roman" w:hAnsi="Times New Roman" w:cs="Times New Roman"/>
          <w:sz w:val="24"/>
          <w:szCs w:val="24"/>
          <w:lang w:val="ru-RU"/>
        </w:rPr>
        <w:t>. По локализации кровоизлияния могут быть:</w:t>
      </w:r>
    </w:p>
    <w:p w:rsidR="00000000" w:rsidRDefault="00A46AF0">
      <w:pPr>
        <w:numPr>
          <w:ilvl w:val="0"/>
          <w:numId w:val="1"/>
        </w:numPr>
        <w:ind w:left="721" w:hanging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эпидуральными, </w:t>
      </w:r>
    </w:p>
    <w:p w:rsidR="00000000" w:rsidRDefault="00A46AF0">
      <w:pPr>
        <w:numPr>
          <w:ilvl w:val="0"/>
          <w:numId w:val="1"/>
        </w:numPr>
        <w:ind w:left="721" w:hanging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субдуральными, </w:t>
      </w:r>
    </w:p>
    <w:p w:rsidR="00000000" w:rsidRDefault="00A46AF0">
      <w:pPr>
        <w:numPr>
          <w:ilvl w:val="0"/>
          <w:numId w:val="1"/>
        </w:numPr>
        <w:ind w:left="721" w:hanging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внутрижелудочковыми, </w:t>
      </w:r>
    </w:p>
    <w:p w:rsidR="00000000" w:rsidRDefault="00A46AF0">
      <w:pPr>
        <w:numPr>
          <w:ilvl w:val="0"/>
          <w:numId w:val="1"/>
        </w:numPr>
        <w:ind w:left="721" w:hanging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субарахноидальными, </w:t>
      </w:r>
    </w:p>
    <w:p w:rsidR="00000000" w:rsidRDefault="00A46AF0">
      <w:pPr>
        <w:numPr>
          <w:ilvl w:val="0"/>
          <w:numId w:val="1"/>
        </w:numPr>
        <w:ind w:left="721" w:hanging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внутримозговыми, </w:t>
      </w:r>
    </w:p>
    <w:p w:rsidR="00000000" w:rsidRDefault="00A46AF0">
      <w:pPr>
        <w:numPr>
          <w:ilvl w:val="0"/>
          <w:numId w:val="1"/>
        </w:numPr>
        <w:ind w:left="721" w:hanging="43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смешанными.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Остановимся вначале на общих клинических симптомах, характерных для всех перинатальных поражений головного мозга.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Клиническое течение перинатальных энцефалопатий подразделяет</w:t>
      </w:r>
      <w:r>
        <w:rPr>
          <w:rFonts w:ascii="Times New Roman" w:hAnsi="Times New Roman" w:cs="Times New Roman"/>
          <w:sz w:val="24"/>
          <w:szCs w:val="24"/>
          <w:lang w:val="ru-RU"/>
        </w:rPr>
        <w:t>ся на 3 основных периода: острый (первый месяц жизни ребенка), восстановительный (выделяют ранний - до 4-5 мес, и поздний - до 1 года, у недоношенных - до 2 лет) и остаточные явления (или последствия) - патология у ребенка за пределами двухлетнего возраста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остром периоде по степени выраженности выделяют: </w:t>
      </w:r>
    </w:p>
    <w:p w:rsidR="00000000" w:rsidRDefault="00A46AF0">
      <w:pPr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легкая форма энцефалопатии, отражающая  преходящие нарушения гемоликвородинамики;</w:t>
      </w:r>
    </w:p>
    <w:p w:rsidR="00000000" w:rsidRDefault="00A46AF0">
      <w:pPr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средне–тяжелая энцефалопатия, морфологическим субстратом которой преимущественно являются отечно–геморрагические и</w:t>
      </w:r>
      <w:r>
        <w:rPr>
          <w:rFonts w:ascii="Times New Roman" w:hAnsi="Times New Roman" w:cs="Times New Roman"/>
          <w:sz w:val="24"/>
          <w:szCs w:val="24"/>
          <w:lang w:val="ru-RU"/>
        </w:rPr>
        <w:t>зменения в мозге;</w:t>
      </w:r>
    </w:p>
    <w:p w:rsidR="00000000" w:rsidRDefault="00A46AF0">
      <w:pPr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тяжелая форма, характерная для отека или ишемии головного мозга и массивных кровоизлияний.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оценки  степени тяжести асфиксии и выраженности нарушений гемоликвородинамики вследствие нее у ребенка в первые минуты жизни может быть испо</w:t>
      </w:r>
      <w:r>
        <w:rPr>
          <w:rFonts w:ascii="Times New Roman" w:hAnsi="Times New Roman" w:cs="Times New Roman"/>
          <w:sz w:val="24"/>
          <w:szCs w:val="24"/>
          <w:lang w:val="ru-RU"/>
        </w:rPr>
        <w:t>льзована шкала Апгар, хотя у недоношенных детей она может быть использована лишь условно.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остром периоде выделяются следующие основные клинико–неврологические синдромы:</w:t>
      </w:r>
    </w:p>
    <w:p w:rsidR="00000000" w:rsidRDefault="00A46AF0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повышения нервно–рефлекторной возбудимости,</w:t>
      </w:r>
    </w:p>
    <w:p w:rsidR="00000000" w:rsidRDefault="00A46AF0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судорожный,</w:t>
      </w:r>
    </w:p>
    <w:p w:rsidR="00000000" w:rsidRDefault="00A46AF0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гипертензионно–гидро</w:t>
      </w:r>
      <w:r>
        <w:rPr>
          <w:rFonts w:ascii="Times New Roman" w:hAnsi="Times New Roman" w:cs="Times New Roman"/>
          <w:sz w:val="24"/>
          <w:szCs w:val="24"/>
          <w:lang w:val="ru-RU"/>
        </w:rPr>
        <w:t>цефальный,</w:t>
      </w:r>
    </w:p>
    <w:p w:rsidR="00000000" w:rsidRDefault="00A46AF0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синдром вегето–висцеральных нарушений,</w:t>
      </w:r>
    </w:p>
    <w:p w:rsidR="00000000" w:rsidRDefault="00A46AF0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синдром угнетения,</w:t>
      </w:r>
    </w:p>
    <w:p w:rsidR="00000000" w:rsidRDefault="00A46AF0">
      <w:pPr>
        <w:numPr>
          <w:ilvl w:val="0"/>
          <w:numId w:val="2"/>
        </w:numPr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коматозный синдром.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 многих детей отмечается  сочетание указанных синдромов; для недоношенных характерна смена ведущего синдрома на протяжении первого месяца жизни, для них такж</w:t>
      </w:r>
      <w:r>
        <w:rPr>
          <w:rFonts w:ascii="Times New Roman" w:hAnsi="Times New Roman" w:cs="Times New Roman"/>
          <w:sz w:val="24"/>
          <w:szCs w:val="24"/>
          <w:lang w:val="ru-RU"/>
        </w:rPr>
        <w:t>е характерно преобладание общемозговых симптомов без выраженных локальных симптомов.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Основные проявления синдрома повышенной нервно–мышечной возбудимости - это: усиление спонтанной двигательной активности,  поверхностный сон,, немотивированный плач, оживле</w:t>
      </w:r>
      <w:r>
        <w:rPr>
          <w:rFonts w:ascii="Times New Roman" w:hAnsi="Times New Roman" w:cs="Times New Roman"/>
          <w:sz w:val="24"/>
          <w:szCs w:val="24"/>
          <w:lang w:val="ru-RU"/>
        </w:rPr>
        <w:t>ние врожденных и сухожильных рефлексов, мышечная дистония, частый тремор конечностей и подбородка. Более выраженными симптомами данного синдрома являются судороги, судорожная готовность.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Повышенная возбудимость у детей может сопровождать гипертензионно–гид</w:t>
      </w:r>
      <w:r>
        <w:rPr>
          <w:rFonts w:ascii="Times New Roman" w:hAnsi="Times New Roman" w:cs="Times New Roman"/>
          <w:sz w:val="24"/>
          <w:szCs w:val="24"/>
          <w:lang w:val="ru-RU"/>
        </w:rPr>
        <w:t>роцефальный синдром, для которого характерно нарастание окружности головы за 1 неделю более, чем на 1 см., раскрытие стреловидного шва более, чем на 0,5 см, увеличение размеров родничка, раскрытие других швов черепа. Постепенно нарастает выраженность симпт</w:t>
      </w:r>
      <w:r>
        <w:rPr>
          <w:rFonts w:ascii="Times New Roman" w:hAnsi="Times New Roman" w:cs="Times New Roman"/>
          <w:sz w:val="24"/>
          <w:szCs w:val="24"/>
          <w:lang w:val="ru-RU"/>
        </w:rPr>
        <w:t>ома Грефе ("заходящее солнце"), появляется нистагм, сходящееся косоглазие, спонтанный рефлекс Моро, вздрагивания, соматовегетативные нарушения - срыгивания, рвота, "мраморность", сердечная аритмия и т.д.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Синдром угнетения проявляется вялостью, гиподинамией</w:t>
      </w:r>
      <w:r>
        <w:rPr>
          <w:rFonts w:ascii="Times New Roman" w:hAnsi="Times New Roman" w:cs="Times New Roman"/>
          <w:sz w:val="24"/>
          <w:szCs w:val="24"/>
          <w:lang w:val="ru-RU"/>
        </w:rPr>
        <w:t>, снижением спонтанной двигательной активности, мышечной гипотонией, гипорефлексией. На фоне общего угнетения могут отмечаться периоды двигательного возбуждения, соматовегетативные нарушения, также могут отмечаться бульбарные и псевдобульбарные нарушения.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Коматозный синдром является как бы крайней степенью синдрома угнетения и  наблюдается при очень тяжелых поражениях мозга. Клиника такова: кома, мышечная атония, глаза и рот часто открыты, редкое мигание, "плавающие" глазные яблоки. Выражены полисистемные с</w:t>
      </w:r>
      <w:r>
        <w:rPr>
          <w:rFonts w:ascii="Times New Roman" w:hAnsi="Times New Roman" w:cs="Times New Roman"/>
          <w:sz w:val="24"/>
          <w:szCs w:val="24"/>
          <w:lang w:val="ru-RU"/>
        </w:rPr>
        <w:t>оматические нарушения: аритмия дыхания и пульса, брадикардия, артериальная гипотония, вялая перистальтика, задержка мочеотделения, метаболические нарушения.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Синдром вегето–висцеральных нарушений, как правило, сочетается с одним из вышеперечисленных синдром</w:t>
      </w:r>
      <w:r>
        <w:rPr>
          <w:rFonts w:ascii="Times New Roman" w:hAnsi="Times New Roman" w:cs="Times New Roman"/>
          <w:sz w:val="24"/>
          <w:szCs w:val="24"/>
          <w:lang w:val="ru-RU"/>
        </w:rPr>
        <w:t>ов. Наиболее часто он проявляется  дискинезией желудочно–кишечного тракта (задержка стула, метеоризм, усиленная перистальтика, желудочно–пищеводный рефлюкс).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Теперь остановимся на каждом из видов кровоизлияний подробнее.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Эпидуральные кровоизлияния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возникаю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  из сосудов надкостницы вследствие перелома или трещины костей свода черепа. Располагаются между внутренней поверхностью костей черепа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и твердой мозговой оболочкой, как правило, сочетаются с наружной кефалогематомой. В клинике после "светлого промежутка"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3 до 6 часов развивается синдром сдавления мозга - резкое беспокойство, мидриаз на пораженной стороне, судороги чаще клонико-тонического характера, гемипарез на противоположной стороне, брадикардия, брадипноэ вплоть до асфиксии,  снижение артериального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давления. Лечение нейрохирургическое.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Субдуральные кровоизлияния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всегда имеют травматическую природу. Источником их являются вены, впадающие в верхний сагиттальный синус, сосуды мозжечкового намета. Супратенториальные  субдуральные кровоизлияния характери</w:t>
      </w:r>
      <w:r>
        <w:rPr>
          <w:rFonts w:ascii="Times New Roman" w:hAnsi="Times New Roman" w:cs="Times New Roman"/>
          <w:sz w:val="24"/>
          <w:szCs w:val="24"/>
          <w:lang w:val="ru-RU"/>
        </w:rPr>
        <w:t>зуются нарастанием гипертензионно–гидроцефального синдрома через 2-4 дня "светлого промежутка", мидриазом на пораженной стороне, стойкой девиацией глазных яблок в сторону поражения, гемипарезом на противоположной стороне, судорогами, комой, выбуханием и пу</w:t>
      </w:r>
      <w:r>
        <w:rPr>
          <w:rFonts w:ascii="Times New Roman" w:hAnsi="Times New Roman" w:cs="Times New Roman"/>
          <w:sz w:val="24"/>
          <w:szCs w:val="24"/>
          <w:lang w:val="ru-RU"/>
        </w:rPr>
        <w:t>льсацией родничков, брадикардией, нарушением терморегуляции.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нераспознанной гематоме через 7-10 дней происходит ее инкапсуляция с последующей атрофией мозговой ткани. Лечение нейрохирургическое. Субтенториальные субдуральные кровоизлияния  (кровоизлиян</w:t>
      </w:r>
      <w:r>
        <w:rPr>
          <w:rFonts w:ascii="Times New Roman" w:hAnsi="Times New Roman" w:cs="Times New Roman"/>
          <w:sz w:val="24"/>
          <w:szCs w:val="24"/>
          <w:lang w:val="ru-RU"/>
        </w:rPr>
        <w:t>ия в заднюю черепную ямку) характеризуются особой тяжестью. С момента рождения нарастают симптомы сдавления ствола мозга: ригидность затылочных мышц, анизокория, стойкое отведение глаз в сторону, грубый нистагм, тонические судороги. Прогрессируют брадикард</w:t>
      </w:r>
      <w:r>
        <w:rPr>
          <w:rFonts w:ascii="Times New Roman" w:hAnsi="Times New Roman" w:cs="Times New Roman"/>
          <w:sz w:val="24"/>
          <w:szCs w:val="24"/>
          <w:lang w:val="ru-RU"/>
        </w:rPr>
        <w:t>ия, расстройство дыхания, вялость, гипо- и арефлексия, расстройство сосания и глотания.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Тяжесть и прогноз определяются своевременностью диагностики и нейрохирургического лечения. Возможен благоприятный исход, но с последующим появлением гидроцефалии, миним</w:t>
      </w:r>
      <w:r>
        <w:rPr>
          <w:rFonts w:ascii="Times New Roman" w:hAnsi="Times New Roman" w:cs="Times New Roman"/>
          <w:sz w:val="24"/>
          <w:szCs w:val="24"/>
          <w:lang w:val="ru-RU"/>
        </w:rPr>
        <w:t>альной мозговой дисфункции.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Лечение: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поверхностная субдуральная гематома дает благоприятный исход, если своевременно произведен субдуральный прокол, удалена кровь и снижено внутричерепное давление. Хирургическое лечение необходимо, если прокол неэффективен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Разрыв мозжечкового намета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 90-93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смертельных родовых травм. может быть одно- и двусторонним, полным и неполным (разрывается только верхний листок, излившаяся кровь при этом располагается супратенториально), при полном - супра- и и инфратентор</w:t>
      </w:r>
      <w:r>
        <w:rPr>
          <w:rFonts w:ascii="Times New Roman" w:hAnsi="Times New Roman" w:cs="Times New Roman"/>
          <w:sz w:val="24"/>
          <w:szCs w:val="24"/>
          <w:lang w:val="ru-RU"/>
        </w:rPr>
        <w:t>иально (в средней и задней черепной ямках). Субдуральные кровоизлияния в средней черепной ямке наблюдаются также при разрывах нижних мозговых вен, впадающих в поперечный синус, разрывах поперечного синуса. Субдуральные кровоизлияния, располагающиеся на сво</w:t>
      </w:r>
      <w:r>
        <w:rPr>
          <w:rFonts w:ascii="Times New Roman" w:hAnsi="Times New Roman" w:cs="Times New Roman"/>
          <w:sz w:val="24"/>
          <w:szCs w:val="24"/>
          <w:lang w:val="ru-RU"/>
        </w:rPr>
        <w:t>де мозга и в верхней продольной щели, обусловлены разрывом серпа (2,5-8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смертельных родовых травм), верхних мозговых вен, впадающих в верхний сагиттальный синус. Особенно массивные субдуральные кровоизлияния в продольной щели мозга бывают при разрыве боль</w:t>
      </w:r>
      <w:r>
        <w:rPr>
          <w:rFonts w:ascii="Times New Roman" w:hAnsi="Times New Roman" w:cs="Times New Roman"/>
          <w:sz w:val="24"/>
          <w:szCs w:val="24"/>
          <w:lang w:val="ru-RU"/>
        </w:rPr>
        <w:t>шой вены мозга (вены Галена). При этом  возникают также субарахноидальные кровоизлияния, а в случае затекания крови в желудочки мозга - внутрижелудочковые. Если кровоизлияния массивные, смерть наступает интранатально или вскоре после рождения. При субдурал</w:t>
      </w:r>
      <w:r>
        <w:rPr>
          <w:rFonts w:ascii="Times New Roman" w:hAnsi="Times New Roman" w:cs="Times New Roman"/>
          <w:sz w:val="24"/>
          <w:szCs w:val="24"/>
          <w:lang w:val="ru-RU"/>
        </w:rPr>
        <w:t>ьных кровоизлияниях  кровь может затекать под твердую мозговую оболочку спинного мозга, а из желудочков -  в спинномозговой канал.</w:t>
      </w:r>
    </w:p>
    <w:p w:rsidR="00000000" w:rsidRDefault="00302B26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4257675" cy="2771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6AF0">
      <w:pPr>
        <w:spacing w:before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 1 Субдуральная гематома.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Внутрижелудочковые и перив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ентрикулярные кровоизлияния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чаще диагностируются у глубоко недоношенных и у доношенных, но незрелых  детей, у детей с задержкой внутриутробного развития, от матерей с сопутствующим сахарным диабетом. Большой удельный вес в этой группе составляют новорожден</w:t>
      </w:r>
      <w:r>
        <w:rPr>
          <w:rFonts w:ascii="Times New Roman" w:hAnsi="Times New Roman" w:cs="Times New Roman"/>
          <w:sz w:val="24"/>
          <w:szCs w:val="24"/>
          <w:lang w:val="ru-RU"/>
        </w:rPr>
        <w:t>ные, перенесшие хроническую внутриутробную гипоксию с 26 по 34 неделю. В этот период при нормальном развитии в перивентрикулярной зоне функционирует значительная сосудистая система, которая в дальнейшем рудиментируется. Если на данном этапе беременности во</w:t>
      </w:r>
      <w:r>
        <w:rPr>
          <w:rFonts w:ascii="Times New Roman" w:hAnsi="Times New Roman" w:cs="Times New Roman"/>
          <w:sz w:val="24"/>
          <w:szCs w:val="24"/>
          <w:lang w:val="ru-RU"/>
        </w:rPr>
        <w:t>зникают осложнения, формируется перивентрикулярное кровоизлияние, которое усугубляется вторичными механическими факторами в родах.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Кровоизлияния, как правило, симметричные, локализуются в эпендиме наружной стенки боковых желудочков, в зародышевом слое хвос</w:t>
      </w:r>
      <w:r>
        <w:rPr>
          <w:rFonts w:ascii="Times New Roman" w:hAnsi="Times New Roman" w:cs="Times New Roman"/>
          <w:sz w:val="24"/>
          <w:szCs w:val="24"/>
          <w:lang w:val="ru-RU"/>
        </w:rPr>
        <w:t>татого ядра, чаще в бороздке между хвостатым бугром и зрительным бугром. Локализация кровоизлияний именно в этой области анатомическими особенностями. В этой зоне располагается хорошо васкуляризованная зародышевая кора, сосуды имеют тонкие стенки, выстланы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одним слоем эндотелия и не защищены окружающими тканями. В связи с этим при повышении внутримозгового или артериального давления, венозном застое крови легко возникают диапедезные субэпендимальные кровоизлияния. Способствует этому и особое кровообращение </w:t>
      </w:r>
      <w:r>
        <w:rPr>
          <w:rFonts w:ascii="Times New Roman" w:hAnsi="Times New Roman" w:cs="Times New Roman"/>
          <w:sz w:val="24"/>
          <w:szCs w:val="24"/>
          <w:lang w:val="ru-RU"/>
        </w:rPr>
        <w:t>мозга в этой области, где имеется своя венозная сеть, причем все оттекающие отсюда вены впадают  в одну центральную вену под острым углом, в результате чего легко возникают нарушения кровотока. Разрушение эпендимы приводит к прорыву крови в желудочки мозга</w:t>
      </w:r>
      <w:r>
        <w:rPr>
          <w:rFonts w:ascii="Times New Roman" w:hAnsi="Times New Roman" w:cs="Times New Roman"/>
          <w:sz w:val="24"/>
          <w:szCs w:val="24"/>
          <w:lang w:val="ru-RU"/>
        </w:rPr>
        <w:t>. Причиной ВЖК может быть и затекание крови в желудочки мозга при наличии массивных субарахноидальных кровоизлияний.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Возникновению СЭК/ВЖК способствуют дыхательная недос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точ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ность, дача кислорода под высоким давлением, применение бикарбонатов с лечебной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целью. Наиболее часто ВЖК наблюдаются у ослабленных детей с выраженным СДР.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Эти кровоизлияния могут быть острыми и подострыми. Для первых характерны нарастающие в сроки от нескольких минут до 2-3 суток анемия, диффузная мышечная гипотония, тремор, тоничес</w:t>
      </w:r>
      <w:r>
        <w:rPr>
          <w:rFonts w:ascii="Times New Roman" w:hAnsi="Times New Roman" w:cs="Times New Roman"/>
          <w:sz w:val="24"/>
          <w:szCs w:val="24"/>
          <w:lang w:val="ru-RU"/>
        </w:rPr>
        <w:t>кие судороги, пронзительный крик, угнетение сосания и глотания, глазодвигательные расстройства (открытые глаза, парез взора, вертикальный нистагм). При перемене положения тела отмечается резкое ухудшение состояния. Подострое течение внутри- и перивентрикул</w:t>
      </w:r>
      <w:r>
        <w:rPr>
          <w:rFonts w:ascii="Times New Roman" w:hAnsi="Times New Roman" w:cs="Times New Roman"/>
          <w:sz w:val="24"/>
          <w:szCs w:val="24"/>
          <w:lang w:val="ru-RU"/>
        </w:rPr>
        <w:t>ярных кровоизлияний наблюдается при наличии постнатальных причин гипоксии (РДСН, пневмонии). Для них характерны повторные апное,  мышечная гипер- или гипотония, гипо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рефлексия, стойкие "глазные" симптомы (нистагм, Грефе, "заходящего солнца", косоглазие), п</w:t>
      </w:r>
      <w:r>
        <w:rPr>
          <w:rFonts w:ascii="Times New Roman" w:hAnsi="Times New Roman" w:cs="Times New Roman"/>
          <w:sz w:val="24"/>
          <w:szCs w:val="24"/>
          <w:lang w:val="ru-RU"/>
        </w:rPr>
        <w:t>севдобульбарные расстройства. Судорожный  синдром наблюдается реже, чем при остром течении. Избыточное кровенаполнение мозга с увеличением венозного давления характеризуется выбуханием и напряжением родничков.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Лечение: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складывается из лечения острой фазы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контроля за постгеморрагическим расширением желудочков.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Лечение острой фазы следует проводить при соблюдении температурного режима и режима вентиляции. Необходимо максимально поддерживать мозговой кровоток (оно осуществляется внутривенным введением жидкос</w:t>
      </w:r>
      <w:r>
        <w:rPr>
          <w:rFonts w:ascii="Times New Roman" w:hAnsi="Times New Roman" w:cs="Times New Roman"/>
          <w:sz w:val="24"/>
          <w:szCs w:val="24"/>
          <w:lang w:val="ru-RU"/>
        </w:rPr>
        <w:t>ти  и одновременным снижением внутричерепного давления).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Лечение развивающейся гидроцефалии заключается в применении люмбальной пункции с целью удаления избыточной крови. Назначают диакарб (50-60 мг/кг/сут), фуросемид по 1 мг/кг/сут и другие препараты, сни</w:t>
      </w:r>
      <w:r>
        <w:rPr>
          <w:rFonts w:ascii="Times New Roman" w:hAnsi="Times New Roman" w:cs="Times New Roman"/>
          <w:sz w:val="24"/>
          <w:szCs w:val="24"/>
          <w:lang w:val="ru-RU"/>
        </w:rPr>
        <w:t>жающие продукцию спинномозговой жидкости. При неэффективности применения препаратов, снижающих внутричерепное давление, показано оперативное лечение: шунтирование.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302B26">
      <w:pPr>
        <w:spacing w:before="12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3952875" cy="2524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6AF0">
      <w:pPr>
        <w:spacing w:before="12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Рис.2. Внутрижелудочковое кровоизлияние.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Субарахноидал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ьные кровоизлияния.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Обусловлены нарушением целостности  менингеальных сосудов гипоксического или, при сочетании с субдуральными кровоизлияниями, травматического характера. Локализация их разнообразна. Кровь, осевшая на оболочках мозга при этих кровоизлияни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ях, вызывая асептическое воспаление, приводит к рубцово-атрофическим изменениям в мозге и оболочках с последующим нарушением ликвородинамики. 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клиники характерны сочетания менингеального, гипертензионного и гидроцефального синдромов. Преобладают возбуж</w:t>
      </w:r>
      <w:r>
        <w:rPr>
          <w:rFonts w:ascii="Times New Roman" w:hAnsi="Times New Roman" w:cs="Times New Roman"/>
          <w:sz w:val="24"/>
          <w:szCs w:val="24"/>
          <w:lang w:val="ru-RU"/>
        </w:rPr>
        <w:t>дение, гиперестезия, двигательное беспокойство, усиление рефлексов, мышечный гипертонус, мозговой крик, открытые глаза. При выраженности гипертензионно–гидроцефального синдрома присоединяются запрокидывание головы, ригидность затылочных мышц, выбуханием шв</w:t>
      </w:r>
      <w:r>
        <w:rPr>
          <w:rFonts w:ascii="Times New Roman" w:hAnsi="Times New Roman" w:cs="Times New Roman"/>
          <w:sz w:val="24"/>
          <w:szCs w:val="24"/>
          <w:lang w:val="ru-RU"/>
        </w:rPr>
        <w:t>ов и родничков, нарастание окружности головы. В соматическом статусе - желтуха, значительная потеря массы тела.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Особенностью течения внутричерепных родовых травм у недоношенных являются доминирование у них признаков дыхательных расстройств, синдрома угнете</w:t>
      </w:r>
      <w:r>
        <w:rPr>
          <w:rFonts w:ascii="Times New Roman" w:hAnsi="Times New Roman" w:cs="Times New Roman"/>
          <w:sz w:val="24"/>
          <w:szCs w:val="24"/>
          <w:lang w:val="ru-RU"/>
        </w:rPr>
        <w:t>ния. Часто заболевание протекает мало- или бессимптомно.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Лечение: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00000" w:rsidRDefault="00A46AF0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коррекция метаболических нарушений</w:t>
      </w:r>
    </w:p>
    <w:p w:rsidR="00000000" w:rsidRDefault="00A46AF0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люмбальная пункция с целью удаления крови</w:t>
      </w:r>
    </w:p>
    <w:p w:rsidR="00000000" w:rsidRDefault="00A46AF0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антибактериальная терапия при наличии "реактивного" менингита</w:t>
      </w:r>
    </w:p>
    <w:p w:rsidR="00000000" w:rsidRDefault="00A46AF0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дегидратация при наличии симптомов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повышения внутричерепного давления</w:t>
      </w:r>
    </w:p>
    <w:p w:rsidR="00000000" w:rsidRDefault="00A46AF0">
      <w:pPr>
        <w:numPr>
          <w:ilvl w:val="0"/>
          <w:numId w:val="3"/>
        </w:numPr>
        <w:ind w:left="993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отсутствии эффективности проводимой консервативной терапии и прогрессирования гидроцефалии - шунтирование.</w:t>
      </w:r>
    </w:p>
    <w:p w:rsidR="00000000" w:rsidRDefault="00302B26">
      <w:pPr>
        <w:spacing w:before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/>
        </w:rPr>
        <w:drawing>
          <wp:inline distT="0" distB="0" distL="0" distR="0">
            <wp:extent cx="3705225" cy="2343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6AF0">
      <w:pPr>
        <w:spacing w:before="120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Рис.3 Субарахноидальное кровоизлияние (основание мозга).</w:t>
      </w:r>
    </w:p>
    <w:p w:rsidR="00000000" w:rsidRDefault="00A46AF0">
      <w:pPr>
        <w:spacing w:before="12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Внутримозг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овые кровоизлияния.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 диапедезных кровоизлияниях клиника маловыразительна - снижение мышечного тонуса, вялость, адинамия, нистагм, страбизм, симптом Грефе, фокальные судороги.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 обширных кровоизлияниях состояние тяжелое, обусловлено отеком мозга, - мыш</w:t>
      </w:r>
      <w:r>
        <w:rPr>
          <w:rFonts w:ascii="Times New Roman" w:hAnsi="Times New Roman" w:cs="Times New Roman"/>
          <w:sz w:val="24"/>
          <w:szCs w:val="24"/>
          <w:lang w:val="ru-RU"/>
        </w:rPr>
        <w:t>ечная гипотония, судороги, очаговые двигательные расстройства, крупно–размашистый тремор, слабый стон, сонливость, брадикардия.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Лечение.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Щадящий режим (абсолютный покой, исключение травмирующих манипуляций, согревание, кормление через зонд до 3-4 дня жизни</w:t>
      </w:r>
      <w:r>
        <w:rPr>
          <w:rFonts w:ascii="Times New Roman" w:hAnsi="Times New Roman" w:cs="Times New Roman"/>
          <w:sz w:val="24"/>
          <w:szCs w:val="24"/>
          <w:lang w:val="ru-RU"/>
        </w:rPr>
        <w:t>), оксигенотерапия.</w:t>
      </w:r>
    </w:p>
    <w:p w:rsidR="00000000" w:rsidRDefault="00302B26">
      <w:pPr>
        <w:spacing w:before="12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3543300" cy="2657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46AF0">
      <w:pPr>
        <w:spacing w:before="12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Рис.4. Внутримозговые кровоизлияния</w:t>
      </w:r>
    </w:p>
    <w:p w:rsidR="00000000" w:rsidRDefault="00A46AF0">
      <w:pPr>
        <w:spacing w:before="120"/>
        <w:ind w:firstLine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Важное место в диагностике можно и нужно уделять полноценному сбору анамнеза, не меньшее значение имеет осмотр новорожденного и оценка его неврологического статус</w:t>
      </w:r>
      <w:r>
        <w:rPr>
          <w:rFonts w:ascii="Times New Roman" w:hAnsi="Times New Roman" w:cs="Times New Roman"/>
          <w:sz w:val="24"/>
          <w:szCs w:val="24"/>
          <w:lang w:val="ru-RU"/>
        </w:rPr>
        <w:t>а. Из вспомогательных методик в последние годы важное значение приобрело ультразвуковое сканирование головного мозга через большой родничок - нейросонография -  она позволяет в динамике оценить характер кровоизлияний или участков ишемии мозга, величину жел</w:t>
      </w:r>
      <w:r>
        <w:rPr>
          <w:rFonts w:ascii="Times New Roman" w:hAnsi="Times New Roman" w:cs="Times New Roman"/>
          <w:sz w:val="24"/>
          <w:szCs w:val="24"/>
          <w:lang w:val="ru-RU"/>
        </w:rPr>
        <w:t>удочков, нарушение мозгового кровотока, таким образом позволяет более объективно судить о наличествующей патологии, помогает  дифференцировать лечение и контролировать его. Однако, возможности УЗИ–исследования достаточно ограничены и трактовка их бывает до</w:t>
      </w:r>
      <w:r>
        <w:rPr>
          <w:rFonts w:ascii="Times New Roman" w:hAnsi="Times New Roman" w:cs="Times New Roman"/>
          <w:sz w:val="24"/>
          <w:szCs w:val="24"/>
          <w:lang w:val="ru-RU"/>
        </w:rPr>
        <w:t>статочно субъективна. Более детальную информацию дает ядерно–магнитный резонанс или компьютерная томография, однако, это могут себе позволить лишь крупные клиники.</w:t>
      </w:r>
    </w:p>
    <w:p w:rsidR="00000000" w:rsidRDefault="00A46AF0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Лечение</w:t>
      </w:r>
      <w:r>
        <w:rPr>
          <w:rFonts w:ascii="Times New Roman" w:hAnsi="Times New Roman" w:cs="Times New Roman"/>
          <w:sz w:val="24"/>
          <w:szCs w:val="24"/>
          <w:lang w:val="ru-RU"/>
        </w:rPr>
        <w:t>. Общими направлениями лечения острого периода перинатальных внутричерепных кровоизли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яний являются: </w:t>
      </w:r>
    </w:p>
    <w:p w:rsidR="00000000" w:rsidRDefault="00A46AF0">
      <w:pPr>
        <w:numPr>
          <w:ilvl w:val="0"/>
          <w:numId w:val="2"/>
        </w:numPr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средства антигеморрагического направления (викасол, этамзилат,  криопреципитат, кровь), </w:t>
      </w:r>
    </w:p>
    <w:p w:rsidR="00000000" w:rsidRDefault="00A46AF0">
      <w:pPr>
        <w:numPr>
          <w:ilvl w:val="0"/>
          <w:numId w:val="2"/>
        </w:numPr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снижающие отек головного мозга (лазикс, сернокислая магнезия, плазма), </w:t>
      </w:r>
    </w:p>
    <w:p w:rsidR="00000000" w:rsidRDefault="00A46AF0">
      <w:pPr>
        <w:numPr>
          <w:ilvl w:val="0"/>
          <w:numId w:val="2"/>
        </w:numPr>
        <w:spacing w:before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противосудорожные препараты (ГОМК, реланиум, сернокислая магнезия), ан</w:t>
      </w:r>
      <w:r>
        <w:rPr>
          <w:rFonts w:ascii="Times New Roman" w:hAnsi="Times New Roman" w:cs="Times New Roman"/>
          <w:sz w:val="24"/>
          <w:szCs w:val="24"/>
          <w:lang w:val="ru-RU"/>
        </w:rPr>
        <w:t>альгезирующие средства (анальгин, дроперидол).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Для лечения гипертензионно–гидроцефального синдрома используют диакарб (0,05 мг/кг в сутки) в сочетании с панангином, выбирается соответствующая схема лечения (3 дня прием, 1-2 дня перерыв), также определяется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курса лечения.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группе патогенетических средств в последние годы широко используются препараты, улучшающие энергетическое обеспечение мозга, стимулирующие  анаболические процессы, улучшающие мозговой кровоток (энце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фа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бол, циннаризин, с</w:t>
      </w:r>
      <w:r>
        <w:rPr>
          <w:rFonts w:ascii="Times New Roman" w:hAnsi="Times New Roman" w:cs="Times New Roman"/>
          <w:sz w:val="24"/>
          <w:szCs w:val="24"/>
          <w:lang w:val="ru-RU"/>
        </w:rPr>
        <w:t>ермион, кавинтон, мидокалм). При назначении этих пре</w:t>
      </w:r>
      <w:r>
        <w:rPr>
          <w:rFonts w:ascii="Times New Roman" w:hAnsi="Times New Roman" w:cs="Times New Roman"/>
          <w:sz w:val="24"/>
          <w:szCs w:val="24"/>
          <w:lang w:val="ru-RU"/>
        </w:rPr>
        <w:softHyphen/>
        <w:t>паратов большинство специалистов ориентируется на тяжесть поражения.</w:t>
      </w: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Дети, пережившие острый период перинатальных кровоизлияний, нуждаются в дальнейшей тщательной реабилитации, включающей препараты ноотр</w:t>
      </w:r>
      <w:r>
        <w:rPr>
          <w:rFonts w:ascii="Times New Roman" w:hAnsi="Times New Roman" w:cs="Times New Roman"/>
          <w:sz w:val="24"/>
          <w:szCs w:val="24"/>
          <w:lang w:val="ru-RU"/>
        </w:rPr>
        <w:t>опного ряда, сосудистые препараты, препараты, улучшающие метаболизм мозга, также большое внимание следует уделять лечебной физкультуре и массажу. Подробно на реабилитации таких детей останавливаться нет смысла, так как это отдельная достаточно большая тема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0000" w:rsidRDefault="00A46AF0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00000" w:rsidRDefault="00A46AF0">
      <w:pPr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Список использованной литературы:</w:t>
      </w:r>
    </w:p>
    <w:p w:rsidR="00000000" w:rsidRDefault="00A46AF0">
      <w:pPr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 по неонатологии. Под ред. Г.В.Яцык. М.: Медицинское информационное агентство, 1998  400 стр. </w:t>
      </w:r>
    </w:p>
    <w:p w:rsidR="00A46AF0" w:rsidRDefault="00A46AF0">
      <w:pPr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Болезни плода, новорожденного и ребенка. Справочное пособие. Под ред Е.Д. Черствого, Г.И.Кравцовой. -Мн</w:t>
      </w:r>
      <w:r>
        <w:rPr>
          <w:rFonts w:ascii="Times New Roman" w:hAnsi="Times New Roman" w:cs="Times New Roman"/>
          <w:sz w:val="24"/>
          <w:szCs w:val="24"/>
          <w:lang w:val="ru-RU"/>
        </w:rPr>
        <w:t>.:Высш.школа., 1991, -477 с.</w:t>
      </w:r>
    </w:p>
    <w:sectPr w:rsidR="00A46AF0">
      <w:headerReference w:type="default" r:id="rId11"/>
      <w:pgSz w:w="12240" w:h="15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F0" w:rsidRDefault="00A46AF0">
      <w:r>
        <w:separator/>
      </w:r>
    </w:p>
  </w:endnote>
  <w:endnote w:type="continuationSeparator" w:id="0">
    <w:p w:rsidR="00A46AF0" w:rsidRDefault="00A4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F0" w:rsidRDefault="00A46AF0">
      <w:r>
        <w:separator/>
      </w:r>
    </w:p>
  </w:footnote>
  <w:footnote w:type="continuationSeparator" w:id="0">
    <w:p w:rsidR="00A46AF0" w:rsidRDefault="00A4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46AF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2B26"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A46AF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BF1096"/>
    <w:multiLevelType w:val="singleLevel"/>
    <w:tmpl w:val="1F8A556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76A2061"/>
    <w:multiLevelType w:val="singleLevel"/>
    <w:tmpl w:val="9F00336E"/>
    <w:lvl w:ilvl="0">
      <w:start w:val="1"/>
      <w:numFmt w:val="decimal"/>
      <w:lvlText w:val="%1)"/>
      <w:legacy w:legacy="1" w:legacySpace="0" w:legacyIndent="283"/>
      <w:lvlJc w:val="left"/>
      <w:pPr>
        <w:ind w:left="992" w:hanging="283"/>
      </w:p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113" w:legacyIndent="0"/>
        <w:lvlJc w:val="left"/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26"/>
    <w:rsid w:val="00302B26"/>
    <w:rsid w:val="00A4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36EE8F-FC2F-4387-89FD-5F5205B8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MS Sans Serif" w:hAnsi="MS Sans Serif" w:cs="MS Sans Serif"/>
      <w:sz w:val="20"/>
      <w:szCs w:val="20"/>
      <w:lang w:val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character" w:styleId="a5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120"/>
      <w:ind w:firstLine="720"/>
      <w:jc w:val="both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MS Sans Serif" w:hAnsi="MS Sans Serif" w:cs="MS Sans Serif"/>
      <w:sz w:val="20"/>
      <w:szCs w:val="20"/>
      <w:lang w:val="en-US"/>
    </w:rPr>
  </w:style>
  <w:style w:type="paragraph" w:styleId="a6">
    <w:name w:val="Title"/>
    <w:basedOn w:val="a"/>
    <w:link w:val="a7"/>
    <w:uiPriority w:val="99"/>
    <w:qFormat/>
    <w:pPr>
      <w:spacing w:before="120"/>
      <w:ind w:firstLine="72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7">
    <w:name w:val="Заголовок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2590</Words>
  <Characters>14766</Characters>
  <Application>Microsoft Office Word</Application>
  <DocSecurity>0</DocSecurity>
  <Lines>123</Lines>
  <Paragraphs>34</Paragraphs>
  <ScaleCrop>false</ScaleCrop>
  <Company>Elcom Ltd</Company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Перинатальная патология новорожденного - самая частая нозо-логи-чес-кая форма у детей, находящихся в отделениях реанимации в тяжелом состоянии, она также занимает одно из ведущих мест в структуре детской смертности</dc:title>
  <dc:subject/>
  <dc:creator>Белов Олег</dc:creator>
  <cp:keywords/>
  <dc:description/>
  <cp:lastModifiedBy>Igor Trofimov</cp:lastModifiedBy>
  <cp:revision>2</cp:revision>
  <dcterms:created xsi:type="dcterms:W3CDTF">2024-08-14T07:50:00Z</dcterms:created>
  <dcterms:modified xsi:type="dcterms:W3CDTF">2024-08-14T07:50:00Z</dcterms:modified>
</cp:coreProperties>
</file>