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02" w:rsidRDefault="00644202">
      <w:pPr>
        <w:jc w:val="center"/>
        <w:rPr>
          <w:b/>
          <w:i/>
          <w:sz w:val="36"/>
        </w:rPr>
      </w:pPr>
      <w:bookmarkStart w:id="0" w:name="_GoBack"/>
      <w:bookmarkEnd w:id="0"/>
      <w:r>
        <w:rPr>
          <w:b/>
          <w:i/>
          <w:sz w:val="36"/>
        </w:rPr>
        <w:t xml:space="preserve">Московская Медицинская Академия </w:t>
      </w:r>
    </w:p>
    <w:p w:rsidR="00644202" w:rsidRDefault="0064420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им. И. М. Сеченова</w:t>
      </w:r>
    </w:p>
    <w:p w:rsidR="00644202" w:rsidRDefault="0064420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Кафедра терапии </w:t>
      </w:r>
    </w:p>
    <w:p w:rsidR="00644202" w:rsidRDefault="0064420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и профессиональных заболеваний.</w:t>
      </w: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36"/>
        </w:rPr>
      </w:pPr>
    </w:p>
    <w:p w:rsidR="00644202" w:rsidRDefault="00644202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История Болезни</w:t>
      </w: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jc w:val="center"/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pStyle w:val="4"/>
        <w:rPr>
          <w:i/>
        </w:rPr>
      </w:pPr>
      <w:r>
        <w:rPr>
          <w:i/>
        </w:rPr>
        <w:t xml:space="preserve">Преподаватель: </w:t>
      </w:r>
    </w:p>
    <w:p w:rsidR="00644202" w:rsidRDefault="00644202">
      <w:pPr>
        <w:jc w:val="right"/>
        <w:rPr>
          <w:i/>
          <w:sz w:val="28"/>
        </w:rPr>
      </w:pPr>
      <w:r>
        <w:rPr>
          <w:i/>
          <w:sz w:val="28"/>
        </w:rPr>
        <w:t xml:space="preserve">                                             Исполнитель: </w:t>
      </w: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Default="00644202">
      <w:pPr>
        <w:rPr>
          <w:sz w:val="28"/>
        </w:rPr>
      </w:pPr>
    </w:p>
    <w:p w:rsidR="00644202" w:rsidRPr="000B73EF" w:rsidRDefault="000B73EF">
      <w:pPr>
        <w:jc w:val="center"/>
        <w:rPr>
          <w:sz w:val="28"/>
          <w:lang w:val="en-US"/>
        </w:rPr>
      </w:pPr>
      <w:r>
        <w:rPr>
          <w:sz w:val="28"/>
        </w:rPr>
        <w:t>200</w:t>
      </w:r>
      <w:r>
        <w:rPr>
          <w:sz w:val="28"/>
          <w:lang w:val="en-US"/>
        </w:rPr>
        <w:t>8</w:t>
      </w:r>
    </w:p>
    <w:p w:rsidR="00644202" w:rsidRDefault="00644202">
      <w:pPr>
        <w:rPr>
          <w:b/>
          <w:i/>
          <w:sz w:val="32"/>
          <w:u w:val="single"/>
        </w:rPr>
      </w:pPr>
    </w:p>
    <w:p w:rsidR="00644202" w:rsidRDefault="00644202">
      <w:pPr>
        <w:rPr>
          <w:b/>
          <w:i/>
          <w:sz w:val="32"/>
          <w:u w:val="single"/>
        </w:rPr>
      </w:pPr>
    </w:p>
    <w:p w:rsidR="00644202" w:rsidRDefault="00644202">
      <w:pPr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lastRenderedPageBreak/>
        <w:t>Паспортная часть:</w:t>
      </w:r>
    </w:p>
    <w:p w:rsidR="00644202" w:rsidRDefault="00644202">
      <w:pPr>
        <w:rPr>
          <w:i/>
          <w:sz w:val="28"/>
        </w:rPr>
      </w:pPr>
      <w:r>
        <w:rPr>
          <w:i/>
          <w:sz w:val="28"/>
        </w:rPr>
        <w:t xml:space="preserve"> </w:t>
      </w: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>ф.и.о.</w:t>
      </w:r>
      <w:r>
        <w:rPr>
          <w:i/>
          <w:sz w:val="36"/>
        </w:rPr>
        <w:t xml:space="preserve"> :</w:t>
      </w:r>
      <w:r>
        <w:rPr>
          <w:i/>
          <w:sz w:val="28"/>
        </w:rPr>
        <w:t xml:space="preserve">  </w:t>
      </w: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>возраст:</w:t>
      </w:r>
      <w:r>
        <w:rPr>
          <w:i/>
          <w:sz w:val="28"/>
        </w:rPr>
        <w:t xml:space="preserve"> 52 года (2/06.1948)</w:t>
      </w: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 xml:space="preserve">пол : </w:t>
      </w:r>
      <w:r>
        <w:rPr>
          <w:i/>
          <w:sz w:val="28"/>
        </w:rPr>
        <w:t xml:space="preserve">  женский</w:t>
      </w: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>место жительства:</w:t>
      </w:r>
      <w:r>
        <w:rPr>
          <w:i/>
          <w:sz w:val="36"/>
        </w:rPr>
        <w:t xml:space="preserve"> </w:t>
      </w:r>
      <w:r>
        <w:rPr>
          <w:i/>
          <w:sz w:val="28"/>
        </w:rPr>
        <w:t xml:space="preserve">  Москва 2ая Фрунзенская улица 9/56.</w:t>
      </w: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>профессия и место работы:</w:t>
      </w:r>
      <w:r>
        <w:rPr>
          <w:i/>
          <w:sz w:val="36"/>
        </w:rPr>
        <w:t xml:space="preserve"> </w:t>
      </w:r>
      <w:r>
        <w:rPr>
          <w:i/>
          <w:sz w:val="28"/>
        </w:rPr>
        <w:t>НИИ автоматической аппаратуры, по образованию - программист.</w:t>
      </w: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>семейное положение:</w:t>
      </w:r>
      <w:r>
        <w:rPr>
          <w:i/>
          <w:sz w:val="28"/>
        </w:rPr>
        <w:t xml:space="preserve">  замужем</w:t>
      </w:r>
    </w:p>
    <w:p w:rsidR="00644202" w:rsidRDefault="00644202">
      <w:pPr>
        <w:rPr>
          <w:b/>
          <w:i/>
          <w:sz w:val="28"/>
        </w:rPr>
      </w:pP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 xml:space="preserve">дата поступления в стационар: </w:t>
      </w:r>
      <w:r>
        <w:rPr>
          <w:i/>
          <w:sz w:val="28"/>
        </w:rPr>
        <w:t>29/01.2001</w:t>
      </w:r>
    </w:p>
    <w:p w:rsidR="00644202" w:rsidRDefault="00644202">
      <w:pPr>
        <w:rPr>
          <w:i/>
          <w:sz w:val="28"/>
        </w:rPr>
      </w:pPr>
      <w:r>
        <w:rPr>
          <w:i/>
          <w:sz w:val="28"/>
        </w:rPr>
        <w:t xml:space="preserve"> </w:t>
      </w:r>
    </w:p>
    <w:p w:rsidR="00644202" w:rsidRDefault="00644202">
      <w:pPr>
        <w:rPr>
          <w:i/>
          <w:sz w:val="28"/>
        </w:rPr>
      </w:pPr>
      <w:r>
        <w:rPr>
          <w:b/>
          <w:i/>
          <w:sz w:val="28"/>
        </w:rPr>
        <w:t xml:space="preserve">клинический диагноз: </w:t>
      </w:r>
      <w:r>
        <w:rPr>
          <w:i/>
          <w:sz w:val="28"/>
        </w:rPr>
        <w:t>цирроз печени, ПБЦ (?), лекарственный гепатит (?).</w:t>
      </w:r>
    </w:p>
    <w:p w:rsidR="00644202" w:rsidRDefault="00644202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</w:t>
      </w:r>
    </w:p>
    <w:p w:rsidR="00644202" w:rsidRDefault="00644202">
      <w:pPr>
        <w:jc w:val="center"/>
        <w:rPr>
          <w:i/>
          <w:sz w:val="36"/>
        </w:rPr>
      </w:pPr>
      <w:r>
        <w:rPr>
          <w:b/>
          <w:i/>
          <w:sz w:val="32"/>
          <w:u w:val="single"/>
        </w:rPr>
        <w:t xml:space="preserve">жалобы на день курации:  </w:t>
      </w:r>
    </w:p>
    <w:p w:rsidR="00644202" w:rsidRDefault="00644202">
      <w:pPr>
        <w:rPr>
          <w:b/>
          <w:i/>
          <w:sz w:val="32"/>
          <w:u w:val="single"/>
        </w:rPr>
      </w:pPr>
    </w:p>
    <w:p w:rsidR="00644202" w:rsidRDefault="00644202">
      <w:pPr>
        <w:numPr>
          <w:ilvl w:val="0"/>
          <w:numId w:val="1"/>
        </w:numPr>
        <w:ind w:left="720" w:hanging="720"/>
        <w:rPr>
          <w:i/>
          <w:sz w:val="28"/>
        </w:rPr>
      </w:pPr>
      <w:r>
        <w:rPr>
          <w:i/>
          <w:sz w:val="28"/>
        </w:rPr>
        <w:t xml:space="preserve">Кожный зуд (преимущественная локализация – руки, ноги, живот) </w:t>
      </w:r>
    </w:p>
    <w:p w:rsidR="00644202" w:rsidRDefault="00644202">
      <w:pPr>
        <w:numPr>
          <w:ilvl w:val="0"/>
          <w:numId w:val="1"/>
        </w:numPr>
        <w:ind w:left="720" w:hanging="720"/>
        <w:rPr>
          <w:i/>
          <w:sz w:val="28"/>
        </w:rPr>
      </w:pPr>
      <w:r>
        <w:rPr>
          <w:i/>
          <w:sz w:val="28"/>
        </w:rPr>
        <w:t>Нарушение ночного сна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Anamnesis morbi</w:t>
      </w:r>
    </w:p>
    <w:p w:rsidR="00644202" w:rsidRDefault="00644202">
      <w:pPr>
        <w:rPr>
          <w:sz w:val="28"/>
        </w:rPr>
      </w:pPr>
    </w:p>
    <w:p w:rsidR="00644202" w:rsidRPr="000B73EF" w:rsidRDefault="00644202">
      <w:pPr>
        <w:rPr>
          <w:i/>
          <w:sz w:val="24"/>
        </w:rPr>
      </w:pPr>
      <w:r>
        <w:rPr>
          <w:i/>
          <w:sz w:val="24"/>
        </w:rPr>
        <w:t>В 1997 – 98 годах впервые обратил на себя внимание кожный зуд, появившийся на фоне приема гестагенного препарата (неместран/</w:t>
      </w:r>
      <w:r w:rsidRPr="000B73EF">
        <w:rPr>
          <w:i/>
          <w:sz w:val="24"/>
        </w:rPr>
        <w:t xml:space="preserve"> </w:t>
      </w:r>
      <w:r>
        <w:rPr>
          <w:i/>
          <w:sz w:val="24"/>
          <w:lang w:val="en-US"/>
        </w:rPr>
        <w:t>gestrinon</w:t>
      </w:r>
      <w:r>
        <w:rPr>
          <w:i/>
          <w:sz w:val="24"/>
        </w:rPr>
        <w:t>)</w:t>
      </w:r>
      <w:r w:rsidRPr="000B73EF">
        <w:rPr>
          <w:i/>
          <w:sz w:val="24"/>
        </w:rPr>
        <w:t xml:space="preserve">, назначенный гинекологом по поводу железистой гиперплазии эндометрия. Перед этим больной был проведен курс инъекций 17ОПХ, параллельно были назначены аллохол, фестал, метионин. К концу 3его курса неместрана (курс – 8 таблеток по 2,5мг (?), перерывы между курсами – 1,5 месяца) появился несильный зуд, после отмены препарата зуд исчез, но к концу 1999 года возобновился в виде ощущения покалывания со слабой тенденцией к усилению при последующих эпизодах. Зуд возникал как днем, так и ночью, не достигал большой интенсивности. Эпизоды зуда возникали впоследствии периодически, длились 1 – 1.5 месяца и исчезали самостоятельно. В ноябре при профосмотре выявлено увеличение селезенки и отклонения в биохимическом анализе крови. В последние 2 месяца иногда пациентка обращает внимание на стул более светлой окраски и желтый оттенок склер. Также в последнее время слегка усилилась пигментация кожи, появились пигментные пятна на руках. Повышения температуры, похудания пациентка не отмечала. Геморрагические проявления также не наблюдались.  </w:t>
      </w:r>
    </w:p>
    <w:p w:rsidR="00644202" w:rsidRDefault="00644202">
      <w:pPr>
        <w:pStyle w:val="a3"/>
      </w:pPr>
      <w:r>
        <w:rPr>
          <w:sz w:val="24"/>
        </w:rPr>
        <w:t>29/01.2001 впервые госпитализирована с целью постановки диагноза и подбора терапии.</w:t>
      </w:r>
    </w:p>
    <w:p w:rsidR="00644202" w:rsidRDefault="00644202">
      <w:pPr>
        <w:rPr>
          <w:b/>
          <w:i/>
          <w:sz w:val="36"/>
          <w:u w:val="single"/>
          <w:lang w:val="en-US"/>
        </w:rPr>
      </w:pPr>
    </w:p>
    <w:p w:rsidR="000B73EF" w:rsidRPr="000B73EF" w:rsidRDefault="000B73EF">
      <w:pPr>
        <w:rPr>
          <w:b/>
          <w:i/>
          <w:sz w:val="36"/>
          <w:u w:val="single"/>
          <w:lang w:val="en-US"/>
        </w:rPr>
      </w:pPr>
    </w:p>
    <w:p w:rsidR="00644202" w:rsidRDefault="00644202">
      <w:pPr>
        <w:rPr>
          <w:sz w:val="36"/>
        </w:rPr>
      </w:pPr>
      <w:r>
        <w:rPr>
          <w:b/>
          <w:i/>
          <w:sz w:val="36"/>
          <w:u w:val="single"/>
        </w:rPr>
        <w:lastRenderedPageBreak/>
        <w:t>Anamnesis Vitae:</w:t>
      </w:r>
    </w:p>
    <w:p w:rsidR="00644202" w:rsidRDefault="00644202">
      <w:pPr>
        <w:rPr>
          <w:b/>
          <w:i/>
          <w:sz w:val="32"/>
          <w:u w:val="single"/>
        </w:rPr>
      </w:pPr>
    </w:p>
    <w:p w:rsidR="00644202" w:rsidRDefault="00644202">
      <w:pPr>
        <w:rPr>
          <w:i/>
          <w:sz w:val="24"/>
        </w:rPr>
      </w:pPr>
      <w:r>
        <w:rPr>
          <w:i/>
          <w:sz w:val="28"/>
          <w:u w:val="single"/>
        </w:rPr>
        <w:t xml:space="preserve">  </w:t>
      </w:r>
      <w:r>
        <w:rPr>
          <w:i/>
          <w:sz w:val="24"/>
          <w:u w:val="single"/>
        </w:rPr>
        <w:t>Родилась</w:t>
      </w:r>
      <w:r>
        <w:rPr>
          <w:i/>
          <w:sz w:val="24"/>
        </w:rPr>
        <w:t xml:space="preserve"> в 1948г. В развитии от сверстников не отставала. В детстве перенесла скарлатину, часто возникали отиты. После 8 класса школы поступила в техникум, затем в институт, с 19 лет работала по специальности – программист. 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Семейный анамнез:</w:t>
      </w:r>
      <w:r>
        <w:rPr>
          <w:i/>
          <w:sz w:val="24"/>
        </w:rPr>
        <w:t xml:space="preserve"> Замужем, живет вместе с мужем и сыном. Жилищные условия хорошие, питание без особенностей.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Гинекологический анамнез:</w:t>
      </w:r>
      <w:r>
        <w:rPr>
          <w:i/>
          <w:sz w:val="24"/>
        </w:rPr>
        <w:t xml:space="preserve"> Менархе - в 13 лет. 1 беременность, закончившаяся родами (в 30лет/1978г.). Беременность протекала без осложнений. Абортов не было. Гормональными контрацептивами не пользовалась. В 1993 году обнаружена миома матки, в 1995году по поводу железистой гиперплазии эндометрия принимала неместран. Менопауза с 2000 (с 1995 до 1999 года (47 – 51год) нарушения цикла).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Аллергологический анамнез</w:t>
      </w:r>
      <w:r>
        <w:rPr>
          <w:i/>
          <w:sz w:val="24"/>
        </w:rPr>
        <w:t xml:space="preserve"> непереносимость пенициллиновых антибиотиков, олететрина (при длительном приеме).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В анамнезе – гемотрансфузия в 1953 году, операция по поводу гнойного аппендицита с перитонитом.</w:t>
      </w:r>
    </w:p>
    <w:p w:rsidR="00644202" w:rsidRPr="000B73EF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Наследственный анамнез</w:t>
      </w:r>
      <w:r>
        <w:rPr>
          <w:i/>
          <w:sz w:val="24"/>
        </w:rPr>
        <w:t>: не отягощен.</w:t>
      </w:r>
      <w:r>
        <w:rPr>
          <w:i/>
          <w:sz w:val="24"/>
          <w:u w:val="single"/>
        </w:rPr>
        <w:t xml:space="preserve">  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Перенесенные заболевания</w:t>
      </w:r>
      <w:r>
        <w:rPr>
          <w:i/>
          <w:sz w:val="24"/>
        </w:rPr>
        <w:t>: в детстве – частые отиты, скарлатина. В течение 2х лет перед родами часто болела циститом. При ОРЗ в течение нескольких лет 2-3 раза в год применяла сульфадиметоксин и бисептол курсами.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Перенесенные операции</w:t>
      </w:r>
      <w:r>
        <w:rPr>
          <w:i/>
          <w:sz w:val="24"/>
        </w:rPr>
        <w:t xml:space="preserve">: аппендектомия в </w:t>
      </w:r>
      <w:smartTag w:uri="urn:schemas-microsoft-com:office:smarttags" w:element="metricconverter">
        <w:smartTagPr>
          <w:attr w:name="ProductID" w:val="1953 г"/>
        </w:smartTagPr>
        <w:r>
          <w:rPr>
            <w:i/>
            <w:sz w:val="24"/>
          </w:rPr>
          <w:t>1953 г</w:t>
        </w:r>
      </w:smartTag>
      <w:r>
        <w:rPr>
          <w:i/>
          <w:sz w:val="24"/>
        </w:rPr>
        <w:t>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Вредные привычки</w:t>
      </w:r>
      <w:r>
        <w:rPr>
          <w:i/>
          <w:sz w:val="24"/>
        </w:rPr>
        <w:t>: алкоголем не злоупотребляет, не курит.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i/>
          <w:sz w:val="28"/>
        </w:rPr>
      </w:pPr>
      <w:r>
        <w:rPr>
          <w:b/>
          <w:i/>
          <w:sz w:val="32"/>
          <w:u w:val="single"/>
          <w:lang w:val="en-US"/>
        </w:rPr>
        <w:t>Status</w:t>
      </w:r>
      <w:r w:rsidRPr="000B73EF">
        <w:rPr>
          <w:b/>
          <w:i/>
          <w:sz w:val="32"/>
        </w:rPr>
        <w:t xml:space="preserve"> </w:t>
      </w:r>
      <w:r>
        <w:rPr>
          <w:b/>
          <w:i/>
          <w:sz w:val="32"/>
          <w:u w:val="single"/>
          <w:lang w:val="en-US"/>
        </w:rPr>
        <w:t>praesens</w:t>
      </w:r>
      <w:r>
        <w:rPr>
          <w:i/>
          <w:sz w:val="28"/>
        </w:rPr>
        <w:t>: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>Общее состояние:</w:t>
      </w:r>
      <w:r>
        <w:rPr>
          <w:i/>
          <w:sz w:val="24"/>
        </w:rPr>
        <w:t xml:space="preserve"> удовлетворительное.</w:t>
      </w: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>Положение</w:t>
      </w:r>
      <w:r>
        <w:rPr>
          <w:i/>
          <w:sz w:val="24"/>
        </w:rPr>
        <w:t xml:space="preserve"> активное, сознание ясное. Вялости, сонливости пациентка не отмечает.</w:t>
      </w: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>Телосложение</w:t>
      </w:r>
      <w:r>
        <w:rPr>
          <w:i/>
          <w:sz w:val="24"/>
        </w:rPr>
        <w:t xml:space="preserve"> по нормостеническому типу: Рост 169см. Вес 80кг.</w:t>
      </w: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>Кожные покровы и видимые слизистые</w:t>
      </w:r>
      <w:r>
        <w:rPr>
          <w:i/>
          <w:sz w:val="24"/>
        </w:rPr>
        <w:t xml:space="preserve"> легкая гиперпигментация кожи на руках и животе, на руках 2 пигментных пятна (появились год назад). Сосудистых звездочек нет.  Тургор кожи сохранен.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Ногти без изменений. Сухости кожи нет.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Склеры субиктеричны. Сухости, ощущения песка в глазах нет. Ксантом нет.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 Волосяной  покров - по женскому типу.</w:t>
      </w: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>Подкожная клетчатка</w:t>
      </w:r>
      <w:r>
        <w:rPr>
          <w:i/>
          <w:sz w:val="24"/>
        </w:rPr>
        <w:t xml:space="preserve"> развита умеренно. Иногда по утрам бывают отеки под глазами (пациентка связывает их с питьем чая поздним вечером).</w:t>
      </w: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>Лимфатические узлы</w:t>
      </w:r>
      <w:r>
        <w:rPr>
          <w:i/>
          <w:sz w:val="24"/>
        </w:rPr>
        <w:t xml:space="preserve"> не увеличены, их пальпация безболезненна.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 </w:t>
      </w: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 xml:space="preserve">Мышечная система </w:t>
      </w:r>
      <w:r>
        <w:rPr>
          <w:i/>
          <w:sz w:val="24"/>
        </w:rPr>
        <w:t>развита умеренно, атрофии мышц нет, тонус их не снижен.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</w:rPr>
      </w:pPr>
      <w:r>
        <w:rPr>
          <w:b/>
          <w:i/>
          <w:sz w:val="24"/>
        </w:rPr>
        <w:t>Костно-суставная система</w:t>
      </w:r>
      <w:r>
        <w:rPr>
          <w:i/>
          <w:sz w:val="24"/>
        </w:rPr>
        <w:t>: Деформаций, утолщений костей или суставов нет. Пальпация безболезненна. Движения в суставах сохранены в полном объеме.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8"/>
        </w:rPr>
      </w:pPr>
      <w:r>
        <w:rPr>
          <w:b/>
          <w:i/>
          <w:sz w:val="28"/>
          <w:u w:val="single"/>
        </w:rPr>
        <w:lastRenderedPageBreak/>
        <w:t>Система органов дыхания: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i/>
          <w:sz w:val="24"/>
        </w:rPr>
      </w:pPr>
      <w:r>
        <w:rPr>
          <w:i/>
          <w:sz w:val="28"/>
          <w:u w:val="single"/>
        </w:rPr>
        <w:t xml:space="preserve">  </w:t>
      </w:r>
      <w:r>
        <w:rPr>
          <w:i/>
          <w:sz w:val="24"/>
          <w:u w:val="single"/>
        </w:rPr>
        <w:t>Дыхание</w:t>
      </w:r>
      <w:r>
        <w:rPr>
          <w:i/>
          <w:sz w:val="24"/>
        </w:rPr>
        <w:t xml:space="preserve"> через нос свободное. Обоняние сохранено.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Форма грудной клетки </w:t>
      </w:r>
      <w:r>
        <w:rPr>
          <w:i/>
          <w:sz w:val="24"/>
        </w:rPr>
        <w:t xml:space="preserve">коническая. Правая и левая половины грудной клетки симметричны и равномерно участвуют в дыхании. Вспомогательные мышцы в дыхании не участвуют.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Над- и подключичные ямки не выбухают, одинаково выражены справа и слева. 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Тип дыхания </w:t>
      </w:r>
      <w:r>
        <w:rPr>
          <w:i/>
          <w:sz w:val="24"/>
        </w:rPr>
        <w:t>- грудной.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Частота дыхательных движений </w:t>
      </w:r>
      <w:r>
        <w:rPr>
          <w:i/>
          <w:sz w:val="24"/>
        </w:rPr>
        <w:t>- 20 в минуту. Ритм правильный.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При пальпации</w:t>
      </w:r>
      <w:r>
        <w:rPr>
          <w:i/>
          <w:sz w:val="24"/>
        </w:rPr>
        <w:t xml:space="preserve"> грудной клетки болезненности не отмечается.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Голосовое дрожание </w:t>
      </w:r>
      <w:r>
        <w:rPr>
          <w:i/>
          <w:sz w:val="24"/>
        </w:rPr>
        <w:t>не изменено, ощущается в симметричных участках грудной клетки с одинаковой силой.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Перкуторный звук</w:t>
      </w:r>
      <w:r>
        <w:rPr>
          <w:i/>
          <w:sz w:val="24"/>
        </w:rPr>
        <w:t xml:space="preserve"> - ясный легочный. Очаговых изменений перкуторного звука не отмечается.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Границы легких</w:t>
      </w:r>
      <w:r>
        <w:rPr>
          <w:i/>
          <w:sz w:val="24"/>
        </w:rPr>
        <w:t xml:space="preserve"> в норме. Подвижность нижнего края легких справа и слева - 3см.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  Аускультация легких</w:t>
      </w:r>
      <w:r>
        <w:rPr>
          <w:i/>
          <w:sz w:val="24"/>
        </w:rPr>
        <w:t>: дыхание везикулярное слегка ослаблено, выслушивается над всей поверхностью легких. Хрипов и других патологических шумов нет.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Сердечно-сосудистая система:</w:t>
      </w:r>
    </w:p>
    <w:p w:rsidR="00644202" w:rsidRDefault="00644202">
      <w:pPr>
        <w:rPr>
          <w:b/>
          <w:i/>
          <w:sz w:val="24"/>
          <w:u w:val="single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 xml:space="preserve">При осмотре </w:t>
      </w:r>
      <w:r>
        <w:rPr>
          <w:i/>
          <w:sz w:val="24"/>
        </w:rPr>
        <w:t xml:space="preserve">области сердца изменений не выявлено. Верхушечный толчок в 5 межреберьи по среднеключичной линии.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Сердечный толчок отсутствует.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Пульсации в эпигастральной области нет.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Границы сердца:</w:t>
      </w:r>
      <w:r>
        <w:rPr>
          <w:i/>
          <w:sz w:val="24"/>
        </w:rPr>
        <w:t xml:space="preserve"> Справа - по правому краю грудины.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                             Слева - по среднеключичной линии.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                             Сверху - край 3 ребра.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Аускультация сердца:</w:t>
      </w:r>
    </w:p>
    <w:p w:rsidR="00644202" w:rsidRDefault="00644202">
      <w:pPr>
        <w:rPr>
          <w:sz w:val="24"/>
        </w:rPr>
      </w:pPr>
      <w:r>
        <w:rPr>
          <w:i/>
          <w:sz w:val="24"/>
        </w:rPr>
        <w:t>Тоны</w:t>
      </w:r>
      <w:r>
        <w:rPr>
          <w:sz w:val="24"/>
        </w:rPr>
        <w:t xml:space="preserve"> </w:t>
      </w:r>
      <w:r>
        <w:rPr>
          <w:i/>
          <w:sz w:val="24"/>
        </w:rPr>
        <w:t>ритмичны.</w:t>
      </w:r>
      <w:r>
        <w:rPr>
          <w:sz w:val="24"/>
        </w:rPr>
        <w:t xml:space="preserve">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Частота сердечных сокращений 74 удара в минуту.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Патологические шумы не выслушиваются.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Пульс одинаковый на правой и левой лучевых артериях, ритмичный, с частотой 74 в минуту, умеренного наполнения, ненапряженный.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Артериальное давление 130/100 мм.рт.ст. (повышено в течение последней недели, до госпитализации было 120/70).</w:t>
      </w:r>
    </w:p>
    <w:p w:rsidR="00644202" w:rsidRDefault="00644202">
      <w:pPr>
        <w:rPr>
          <w:i/>
          <w:sz w:val="28"/>
        </w:rPr>
      </w:pPr>
      <w:r>
        <w:rPr>
          <w:i/>
          <w:sz w:val="24"/>
        </w:rPr>
        <w:t>При аускультации крупных сосудов шумы не выслушиваются</w:t>
      </w:r>
      <w:r>
        <w:rPr>
          <w:i/>
          <w:sz w:val="28"/>
        </w:rPr>
        <w:t>.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Система органов пищеварения:</w:t>
      </w:r>
    </w:p>
    <w:p w:rsidR="00644202" w:rsidRDefault="00644202">
      <w:pPr>
        <w:rPr>
          <w:b/>
          <w:i/>
          <w:sz w:val="28"/>
          <w:u w:val="single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Аппетит сохранен. Вкусовые ощущения не изменены. Иногда отмечает незначительную сухость во рту. Глотание свободное, безболезненное. </w:t>
      </w:r>
      <w:r>
        <w:rPr>
          <w:i/>
          <w:sz w:val="24"/>
          <w:u w:val="single"/>
        </w:rPr>
        <w:t>Кишечник</w:t>
      </w:r>
      <w:r>
        <w:rPr>
          <w:i/>
          <w:sz w:val="24"/>
        </w:rPr>
        <w:t xml:space="preserve"> работает нормально, изредка возникают запоры, обычно стул регулярный. Иногда отмечается более светлая окраска стула.</w:t>
      </w: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Осмотр</w:t>
      </w:r>
      <w:r>
        <w:rPr>
          <w:i/>
          <w:sz w:val="24"/>
        </w:rPr>
        <w:t>: Слизистая рта без изменений, чистая, язык не обложен.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Живот округлой формы симметричен, мягкий, пальпация его безболезненна. Кишечник не пальпируется.</w:t>
      </w:r>
    </w:p>
    <w:p w:rsidR="00644202" w:rsidRDefault="00644202">
      <w:pPr>
        <w:pStyle w:val="30"/>
      </w:pPr>
      <w:r>
        <w:t xml:space="preserve">Край печени при пальпации мягкий безболезненный, выступает из-под реберной дуги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 Размеры печени по Курлову: 9/3-10-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Желчный пузырь не пальпируется. Болезненность в точке желчного пузыря отсутствует.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Поджелудочная железа не пальпируется, пальпация в ее области также безболезненна.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Селезенка пальпируется, пальпация безболезненна. Продольный размер селезенки - 13см.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sz w:val="28"/>
        </w:rPr>
      </w:pPr>
      <w:r>
        <w:rPr>
          <w:b/>
          <w:i/>
          <w:sz w:val="28"/>
          <w:u w:val="single"/>
        </w:rPr>
        <w:t>Выделительная система: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Мочеотделение не нарушено. Мочеиспускание свободное, безболезненное. Никтурии, дизурии нет. Моча нормального цвета.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При осмотре области почек патологических изменений не выявлено. Болезненность при пальпации в области почек и мочеточников отсутствует. Поколачивание в области почек безболезненное.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i/>
          <w:sz w:val="28"/>
        </w:rPr>
      </w:pPr>
      <w:r>
        <w:rPr>
          <w:b/>
          <w:i/>
          <w:sz w:val="28"/>
          <w:u w:val="single"/>
        </w:rPr>
        <w:t>Нервная система: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8"/>
        </w:rPr>
      </w:pPr>
      <w:r>
        <w:rPr>
          <w:i/>
          <w:sz w:val="24"/>
        </w:rPr>
        <w:t>Сознание ясное, поведение адекватное. Нарушение ночного сна непостоянного характера. Признаки очаговой неврологической симптоматики отсутствуют. Легкое пошатывание в позе Ромберга, в положении лежа – слабый затухающий нистагм при взгляде в сторону.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i/>
          <w:sz w:val="28"/>
        </w:rPr>
      </w:pPr>
      <w:r>
        <w:rPr>
          <w:i/>
          <w:sz w:val="32"/>
          <w:u w:val="single"/>
        </w:rPr>
        <w:t>План обследования</w:t>
      </w:r>
      <w:r>
        <w:rPr>
          <w:i/>
          <w:sz w:val="28"/>
        </w:rPr>
        <w:t>: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Обзорная рентгенография грудной клетки (в рамках общего обследования впервые госпитализированного пациента)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ЭКГ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Эхокардиография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УЗИ органов брюшной полости (определение размеров печени, селезенки, состояния желчевыводящих путей и вен портальной системы)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УЗИ щитовидной железы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ФЭГДС (особенно - оценка состояния вен пищевода)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Общий анализ крови, мочи (на билирубин, уробилин)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Биохимический анализ крови. Исследование белковых фракций сыворотки (</w:t>
      </w:r>
      <w:r>
        <w:rPr>
          <w:rFonts w:ascii="Symbol" w:hAnsi="Symbol"/>
          <w:i/>
          <w:sz w:val="24"/>
          <w:lang w:val="en-US"/>
        </w:rPr>
        <w:t></w:t>
      </w:r>
      <w:r>
        <w:rPr>
          <w:rFonts w:ascii="Symbol" w:hAnsi="Symbol"/>
          <w:i/>
          <w:sz w:val="24"/>
          <w:lang w:val="en-US"/>
        </w:rPr>
        <w:t></w:t>
      </w:r>
      <w:r>
        <w:rPr>
          <w:i/>
          <w:sz w:val="24"/>
        </w:rPr>
        <w:t>глобулины), содержание билирубина, холестерина, мочевины, креатинина.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Исследование активности печеночных ферментов (маркеры холестаза и цитолиза)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 xml:space="preserve">Коагулограмма (протромбиновый индекс) 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Сиалография (определение наличия синдрома Шегрена)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Маркеры вирусов гепатита.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Иммунологическое исследование крови. Тесты на выявление ревматоидного фактора (обсуждение аутоиммунной природы поражения печени), определение содержания иммуноглобулинов, антител к тиреоглобулину, к гладкой мускулатуре. Тест на антимитохондриальные антитела (для верификации диагноза</w:t>
      </w:r>
      <w:r>
        <w:rPr>
          <w:i/>
          <w:sz w:val="24"/>
          <w:lang w:val="en-US"/>
        </w:rPr>
        <w:t xml:space="preserve"> ПБЦ).</w:t>
      </w:r>
      <w:r>
        <w:rPr>
          <w:i/>
          <w:sz w:val="24"/>
        </w:rPr>
        <w:t xml:space="preserve"> </w:t>
      </w:r>
    </w:p>
    <w:p w:rsidR="00644202" w:rsidRDefault="00644202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Пункционная биопсия печени (определение степени активности, морфологических признаков в пользу ПБЦ или другой этиологии цирроза).</w:t>
      </w:r>
    </w:p>
    <w:p w:rsidR="00644202" w:rsidRDefault="00644202">
      <w:pPr>
        <w:pStyle w:val="20"/>
      </w:pPr>
      <w:r>
        <w:t>Результаты лабораторных и инструментальных методов исследования: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i/>
          <w:sz w:val="28"/>
        </w:rPr>
      </w:pPr>
      <w:r>
        <w:rPr>
          <w:i/>
          <w:sz w:val="32"/>
          <w:u w:val="single"/>
        </w:rPr>
        <w:t>Рентгенография грудной клетки</w:t>
      </w:r>
      <w:r>
        <w:rPr>
          <w:i/>
          <w:sz w:val="28"/>
        </w:rPr>
        <w:t>: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Грудная клетка конической формы.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Свежих очаговых и инфильтративных теней не выявлено. Легочный рисунок прослеживается по всем полям. Корни структурные. Синусы свободны. Сердце, аорта без особенностей.</w:t>
      </w:r>
    </w:p>
    <w:p w:rsidR="00644202" w:rsidRDefault="00644202">
      <w:pPr>
        <w:rPr>
          <w:i/>
          <w:sz w:val="28"/>
        </w:rPr>
      </w:pPr>
    </w:p>
    <w:p w:rsidR="00644202" w:rsidRDefault="00644202">
      <w:pPr>
        <w:rPr>
          <w:i/>
          <w:sz w:val="32"/>
          <w:u w:val="single"/>
        </w:rPr>
      </w:pPr>
      <w:r>
        <w:rPr>
          <w:i/>
          <w:sz w:val="32"/>
          <w:u w:val="single"/>
        </w:rPr>
        <w:t xml:space="preserve">Электрокардиография: </w:t>
      </w:r>
    </w:p>
    <w:p w:rsidR="00644202" w:rsidRDefault="00644202">
      <w:pPr>
        <w:pStyle w:val="30"/>
      </w:pPr>
      <w:r>
        <w:t>ЭОС расположена горизонтально. Ритм синусовый правильный. Намечается нарушение внутрипредсердной проводимости. Неявно выраженные изменения миокарда.</w:t>
      </w:r>
    </w:p>
    <w:p w:rsidR="00644202" w:rsidRDefault="00644202">
      <w:pPr>
        <w:pStyle w:val="30"/>
      </w:pPr>
    </w:p>
    <w:p w:rsidR="00644202" w:rsidRDefault="00644202">
      <w:pPr>
        <w:rPr>
          <w:i/>
          <w:sz w:val="28"/>
        </w:rPr>
      </w:pPr>
      <w:r>
        <w:rPr>
          <w:i/>
          <w:sz w:val="32"/>
          <w:u w:val="single"/>
        </w:rPr>
        <w:t>Эхокардиография:</w:t>
      </w:r>
      <w:r>
        <w:rPr>
          <w:i/>
          <w:sz w:val="28"/>
        </w:rPr>
        <w:t xml:space="preserve">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Сердце ротировано верхушкой кзади. Корень аорты, камеры сердца не расширены: </w:t>
      </w:r>
    </w:p>
    <w:p w:rsidR="00644202" w:rsidRDefault="00644202">
      <w:pPr>
        <w:ind w:firstLine="142"/>
        <w:rPr>
          <w:i/>
          <w:sz w:val="24"/>
        </w:rPr>
      </w:pPr>
      <w:r>
        <w:rPr>
          <w:i/>
          <w:sz w:val="24"/>
        </w:rPr>
        <w:t>диаметр аорты – 3,5см.                         левое предсердие – 3,5см</w:t>
      </w:r>
    </w:p>
    <w:p w:rsidR="00644202" w:rsidRDefault="00644202">
      <w:pPr>
        <w:tabs>
          <w:tab w:val="left" w:pos="4678"/>
        </w:tabs>
        <w:ind w:firstLine="142"/>
        <w:rPr>
          <w:i/>
          <w:sz w:val="24"/>
        </w:rPr>
      </w:pPr>
      <w:r>
        <w:rPr>
          <w:i/>
          <w:sz w:val="24"/>
        </w:rPr>
        <w:t>правый желудочек – 2,6см                      левый желудочек – 4,4см.</w:t>
      </w:r>
    </w:p>
    <w:p w:rsidR="00644202" w:rsidRDefault="00644202">
      <w:pPr>
        <w:tabs>
          <w:tab w:val="left" w:pos="4678"/>
        </w:tabs>
        <w:rPr>
          <w:i/>
          <w:sz w:val="24"/>
        </w:rPr>
      </w:pPr>
      <w:r>
        <w:rPr>
          <w:i/>
          <w:sz w:val="24"/>
        </w:rPr>
        <w:t>Клапанные структуры органически не изменены. Стенки левого желудочка не гипертрофированы: ТМПСП – 0,9см</w:t>
      </w:r>
    </w:p>
    <w:p w:rsidR="00644202" w:rsidRDefault="00644202">
      <w:pPr>
        <w:pStyle w:val="a3"/>
        <w:tabs>
          <w:tab w:val="left" w:pos="4678"/>
        </w:tabs>
        <w:rPr>
          <w:sz w:val="24"/>
        </w:rPr>
      </w:pPr>
      <w:r>
        <w:rPr>
          <w:sz w:val="24"/>
        </w:rPr>
        <w:t xml:space="preserve">                                    ТЗСЛЖ – </w:t>
      </w:r>
      <w:smartTag w:uri="urn:schemas-microsoft-com:office:smarttags" w:element="metricconverter">
        <w:smartTagPr>
          <w:attr w:name="ProductID" w:val="1,0 см"/>
        </w:smartTagPr>
        <w:r>
          <w:rPr>
            <w:sz w:val="24"/>
          </w:rPr>
          <w:t>1,0 см</w:t>
        </w:r>
      </w:smartTag>
      <w:r>
        <w:rPr>
          <w:sz w:val="24"/>
        </w:rPr>
        <w:t>.</w:t>
      </w:r>
    </w:p>
    <w:p w:rsidR="00644202" w:rsidRDefault="00644202">
      <w:pPr>
        <w:tabs>
          <w:tab w:val="left" w:pos="4678"/>
        </w:tabs>
        <w:rPr>
          <w:i/>
          <w:sz w:val="24"/>
        </w:rPr>
      </w:pPr>
      <w:r>
        <w:rPr>
          <w:i/>
          <w:sz w:val="24"/>
        </w:rPr>
        <w:t xml:space="preserve">  Зоны гиперкинезии не выявлены.</w:t>
      </w:r>
    </w:p>
    <w:p w:rsidR="00644202" w:rsidRDefault="00644202">
      <w:pPr>
        <w:pStyle w:val="a4"/>
        <w:rPr>
          <w:sz w:val="24"/>
        </w:rPr>
      </w:pPr>
      <w:r>
        <w:rPr>
          <w:sz w:val="24"/>
        </w:rPr>
        <w:t>При доплеркардиографии турбулентные потоки не определяются. Функция диастолического расслабления не нарушена. Е/А=0,62/0,62.</w:t>
      </w:r>
    </w:p>
    <w:p w:rsidR="00644202" w:rsidRDefault="00644202">
      <w:pPr>
        <w:tabs>
          <w:tab w:val="left" w:pos="4678"/>
        </w:tabs>
        <w:ind w:firstLine="142"/>
        <w:rPr>
          <w:i/>
          <w:sz w:val="28"/>
        </w:rPr>
      </w:pPr>
      <w:r>
        <w:rPr>
          <w:i/>
          <w:sz w:val="28"/>
        </w:rPr>
        <w:t xml:space="preserve">  </w:t>
      </w:r>
    </w:p>
    <w:p w:rsidR="00644202" w:rsidRDefault="00644202">
      <w:pPr>
        <w:rPr>
          <w:i/>
          <w:sz w:val="28"/>
          <w:u w:val="single"/>
        </w:rPr>
      </w:pPr>
      <w:r>
        <w:rPr>
          <w:i/>
          <w:sz w:val="32"/>
          <w:u w:val="single"/>
        </w:rPr>
        <w:t>УЗИ органов брюшной полости</w:t>
      </w:r>
      <w:r>
        <w:rPr>
          <w:i/>
          <w:sz w:val="28"/>
          <w:u w:val="single"/>
        </w:rPr>
        <w:t>:</w:t>
      </w:r>
    </w:p>
    <w:p w:rsidR="00644202" w:rsidRDefault="00644202">
      <w:pPr>
        <w:rPr>
          <w:i/>
          <w:sz w:val="24"/>
        </w:rPr>
      </w:pPr>
      <w:r>
        <w:rPr>
          <w:i/>
          <w:sz w:val="28"/>
        </w:rPr>
        <w:t xml:space="preserve"> </w:t>
      </w:r>
      <w:r>
        <w:rPr>
          <w:i/>
          <w:sz w:val="24"/>
        </w:rPr>
        <w:t xml:space="preserve">Печень увеличена. Левая доля – </w:t>
      </w:r>
      <w:smartTag w:uri="urn:schemas-microsoft-com:office:smarttags" w:element="metricconverter">
        <w:smartTagPr>
          <w:attr w:name="ProductID" w:val="86 мм"/>
        </w:smartTagPr>
        <w:r>
          <w:rPr>
            <w:i/>
            <w:sz w:val="24"/>
          </w:rPr>
          <w:t>86 мм</w:t>
        </w:r>
      </w:smartTag>
      <w:r>
        <w:rPr>
          <w:i/>
          <w:sz w:val="24"/>
        </w:rPr>
        <w:t xml:space="preserve">, правая доля – 156мм. Контуры ровные, паренхима умеренно диффузно изменена. Желчный пузырь не увеличен, толщина его стенки – </w:t>
      </w:r>
      <w:smartTag w:uri="urn:schemas-microsoft-com:office:smarttags" w:element="metricconverter">
        <w:smartTagPr>
          <w:attr w:name="ProductID" w:val="2 мм"/>
        </w:smartTagPr>
        <w:r>
          <w:rPr>
            <w:i/>
            <w:sz w:val="24"/>
          </w:rPr>
          <w:t>2 мм</w:t>
        </w:r>
      </w:smartTag>
      <w:r>
        <w:rPr>
          <w:i/>
          <w:sz w:val="24"/>
        </w:rPr>
        <w:t>, камней в просвете нет. Внутри- и внепеченочные желчные протоки не расширены.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Поджелудочная железа не увеличена, контуры ровные, паренхима умеренно гиперэхогенна. Селезенка увеличена: 135*51 мм. Структура однородная. Вены портальной системы изменены: селезеночная вена – 8 – </w:t>
      </w:r>
      <w:smartTag w:uri="urn:schemas-microsoft-com:office:smarttags" w:element="metricconverter">
        <w:smartTagPr>
          <w:attr w:name="ProductID" w:val="10 мм"/>
        </w:smartTagPr>
        <w:r>
          <w:rPr>
            <w:i/>
            <w:sz w:val="24"/>
          </w:rPr>
          <w:t>10 мм</w:t>
        </w:r>
      </w:smartTag>
      <w:r>
        <w:rPr>
          <w:i/>
          <w:sz w:val="24"/>
        </w:rPr>
        <w:t xml:space="preserve"> (</w:t>
      </w:r>
      <w:smartTag w:uri="urn:schemas-microsoft-com:office:smarttags" w:element="metricconverter">
        <w:smartTagPr>
          <w:attr w:name="ProductID" w:val="10 мм"/>
        </w:smartTagPr>
        <w:r>
          <w:rPr>
            <w:i/>
            <w:sz w:val="24"/>
          </w:rPr>
          <w:t>10 мм</w:t>
        </w:r>
      </w:smartTag>
      <w:r>
        <w:rPr>
          <w:i/>
          <w:sz w:val="24"/>
        </w:rPr>
        <w:t xml:space="preserve"> в проекции ворот селезенки), воротная вена – </w:t>
      </w:r>
      <w:smartTag w:uri="urn:schemas-microsoft-com:office:smarttags" w:element="metricconverter">
        <w:smartTagPr>
          <w:attr w:name="ProductID" w:val="8 мм"/>
        </w:smartTagPr>
        <w:r>
          <w:rPr>
            <w:i/>
            <w:sz w:val="24"/>
          </w:rPr>
          <w:t>8 мм</w:t>
        </w:r>
      </w:smartTag>
      <w:r>
        <w:rPr>
          <w:i/>
          <w:sz w:val="24"/>
        </w:rPr>
        <w:t xml:space="preserve">. Почки расположены обычно. Контуры ровные, размеры нормальные. Толщина паренхимы – </w:t>
      </w:r>
      <w:smartTag w:uri="urn:schemas-microsoft-com:office:smarttags" w:element="metricconverter">
        <w:smartTagPr>
          <w:attr w:name="ProductID" w:val="17 мм"/>
        </w:smartTagPr>
        <w:r>
          <w:rPr>
            <w:i/>
            <w:sz w:val="24"/>
          </w:rPr>
          <w:t>17 мм</w:t>
        </w:r>
      </w:smartTag>
      <w:r>
        <w:rPr>
          <w:i/>
          <w:sz w:val="24"/>
        </w:rPr>
        <w:t>, кортикомедуллярная дифференциация сохранена. ЧЛС не расширена, подвижность почек при дыхании обычная.</w:t>
      </w:r>
    </w:p>
    <w:p w:rsidR="00644202" w:rsidRDefault="00644202">
      <w:pPr>
        <w:rPr>
          <w:i/>
          <w:sz w:val="32"/>
          <w:u w:val="single"/>
        </w:rPr>
      </w:pPr>
    </w:p>
    <w:p w:rsidR="00644202" w:rsidRDefault="00644202">
      <w:pPr>
        <w:rPr>
          <w:i/>
          <w:sz w:val="28"/>
        </w:rPr>
      </w:pPr>
      <w:r>
        <w:rPr>
          <w:i/>
          <w:sz w:val="32"/>
          <w:u w:val="single"/>
        </w:rPr>
        <w:t>УЗИ щитовидной железы</w:t>
      </w:r>
      <w:r>
        <w:rPr>
          <w:i/>
          <w:sz w:val="28"/>
        </w:rPr>
        <w:t>: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Щитовидная железа не увеличена. Размеры правой доли –   10*33*14 мм. Переднезадний размер перешейка – 1,7мм. Левая доля – 10*33*16, объем – 5,3 см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. Контуры железы неровные. Паренхима значительно неоднородная, изоэхогенная. В правой доле – узел до </w:t>
      </w:r>
      <w:smartTag w:uri="urn:schemas-microsoft-com:office:smarttags" w:element="metricconverter">
        <w:smartTagPr>
          <w:attr w:name="ProductID" w:val="12 мм"/>
        </w:smartTagPr>
        <w:r>
          <w:rPr>
            <w:i/>
            <w:sz w:val="24"/>
          </w:rPr>
          <w:t>12 мм</w:t>
        </w:r>
      </w:smartTag>
      <w:r>
        <w:rPr>
          <w:i/>
          <w:sz w:val="24"/>
        </w:rPr>
        <w:t xml:space="preserve"> в диаметре, неоднородный.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</w:rPr>
      </w:pPr>
      <w:r>
        <w:rPr>
          <w:i/>
          <w:sz w:val="32"/>
          <w:u w:val="single"/>
        </w:rPr>
        <w:t>Эзофагогастродуоденоскопия</w:t>
      </w:r>
      <w:r>
        <w:rPr>
          <w:i/>
          <w:sz w:val="28"/>
        </w:rPr>
        <w:t xml:space="preserve">: </w:t>
      </w:r>
      <w:r>
        <w:rPr>
          <w:i/>
          <w:sz w:val="24"/>
        </w:rPr>
        <w:t>вены пищевода не изменены. Слизистая истончена. Рельеф обычный.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В желудке – жидкость, слизь. Слизистая неравномерно окрашена, эластична. Привратник и луковица </w:t>
      </w:r>
      <w:r>
        <w:rPr>
          <w:i/>
          <w:sz w:val="24"/>
          <w:lang w:val="en-US"/>
        </w:rPr>
        <w:t>duodenum</w:t>
      </w:r>
      <w:r>
        <w:rPr>
          <w:i/>
          <w:sz w:val="24"/>
        </w:rPr>
        <w:t xml:space="preserve"> не изменены.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Заключение: хронический поверхностный гастрит.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32"/>
          <w:u w:val="single"/>
        </w:rPr>
      </w:pPr>
      <w:r>
        <w:rPr>
          <w:i/>
          <w:sz w:val="32"/>
          <w:u w:val="single"/>
        </w:rPr>
        <w:t xml:space="preserve">Общий анализ крови: </w:t>
      </w:r>
    </w:p>
    <w:p w:rsidR="00644202" w:rsidRDefault="00644202">
      <w:pPr>
        <w:ind w:right="4478"/>
        <w:rPr>
          <w:i/>
          <w:sz w:val="24"/>
        </w:rPr>
      </w:pPr>
      <w:r>
        <w:rPr>
          <w:i/>
          <w:sz w:val="24"/>
        </w:rPr>
        <w:t>Hb                          - 116 г/л.</w:t>
      </w:r>
    </w:p>
    <w:p w:rsidR="00644202" w:rsidRDefault="00644202">
      <w:pPr>
        <w:ind w:right="4478"/>
        <w:rPr>
          <w:i/>
          <w:sz w:val="24"/>
        </w:rPr>
      </w:pPr>
      <w:r>
        <w:rPr>
          <w:i/>
          <w:sz w:val="24"/>
        </w:rPr>
        <w:t>Гематокрит        - 36,7</w:t>
      </w:r>
    </w:p>
    <w:p w:rsidR="00644202" w:rsidRDefault="00644202">
      <w:pPr>
        <w:pStyle w:val="1"/>
        <w:ind w:right="4478"/>
        <w:rPr>
          <w:sz w:val="24"/>
        </w:rPr>
      </w:pPr>
      <w:r>
        <w:rPr>
          <w:sz w:val="24"/>
        </w:rPr>
        <w:t>Эритроциты        - 4,7</w:t>
      </w: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</w:t>
      </w:r>
      <w:r>
        <w:rPr>
          <w:rFonts w:ascii="Symbol" w:hAnsi="Symbol"/>
          <w:sz w:val="24"/>
        </w:rPr>
        <w:t></w:t>
      </w:r>
      <w:r>
        <w:rPr>
          <w:rFonts w:ascii="Symbol" w:hAnsi="Symbol"/>
          <w:sz w:val="24"/>
        </w:rPr>
        <w:t></w:t>
      </w:r>
      <w:r>
        <w:rPr>
          <w:rFonts w:ascii="Symbol" w:hAnsi="Symbol"/>
          <w:sz w:val="24"/>
          <w:vertAlign w:val="superscript"/>
        </w:rPr>
        <w:t></w:t>
      </w:r>
      <w:r>
        <w:rPr>
          <w:rFonts w:ascii="Symbol" w:hAnsi="Symbol"/>
          <w:sz w:val="24"/>
          <w:vertAlign w:val="superscript"/>
        </w:rPr>
        <w:t></w:t>
      </w:r>
      <w:r>
        <w:rPr>
          <w:rFonts w:ascii="Symbol" w:hAnsi="Symbol"/>
          <w:sz w:val="24"/>
        </w:rPr>
        <w:t></w:t>
      </w:r>
      <w:r>
        <w:rPr>
          <w:sz w:val="24"/>
        </w:rPr>
        <w:t>л</w:t>
      </w:r>
    </w:p>
    <w:p w:rsidR="00644202" w:rsidRDefault="00644202">
      <w:pPr>
        <w:pStyle w:val="1"/>
        <w:ind w:right="4478"/>
        <w:rPr>
          <w:i w:val="0"/>
          <w:sz w:val="24"/>
        </w:rPr>
      </w:pPr>
      <w:r>
        <w:rPr>
          <w:sz w:val="24"/>
        </w:rPr>
        <w:t>Тромбоциты</w:t>
      </w:r>
      <w:r>
        <w:rPr>
          <w:i w:val="0"/>
          <w:sz w:val="24"/>
        </w:rPr>
        <w:t xml:space="preserve">         </w:t>
      </w:r>
      <w:r>
        <w:rPr>
          <w:sz w:val="24"/>
        </w:rPr>
        <w:t>- 200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6</w:t>
      </w:r>
      <w:r>
        <w:rPr>
          <w:sz w:val="24"/>
        </w:rPr>
        <w:t>/л</w:t>
      </w:r>
    </w:p>
    <w:p w:rsidR="00644202" w:rsidRDefault="00644202">
      <w:pPr>
        <w:pStyle w:val="2"/>
        <w:ind w:right="84"/>
        <w:rPr>
          <w:sz w:val="24"/>
        </w:rPr>
      </w:pPr>
      <w:r>
        <w:rPr>
          <w:sz w:val="24"/>
        </w:rPr>
        <w:t>Лейкоциты            - 7,1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10 </w:t>
      </w:r>
      <w:r>
        <w:rPr>
          <w:sz w:val="24"/>
          <w:vertAlign w:val="superscript"/>
        </w:rPr>
        <w:t>9</w:t>
      </w:r>
      <w:r>
        <w:rPr>
          <w:sz w:val="24"/>
        </w:rPr>
        <w:t>/л</w:t>
      </w:r>
    </w:p>
    <w:p w:rsidR="00644202" w:rsidRDefault="00644202">
      <w:pPr>
        <w:ind w:right="4478"/>
        <w:rPr>
          <w:i/>
          <w:sz w:val="24"/>
        </w:rPr>
      </w:pPr>
      <w:r>
        <w:rPr>
          <w:i/>
          <w:sz w:val="24"/>
        </w:rPr>
        <w:t>палочкоядерные            - 6%</w:t>
      </w:r>
    </w:p>
    <w:p w:rsidR="00644202" w:rsidRDefault="00644202">
      <w:pPr>
        <w:ind w:right="4478"/>
        <w:rPr>
          <w:i/>
          <w:sz w:val="24"/>
        </w:rPr>
      </w:pPr>
      <w:r>
        <w:rPr>
          <w:i/>
          <w:sz w:val="24"/>
        </w:rPr>
        <w:t>сегментоядерные         - 46%</w:t>
      </w:r>
    </w:p>
    <w:p w:rsidR="00644202" w:rsidRDefault="00644202">
      <w:pPr>
        <w:ind w:right="4478"/>
        <w:rPr>
          <w:i/>
          <w:sz w:val="24"/>
        </w:rPr>
      </w:pPr>
      <w:r>
        <w:rPr>
          <w:i/>
          <w:sz w:val="24"/>
        </w:rPr>
        <w:t>базофилы                      - 3%</w:t>
      </w:r>
    </w:p>
    <w:p w:rsidR="00644202" w:rsidRDefault="00644202">
      <w:pPr>
        <w:ind w:right="4478"/>
        <w:rPr>
          <w:i/>
          <w:sz w:val="24"/>
        </w:rPr>
      </w:pPr>
      <w:r>
        <w:rPr>
          <w:i/>
          <w:sz w:val="24"/>
        </w:rPr>
        <w:t>эозинофилы                  - 3%</w:t>
      </w:r>
    </w:p>
    <w:p w:rsidR="00644202" w:rsidRDefault="00644202">
      <w:pPr>
        <w:ind w:right="4478"/>
        <w:rPr>
          <w:i/>
          <w:sz w:val="24"/>
        </w:rPr>
      </w:pPr>
      <w:r>
        <w:rPr>
          <w:i/>
          <w:sz w:val="24"/>
        </w:rPr>
        <w:t>лимфоциты                 - 38%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моноциты                    - 4%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СОЭ                             -26мм./ч.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Биохимический анализ крови</w:t>
      </w:r>
      <w:r>
        <w:rPr>
          <w:b/>
          <w:i/>
          <w:sz w:val="24"/>
        </w:rPr>
        <w:t>:</w:t>
      </w:r>
    </w:p>
    <w:p w:rsidR="00644202" w:rsidRDefault="00644202">
      <w:pPr>
        <w:pStyle w:val="1"/>
        <w:rPr>
          <w:sz w:val="24"/>
        </w:rPr>
      </w:pPr>
      <w:r>
        <w:rPr>
          <w:sz w:val="24"/>
        </w:rPr>
        <w:t xml:space="preserve">              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268"/>
        <w:gridCol w:w="1842"/>
        <w:gridCol w:w="1418"/>
        <w:gridCol w:w="425"/>
      </w:tblGrid>
      <w:tr w:rsidR="00644202">
        <w:tblPrEx>
          <w:tblCellMar>
            <w:top w:w="0" w:type="dxa"/>
            <w:bottom w:w="0" w:type="dxa"/>
          </w:tblCellMar>
        </w:tblPrEx>
        <w:trPr>
          <w:gridAfter w:val="2"/>
          <w:wAfter w:w="1843" w:type="dxa"/>
          <w:cantSplit/>
          <w:trHeight w:val="247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Общий белок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9,2 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Глобулины: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gridAfter w:val="1"/>
          <w:wAfter w:w="425" w:type="dxa"/>
          <w:cantSplit/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Альбумин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4,7 г%</w:t>
            </w:r>
            <w:r>
              <w:rPr>
                <w:i/>
                <w:sz w:val="24"/>
                <w:lang w:val="en-US"/>
              </w:rPr>
              <w:t xml:space="preserve"> /44,1%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rFonts w:ascii="Symbol" w:hAnsi="Symbol"/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</w:t>
            </w:r>
            <w:r>
              <w:rPr>
                <w:rFonts w:ascii="Symbol" w:hAnsi="Symbol"/>
                <w:i/>
                <w:sz w:val="24"/>
                <w:lang w:val="en-US"/>
              </w:rPr>
              <w:t>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rFonts w:ascii="Symbol" w:hAnsi="Symbol"/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</w:t>
            </w:r>
            <w:r>
              <w:rPr>
                <w:rFonts w:ascii="Symbol" w:hAnsi="Symbol"/>
                <w:i/>
                <w:sz w:val="24"/>
                <w:lang w:val="en-US"/>
              </w:rPr>
              <w:t></w:t>
            </w:r>
            <w:r>
              <w:rPr>
                <w:rFonts w:ascii="Symbol" w:hAnsi="Symbol"/>
                <w:i/>
                <w:sz w:val="24"/>
                <w:lang w:val="en-US"/>
              </w:rPr>
              <w:t></w:t>
            </w:r>
            <w:r>
              <w:rPr>
                <w:rFonts w:ascii="Symbol" w:hAnsi="Symbol"/>
                <w:i/>
                <w:sz w:val="24"/>
                <w:lang w:val="en-US"/>
              </w:rPr>
              <w:t>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gridAfter w:val="1"/>
          <w:wAfter w:w="425" w:type="dxa"/>
          <w:cantSplit/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Креатинин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0,6 мг%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rFonts w:ascii="Symbol" w:hAnsi="Symbol"/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</w:t>
            </w:r>
            <w:r>
              <w:rPr>
                <w:rFonts w:ascii="Symbol" w:hAnsi="Symbol"/>
                <w:i/>
                <w:sz w:val="24"/>
                <w:lang w:val="en-US"/>
              </w:rPr>
              <w:t>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rFonts w:ascii="Symbol" w:hAnsi="Symbol"/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</w:t>
            </w:r>
            <w:r>
              <w:rPr>
                <w:rFonts w:ascii="Symbol" w:hAnsi="Symbol"/>
                <w:i/>
                <w:sz w:val="24"/>
                <w:lang w:val="en-US"/>
              </w:rPr>
              <w:t></w:t>
            </w:r>
            <w:r>
              <w:rPr>
                <w:rFonts w:ascii="Symbol" w:hAnsi="Symbol"/>
                <w:i/>
                <w:sz w:val="24"/>
                <w:lang w:val="en-US"/>
              </w:rPr>
              <w:t></w:t>
            </w:r>
            <w:r>
              <w:rPr>
                <w:rFonts w:ascii="Symbol" w:hAnsi="Symbol"/>
                <w:i/>
                <w:sz w:val="24"/>
                <w:lang w:val="en-US"/>
              </w:rPr>
              <w:t>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Неорганические фосфаты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4,4 мг%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rFonts w:ascii="Symbol" w:hAnsi="Symbol"/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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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rFonts w:ascii="Symbol" w:hAnsi="Symbol"/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</w:t>
            </w:r>
            <w:r>
              <w:rPr>
                <w:rFonts w:ascii="Symbol" w:hAnsi="Symbol"/>
                <w:i/>
                <w:sz w:val="24"/>
                <w:lang w:val="en-US"/>
              </w:rPr>
              <w:t></w:t>
            </w:r>
            <w:r>
              <w:rPr>
                <w:rFonts w:ascii="Symbol" w:hAnsi="Symbol"/>
                <w:i/>
                <w:sz w:val="24"/>
                <w:lang w:val="en-US"/>
              </w:rPr>
              <w:t></w:t>
            </w:r>
            <w:r>
              <w:rPr>
                <w:rFonts w:ascii="Symbol" w:hAnsi="Symbol"/>
                <w:i/>
                <w:sz w:val="24"/>
                <w:lang w:val="en-US"/>
              </w:rPr>
              <w:t></w:t>
            </w:r>
            <w:r>
              <w:rPr>
                <w:rFonts w:ascii="Symbol" w:hAnsi="Symbol"/>
                <w:i/>
                <w:sz w:val="24"/>
                <w:lang w:val="en-US"/>
              </w:rPr>
              <w:t>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</w:t>
            </w:r>
            <w:r>
              <w:rPr>
                <w:rFonts w:ascii="Symbol" w:hAnsi="Symbol"/>
                <w:i/>
                <w:sz w:val="24"/>
                <w:lang w:val="en-US"/>
              </w:rPr>
              <w:t></w:t>
            </w:r>
            <w:r>
              <w:rPr>
                <w:rFonts w:ascii="Symbol" w:hAnsi="Symbol"/>
                <w:i/>
                <w:sz w:val="24"/>
                <w:lang w:val="en-US"/>
              </w:rPr>
              <w:t></w:t>
            </w:r>
            <w:r>
              <w:rPr>
                <w:rFonts w:ascii="Symbol" w:hAnsi="Symbol"/>
                <w:i/>
                <w:sz w:val="24"/>
                <w:lang w:val="en-US"/>
              </w:rPr>
              <w:t></w:t>
            </w:r>
            <w:r>
              <w:rPr>
                <w:rFonts w:ascii="Symbol" w:hAnsi="Symbol"/>
                <w:i/>
                <w:sz w:val="24"/>
                <w:lang w:val="en-US"/>
              </w:rPr>
              <w:t>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115 мг%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rFonts w:ascii="Symbol" w:hAnsi="Symbol"/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i/>
                <w:sz w:val="24"/>
                <w:lang w:val="en-US"/>
              </w:rPr>
              <w:t xml:space="preserve"> Кальций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</w:t>
            </w:r>
            <w:r>
              <w:rPr>
                <w:rFonts w:ascii="Symbol" w:hAnsi="Symbol"/>
                <w:i/>
                <w:sz w:val="24"/>
                <w:lang w:val="en-US"/>
              </w:rPr>
              <w:t></w:t>
            </w:r>
            <w:r>
              <w:rPr>
                <w:rFonts w:ascii="Symbol" w:hAnsi="Symbol"/>
                <w:i/>
                <w:sz w:val="24"/>
                <w:lang w:val="en-US"/>
              </w:rPr>
              <w:t></w:t>
            </w:r>
            <w:r>
              <w:rPr>
                <w:rFonts w:ascii="Symbol" w:hAnsi="Symbol"/>
                <w:i/>
                <w:sz w:val="24"/>
                <w:lang w:val="en-US"/>
              </w:rPr>
              <w:t></w:t>
            </w:r>
            <w:r>
              <w:rPr>
                <w:rFonts w:ascii="Symbol" w:hAnsi="Symbol"/>
                <w:i/>
                <w:sz w:val="24"/>
                <w:lang w:val="en-US"/>
              </w:rPr>
              <w:t>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rFonts w:ascii="Symbol" w:hAnsi="Symbol"/>
                <w:i/>
                <w:sz w:val="24"/>
                <w:lang w:val="en-US"/>
              </w:rPr>
              <w:t></w:t>
            </w:r>
            <w:r>
              <w:rPr>
                <w:i/>
                <w:sz w:val="24"/>
                <w:lang w:val="en-US"/>
              </w:rPr>
              <w:t>мг/дл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pStyle w:val="1"/>
              <w:rPr>
                <w:sz w:val="24"/>
              </w:rPr>
            </w:pPr>
            <w:r>
              <w:rPr>
                <w:sz w:val="24"/>
              </w:rPr>
              <w:t>Азот мочевины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12 мг%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pStyle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ЩФ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rFonts w:ascii="Symbol" w:hAnsi="Symbol"/>
                <w:i/>
                <w:sz w:val="24"/>
                <w:lang w:val="en-US"/>
              </w:rPr>
              <w:t></w:t>
            </w:r>
            <w:r>
              <w:rPr>
                <w:rFonts w:ascii="Symbol" w:hAnsi="Symbol"/>
                <w:i/>
                <w:sz w:val="24"/>
                <w:lang w:val="en-US"/>
              </w:rPr>
              <w:t></w:t>
            </w:r>
            <w:r>
              <w:rPr>
                <w:rFonts w:ascii="Symbol" w:hAnsi="Symbol"/>
                <w:i/>
                <w:sz w:val="24"/>
                <w:lang w:val="en-US"/>
              </w:rPr>
              <w:t></w:t>
            </w:r>
            <w:r>
              <w:rPr>
                <w:i/>
                <w:sz w:val="24"/>
                <w:lang w:val="en-US"/>
              </w:rPr>
              <w:t xml:space="preserve"> ед/л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Мочевая кислота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4,6 мг%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pStyle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rFonts w:ascii="Symbol" w:hAnsi="Symbol"/>
                <w:sz w:val="24"/>
                <w:lang w:val="en-US"/>
              </w:rPr>
              <w:t></w:t>
            </w:r>
            <w:r>
              <w:rPr>
                <w:rFonts w:ascii="Symbol" w:hAnsi="Symbol"/>
                <w:sz w:val="24"/>
                <w:lang w:val="en-US"/>
              </w:rPr>
              <w:t></w:t>
            </w:r>
            <w:r>
              <w:rPr>
                <w:rFonts w:ascii="Symbol" w:hAnsi="Symbol"/>
                <w:sz w:val="24"/>
                <w:lang w:val="en-US"/>
              </w:rPr>
              <w:t>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ГТ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572 ед/л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Общий билирубин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1,6 мг%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      АСТ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147,5 ед/л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Прямой билирубин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1,1 мг%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      АЛТ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123 ед/л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Натрий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144 мЭкв/л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      ХЭ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5411ед/л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4,72 мЭкв/л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Триглицериды + общий холестерин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450 мг/дл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Fe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60 мкг/дл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202" w:rsidRDefault="00644202">
            <w:pPr>
              <w:rPr>
                <w:i/>
                <w:sz w:val="24"/>
                <w:lang w:val="en-US"/>
              </w:rPr>
            </w:pPr>
          </w:p>
        </w:tc>
      </w:tr>
    </w:tbl>
    <w:p w:rsidR="00644202" w:rsidRDefault="00644202">
      <w:pPr>
        <w:rPr>
          <w:i/>
          <w:sz w:val="24"/>
        </w:rPr>
      </w:pPr>
    </w:p>
    <w:p w:rsidR="00644202" w:rsidRPr="000B73EF" w:rsidRDefault="00644202">
      <w:pPr>
        <w:rPr>
          <w:i/>
          <w:sz w:val="24"/>
        </w:rPr>
      </w:pPr>
      <w:r>
        <w:rPr>
          <w:i/>
          <w:sz w:val="24"/>
          <w:u w:val="single"/>
        </w:rPr>
        <w:t>Маркеры вирусов (</w:t>
      </w:r>
      <w:r>
        <w:rPr>
          <w:i/>
          <w:sz w:val="24"/>
        </w:rPr>
        <w:t xml:space="preserve">антигены и антитела): </w:t>
      </w:r>
      <w:r>
        <w:rPr>
          <w:i/>
          <w:sz w:val="24"/>
          <w:lang w:val="en-US"/>
        </w:rPr>
        <w:t>HBV</w:t>
      </w:r>
      <w:r w:rsidRPr="000B73EF">
        <w:rPr>
          <w:i/>
          <w:sz w:val="24"/>
        </w:rPr>
        <w:t xml:space="preserve">, </w:t>
      </w:r>
      <w:r>
        <w:rPr>
          <w:i/>
          <w:sz w:val="24"/>
          <w:lang w:val="en-US"/>
        </w:rPr>
        <w:t>HCV</w:t>
      </w:r>
      <w:r w:rsidRPr="000B73EF">
        <w:rPr>
          <w:i/>
          <w:sz w:val="24"/>
        </w:rPr>
        <w:t xml:space="preserve"> и </w:t>
      </w:r>
      <w:r>
        <w:rPr>
          <w:i/>
          <w:sz w:val="24"/>
          <w:lang w:val="en-US"/>
        </w:rPr>
        <w:t>HDV</w:t>
      </w:r>
      <w:r w:rsidRPr="000B73EF">
        <w:rPr>
          <w:i/>
          <w:sz w:val="24"/>
        </w:rPr>
        <w:t xml:space="preserve"> отрицательные.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Общий анализ мочи</w:t>
      </w:r>
      <w:r>
        <w:rPr>
          <w:i/>
          <w:sz w:val="24"/>
        </w:rPr>
        <w:t>: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pStyle w:val="1"/>
        <w:rPr>
          <w:sz w:val="24"/>
        </w:rPr>
      </w:pPr>
      <w:r>
        <w:rPr>
          <w:sz w:val="24"/>
        </w:rPr>
        <w:t xml:space="preserve">Цвет                                 светло-желтый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 xml:space="preserve">среда -                           </w:t>
      </w:r>
      <w:r w:rsidRPr="000B73EF">
        <w:rPr>
          <w:i/>
          <w:sz w:val="24"/>
        </w:rPr>
        <w:t xml:space="preserve">  </w:t>
      </w:r>
      <w:r>
        <w:rPr>
          <w:i/>
          <w:sz w:val="24"/>
        </w:rPr>
        <w:t xml:space="preserve">  кислая 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Удельный вес -                 1,012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Прозрачность                  полная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Белок -                                 ---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Сахар -                                ---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Плоский эпителий             умеренно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Полиморфный эпителий  0-1 в поле зрения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Лейкоциты -                     1-2 в поле зрения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Эритроциты -                 2-3 в поле зрения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Цилиндры -                          ---</w:t>
      </w:r>
    </w:p>
    <w:p w:rsidR="00644202" w:rsidRDefault="00644202">
      <w:pPr>
        <w:rPr>
          <w:i/>
          <w:sz w:val="24"/>
        </w:rPr>
      </w:pPr>
      <w:r>
        <w:rPr>
          <w:i/>
          <w:sz w:val="24"/>
        </w:rPr>
        <w:t>Слизь -                              мало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  <w:u w:val="single"/>
        </w:rPr>
      </w:pPr>
      <w:r>
        <w:rPr>
          <w:i/>
          <w:sz w:val="24"/>
          <w:u w:val="single"/>
        </w:rPr>
        <w:t>Коагулограмма:                          26/02                    15/02</w:t>
      </w: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2086"/>
        <w:gridCol w:w="2086"/>
        <w:gridCol w:w="2087"/>
      </w:tblGrid>
      <w:tr w:rsidR="0064420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АВР</w:t>
            </w:r>
          </w:p>
        </w:tc>
        <w:tc>
          <w:tcPr>
            <w:tcW w:w="2086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93 сек</w:t>
            </w:r>
            <w:r>
              <w:rPr>
                <w:i/>
                <w:sz w:val="24"/>
                <w:lang w:val="en-US"/>
              </w:rPr>
              <w:t xml:space="preserve">            </w:t>
            </w:r>
          </w:p>
        </w:tc>
        <w:tc>
          <w:tcPr>
            <w:tcW w:w="2087" w:type="dxa"/>
          </w:tcPr>
          <w:p w:rsidR="00644202" w:rsidRDefault="00644202">
            <w:pPr>
              <w:tabs>
                <w:tab w:val="center" w:leader="dot" w:pos="175"/>
                <w:tab w:val="center" w:pos="742"/>
                <w:tab w:val="center" w:pos="1343"/>
                <w:tab w:val="center" w:pos="1451"/>
              </w:tabs>
              <w:ind w:right="137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112     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АЧТВ</w:t>
            </w:r>
          </w:p>
        </w:tc>
        <w:tc>
          <w:tcPr>
            <w:tcW w:w="2086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38 сек</w:t>
            </w:r>
            <w:r>
              <w:rPr>
                <w:i/>
                <w:sz w:val="24"/>
                <w:lang w:val="en-US"/>
              </w:rPr>
              <w:t xml:space="preserve">            </w:t>
            </w:r>
          </w:p>
        </w:tc>
        <w:tc>
          <w:tcPr>
            <w:tcW w:w="208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43</w:t>
            </w:r>
            <w:r>
              <w:rPr>
                <w:i/>
                <w:sz w:val="24"/>
                <w:lang w:val="en-US"/>
              </w:rPr>
              <w:t xml:space="preserve">             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Протромбиновыйиндекс</w:t>
            </w:r>
          </w:p>
        </w:tc>
        <w:tc>
          <w:tcPr>
            <w:tcW w:w="2086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94 %</w:t>
            </w:r>
            <w:r>
              <w:rPr>
                <w:i/>
                <w:sz w:val="24"/>
                <w:lang w:val="en-US"/>
              </w:rPr>
              <w:t xml:space="preserve">              </w:t>
            </w:r>
          </w:p>
        </w:tc>
        <w:tc>
          <w:tcPr>
            <w:tcW w:w="2087" w:type="dxa"/>
          </w:tcPr>
          <w:p w:rsidR="00644202" w:rsidRDefault="00644202">
            <w:pPr>
              <w:tabs>
                <w:tab w:val="left" w:pos="1979"/>
              </w:tabs>
              <w:ind w:right="34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95</w:t>
            </w:r>
            <w:r>
              <w:rPr>
                <w:i/>
                <w:sz w:val="24"/>
                <w:lang w:val="en-US"/>
              </w:rPr>
              <w:t xml:space="preserve">            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Фибриноген</w:t>
            </w:r>
          </w:p>
        </w:tc>
        <w:tc>
          <w:tcPr>
            <w:tcW w:w="2086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2,99 г/л </w:t>
            </w:r>
            <w:r>
              <w:rPr>
                <w:i/>
                <w:sz w:val="24"/>
                <w:lang w:val="en-US"/>
              </w:rPr>
              <w:t xml:space="preserve">        </w:t>
            </w:r>
          </w:p>
        </w:tc>
        <w:tc>
          <w:tcPr>
            <w:tcW w:w="208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3,19</w:t>
            </w:r>
            <w:r>
              <w:rPr>
                <w:i/>
                <w:sz w:val="24"/>
                <w:lang w:val="en-US"/>
              </w:rPr>
              <w:t xml:space="preserve">         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Фибринолиз</w:t>
            </w:r>
          </w:p>
        </w:tc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&gt;3 ч.</w:t>
            </w:r>
          </w:p>
        </w:tc>
        <w:tc>
          <w:tcPr>
            <w:tcW w:w="208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&gt;3</w:t>
            </w:r>
            <w:r>
              <w:rPr>
                <w:i/>
                <w:sz w:val="24"/>
                <w:lang w:val="en-US"/>
              </w:rPr>
              <w:t xml:space="preserve">           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РКФН</w:t>
            </w:r>
          </w:p>
        </w:tc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0,480</w:t>
            </w:r>
          </w:p>
        </w:tc>
        <w:tc>
          <w:tcPr>
            <w:tcW w:w="208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0,56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086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ТВ</w:t>
            </w:r>
          </w:p>
        </w:tc>
        <w:tc>
          <w:tcPr>
            <w:tcW w:w="2086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32 сек</w:t>
            </w:r>
            <w:r>
              <w:rPr>
                <w:i/>
                <w:sz w:val="24"/>
                <w:lang w:val="en-US"/>
              </w:rPr>
              <w:t xml:space="preserve">           </w:t>
            </w:r>
          </w:p>
        </w:tc>
        <w:tc>
          <w:tcPr>
            <w:tcW w:w="208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28</w:t>
            </w:r>
            <w:r>
              <w:rPr>
                <w:i/>
                <w:sz w:val="24"/>
                <w:lang w:val="en-US"/>
              </w:rPr>
              <w:t xml:space="preserve">                  </w:t>
            </w:r>
          </w:p>
        </w:tc>
      </w:tr>
    </w:tbl>
    <w:p w:rsidR="00644202" w:rsidRDefault="00644202">
      <w:pPr>
        <w:rPr>
          <w:i/>
          <w:sz w:val="24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Иммунологическое исследование крови</w:t>
      </w:r>
      <w:r>
        <w:rPr>
          <w:i/>
          <w:sz w:val="24"/>
        </w:rPr>
        <w:t>:</w:t>
      </w:r>
    </w:p>
    <w:p w:rsidR="00644202" w:rsidRDefault="00644202">
      <w:pPr>
        <w:rPr>
          <w:i/>
          <w:sz w:val="24"/>
        </w:rPr>
      </w:pPr>
    </w:p>
    <w:tbl>
      <w:tblPr>
        <w:tblW w:w="0" w:type="auto"/>
        <w:tblInd w:w="189" w:type="dxa"/>
        <w:tblLayout w:type="fixed"/>
        <w:tblLook w:val="0000" w:firstRow="0" w:lastRow="0" w:firstColumn="0" w:lastColumn="0" w:noHBand="0" w:noVBand="0"/>
      </w:tblPr>
      <w:tblGrid>
        <w:gridCol w:w="4597"/>
        <w:gridCol w:w="3969"/>
      </w:tblGrid>
      <w:tr w:rsidR="0064420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CRP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+++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Ваалер-Роузе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126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Латекс-тест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IgA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300 мг%</w:t>
            </w:r>
            <w:r>
              <w:rPr>
                <w:i/>
                <w:sz w:val="24"/>
                <w:lang w:val="en-US"/>
              </w:rPr>
              <w:t xml:space="preserve">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IgM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490 мг%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IgG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2020 мг%</w:t>
            </w:r>
            <w:r>
              <w:rPr>
                <w:i/>
                <w:sz w:val="24"/>
                <w:lang w:val="en-US"/>
              </w:rPr>
              <w:t xml:space="preserve">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Комплемент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36,6</w:t>
            </w:r>
            <w:r>
              <w:rPr>
                <w:i/>
                <w:sz w:val="24"/>
                <w:lang w:val="en-US"/>
              </w:rPr>
              <w:t xml:space="preserve">       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Антинуклеарный фактор      гомогенное свечение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1:20</w:t>
            </w:r>
          </w:p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Антитела к гладкой мускулатуре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1:40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Антитела к тиреоглобулину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17,5               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459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Антимитохондриальные антитела</w:t>
            </w:r>
          </w:p>
        </w:tc>
        <w:tc>
          <w:tcPr>
            <w:tcW w:w="3969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1:20   (слабо положительные) </w:t>
            </w:r>
          </w:p>
        </w:tc>
      </w:tr>
    </w:tbl>
    <w:p w:rsidR="00644202" w:rsidRDefault="00644202">
      <w:pPr>
        <w:rPr>
          <w:i/>
          <w:sz w:val="24"/>
          <w:u w:val="single"/>
        </w:rPr>
      </w:pPr>
    </w:p>
    <w:p w:rsidR="00644202" w:rsidRDefault="00644202">
      <w:pPr>
        <w:rPr>
          <w:i/>
          <w:sz w:val="24"/>
        </w:rPr>
      </w:pPr>
      <w:r>
        <w:rPr>
          <w:i/>
          <w:sz w:val="24"/>
          <w:u w:val="single"/>
        </w:rPr>
        <w:t>Исследование гормонов щитовидной железы</w:t>
      </w:r>
      <w:r>
        <w:rPr>
          <w:i/>
          <w:sz w:val="24"/>
        </w:rPr>
        <w:t>:</w:t>
      </w: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2037"/>
        <w:gridCol w:w="2037"/>
      </w:tblGrid>
      <w:tr w:rsidR="0064420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37" w:type="dxa"/>
          </w:tcPr>
          <w:p w:rsidR="00644202" w:rsidRDefault="00644202">
            <w:pPr>
              <w:pStyle w:val="1"/>
              <w:rPr>
                <w:sz w:val="24"/>
                <w:vertAlign w:val="subscript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03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1,89 нг/мл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3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Т4</w:t>
            </w:r>
          </w:p>
        </w:tc>
        <w:tc>
          <w:tcPr>
            <w:tcW w:w="203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9,92 пмоль/л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3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ТТГ</w:t>
            </w:r>
          </w:p>
        </w:tc>
        <w:tc>
          <w:tcPr>
            <w:tcW w:w="2037" w:type="dxa"/>
          </w:tcPr>
          <w:p w:rsidR="00644202" w:rsidRDefault="0064420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1, 06 МЕ/мл</w:t>
            </w:r>
          </w:p>
        </w:tc>
      </w:tr>
    </w:tbl>
    <w:p w:rsidR="00644202" w:rsidRDefault="00644202">
      <w:pPr>
        <w:rPr>
          <w:i/>
          <w:sz w:val="24"/>
        </w:rPr>
      </w:pPr>
    </w:p>
    <w:p w:rsidR="00644202" w:rsidRDefault="00644202">
      <w:pPr>
        <w:rPr>
          <w:b/>
          <w:i/>
          <w:sz w:val="32"/>
          <w:lang w:val="en-US"/>
        </w:rPr>
      </w:pPr>
      <w:r>
        <w:rPr>
          <w:b/>
          <w:i/>
          <w:sz w:val="32"/>
        </w:rPr>
        <w:t>Дифференциальный диагноз:</w:t>
      </w:r>
    </w:p>
    <w:p w:rsidR="00644202" w:rsidRDefault="00644202">
      <w:pPr>
        <w:rPr>
          <w:i/>
          <w:sz w:val="24"/>
        </w:rPr>
      </w:pPr>
    </w:p>
    <w:p w:rsidR="00644202" w:rsidRDefault="00644202">
      <w:pPr>
        <w:ind w:firstLine="284"/>
        <w:rPr>
          <w:i/>
          <w:sz w:val="24"/>
        </w:rPr>
      </w:pPr>
      <w:r>
        <w:rPr>
          <w:i/>
          <w:sz w:val="24"/>
        </w:rPr>
        <w:t>Кожный зуд при отсутствии признаков кожного заболевания, в сочетании с субиктеричностью склер позволяет предположить наличие синдрома холестаза. Синдром холестаза подтверждается наличием гиперпигментации кожи, повышением уровня ферментов-маркеров: ЩФ (</w:t>
      </w:r>
      <w:r w:rsidRPr="000B73EF">
        <w:rPr>
          <w:i/>
          <w:sz w:val="24"/>
        </w:rPr>
        <w:t xml:space="preserve">10 </w:t>
      </w:r>
      <w:r>
        <w:rPr>
          <w:i/>
          <w:sz w:val="24"/>
          <w:lang w:val="en-US"/>
        </w:rPr>
        <w:t>N</w:t>
      </w:r>
      <w:r>
        <w:rPr>
          <w:i/>
          <w:sz w:val="24"/>
        </w:rPr>
        <w:t>),</w:t>
      </w:r>
      <w:r>
        <w:rPr>
          <w:rFonts w:ascii="Symbol" w:hAnsi="Symbol"/>
          <w:i/>
          <w:sz w:val="24"/>
          <w:lang w:val="en-US"/>
        </w:rPr>
        <w:t></w:t>
      </w:r>
      <w:r>
        <w:rPr>
          <w:rFonts w:ascii="Symbol" w:hAnsi="Symbol"/>
          <w:i/>
          <w:sz w:val="24"/>
          <w:lang w:val="en-US"/>
        </w:rPr>
        <w:t></w:t>
      </w:r>
      <w:r>
        <w:rPr>
          <w:rFonts w:ascii="Symbol" w:hAnsi="Symbol"/>
          <w:i/>
          <w:sz w:val="24"/>
          <w:lang w:val="en-US"/>
        </w:rPr>
        <w:t></w:t>
      </w:r>
      <w:r>
        <w:rPr>
          <w:i/>
          <w:sz w:val="24"/>
        </w:rPr>
        <w:t>-</w:t>
      </w:r>
      <w:r w:rsidRPr="000B73EF">
        <w:rPr>
          <w:i/>
          <w:sz w:val="24"/>
        </w:rPr>
        <w:t xml:space="preserve">ГТ (11,7 </w:t>
      </w:r>
      <w:r>
        <w:rPr>
          <w:i/>
          <w:sz w:val="24"/>
          <w:lang w:val="en-US"/>
        </w:rPr>
        <w:t>N</w:t>
      </w:r>
      <w:r w:rsidRPr="000B73EF">
        <w:rPr>
          <w:i/>
          <w:sz w:val="24"/>
        </w:rPr>
        <w:t>). Гепато- и спленомегалия, признаки расширения вен портальной системы (УЗИ)</w:t>
      </w:r>
      <w:r>
        <w:rPr>
          <w:i/>
          <w:sz w:val="24"/>
        </w:rPr>
        <w:t xml:space="preserve"> свидетельствуют о наличии цирроза печени. О степени активности процесса можно судить по уровню С</w:t>
      </w: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, </w:t>
      </w:r>
      <w:r>
        <w:rPr>
          <w:rFonts w:ascii="Symbol" w:hAnsi="Symbol"/>
          <w:i/>
          <w:sz w:val="24"/>
          <w:lang w:val="en-US"/>
        </w:rPr>
        <w:t></w:t>
      </w:r>
      <w:r w:rsidRPr="000B73EF">
        <w:rPr>
          <w:i/>
          <w:sz w:val="24"/>
        </w:rPr>
        <w:t>-глобулинемии и по наличию ревматоидного фактора.</w:t>
      </w:r>
    </w:p>
    <w:p w:rsidR="00644202" w:rsidRDefault="00644202">
      <w:pPr>
        <w:ind w:firstLine="284"/>
        <w:rPr>
          <w:i/>
          <w:sz w:val="24"/>
        </w:rPr>
      </w:pPr>
      <w:r>
        <w:rPr>
          <w:i/>
          <w:sz w:val="24"/>
        </w:rPr>
        <w:t xml:space="preserve">Требуется проводить дифференциальный диагноз между ПБЦ, вторичным билиарным циррозом, хроническим активным гепатитом, с преобладанием синдрома холестаза, лекарственного или аутоиммунного генеза (тип 1), также нельзя полностью исключить возможность алкогольного поражения печени. </w:t>
      </w:r>
    </w:p>
    <w:p w:rsidR="00644202" w:rsidRPr="000B73EF" w:rsidRDefault="00644202">
      <w:pPr>
        <w:pStyle w:val="3"/>
        <w:rPr>
          <w:sz w:val="24"/>
        </w:rPr>
      </w:pPr>
      <w:r>
        <w:rPr>
          <w:sz w:val="24"/>
        </w:rPr>
        <w:t xml:space="preserve">Наиболее вероятным представляется диагноз – ПБЦ. В пользу первичного билиарного цирроза свидетельствуют: преобладание в клинической картине и в биохимическом анализе крови признаков холестаза: кожный зуд, гиперпигментация, </w:t>
      </w:r>
      <w:r w:rsidRPr="000B73EF">
        <w:rPr>
          <w:sz w:val="24"/>
        </w:rPr>
        <w:t xml:space="preserve">субиктеричность склер, </w:t>
      </w:r>
      <w:r>
        <w:rPr>
          <w:sz w:val="24"/>
        </w:rPr>
        <w:t>повышение уровня ферментов (ЩФ,</w:t>
      </w:r>
      <w:r>
        <w:rPr>
          <w:rFonts w:ascii="Symbol" w:hAnsi="Symbol"/>
          <w:sz w:val="24"/>
          <w:lang w:val="en-US"/>
        </w:rPr>
        <w:t></w:t>
      </w:r>
      <w:r>
        <w:rPr>
          <w:rFonts w:ascii="Symbol" w:hAnsi="Symbol"/>
          <w:sz w:val="24"/>
          <w:lang w:val="en-US"/>
        </w:rPr>
        <w:t></w:t>
      </w:r>
      <w:r>
        <w:rPr>
          <w:sz w:val="24"/>
        </w:rPr>
        <w:t>-</w:t>
      </w:r>
      <w:r w:rsidRPr="000B73EF">
        <w:rPr>
          <w:sz w:val="24"/>
        </w:rPr>
        <w:t xml:space="preserve">ГТ), а также гепатомегалия и спленомегалия. При постановке диагноза  ПБЦ следует говорить о начальной стадии этого процесса, так как кожный зуд выражен умеренно, отсутствуют характерные для развернутой стадии ПБЦ неспецифические симптомы (боли в правом </w:t>
      </w:r>
      <w:r w:rsidR="000B73EF" w:rsidRPr="000B73EF">
        <w:rPr>
          <w:sz w:val="24"/>
        </w:rPr>
        <w:t>подреберье</w:t>
      </w:r>
      <w:r w:rsidRPr="000B73EF">
        <w:rPr>
          <w:sz w:val="24"/>
        </w:rPr>
        <w:t xml:space="preserve">, повышение температуры тела, </w:t>
      </w:r>
      <w:r w:rsidR="000B73EF" w:rsidRPr="000B73EF">
        <w:rPr>
          <w:sz w:val="24"/>
        </w:rPr>
        <w:t>диспепсические</w:t>
      </w:r>
      <w:r w:rsidRPr="000B73EF">
        <w:rPr>
          <w:sz w:val="24"/>
        </w:rPr>
        <w:t xml:space="preserve"> явления, снижение массы тела), ксантелазмы. Синдром мальабсорбции выражен слабо: нет стеатореи, гиповитаминоз незначителен (нет сухости кожи, нарушений зрения, однако отмечается ухудшение состояния зубов и изменения в коагулограмме в сторону снижения коагуляционной способности крови). Синдром Шегрена проявляется незначительной сухостью во рту. Других системных проявлений нет.</w:t>
      </w:r>
    </w:p>
    <w:p w:rsidR="00644202" w:rsidRPr="000B73EF" w:rsidRDefault="00644202">
      <w:pPr>
        <w:pStyle w:val="3"/>
        <w:rPr>
          <w:sz w:val="24"/>
        </w:rPr>
      </w:pPr>
      <w:r w:rsidRPr="000B73EF">
        <w:rPr>
          <w:sz w:val="24"/>
        </w:rPr>
        <w:t xml:space="preserve">Антимитохондриальные антитела выявлены в низком титре (1:20), который не все авторы признают диагностически значимым. </w:t>
      </w:r>
    </w:p>
    <w:p w:rsidR="00644202" w:rsidRDefault="00644202">
      <w:pPr>
        <w:pStyle w:val="21"/>
        <w:rPr>
          <w:sz w:val="24"/>
        </w:rPr>
      </w:pPr>
      <w:r>
        <w:rPr>
          <w:sz w:val="24"/>
        </w:rPr>
        <w:t>При проведении дифференциального диагноза с вторичным билиарным циррозом, следует отметить отсутствие изменений внутри и внепеченочных желчных протоков (УЗИ), незначительность билирубинемии (более характерна для вторичного БЦ), наличие иммунологических изменений (для вторичного БЦ не характерных).</w:t>
      </w:r>
    </w:p>
    <w:p w:rsidR="00644202" w:rsidRDefault="00644202">
      <w:pPr>
        <w:pStyle w:val="21"/>
        <w:rPr>
          <w:sz w:val="24"/>
        </w:rPr>
      </w:pPr>
      <w:r>
        <w:rPr>
          <w:sz w:val="24"/>
        </w:rPr>
        <w:t xml:space="preserve"> При дифференциальной диагностике с первичным склерозирующим холангитом следует отметить: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2870"/>
        <w:gridCol w:w="2126"/>
        <w:gridCol w:w="1488"/>
        <w:gridCol w:w="1773"/>
      </w:tblGrid>
      <w:tr w:rsidR="0064420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70" w:type="dxa"/>
            <w:tcBorders>
              <w:bottom w:val="single" w:sz="4" w:space="0" w:color="auto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Первичный склерозирующий холангит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Первичный билиарный цирроз печени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870" w:type="dxa"/>
            <w:tcBorders>
              <w:top w:val="single" w:sz="4" w:space="0" w:color="auto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Пол (преимущественно)</w:t>
            </w:r>
          </w:p>
        </w:tc>
        <w:tc>
          <w:tcPr>
            <w:tcW w:w="2126" w:type="dxa"/>
            <w:tcBorders>
              <w:left w:val="nil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Чаще мужчины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i w:val="0"/>
                <w:sz w:val="24"/>
              </w:rPr>
              <w:t>(</w:t>
            </w:r>
            <w:r>
              <w:rPr>
                <w:i w:val="0"/>
                <w:sz w:val="24"/>
                <w:u w:val="single"/>
              </w:rPr>
              <w:t>+</w:t>
            </w:r>
            <w:r>
              <w:rPr>
                <w:i w:val="0"/>
                <w:sz w:val="24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(</w:t>
            </w:r>
            <w:r>
              <w:rPr>
                <w:i w:val="0"/>
                <w:sz w:val="24"/>
                <w:u w:val="single"/>
              </w:rPr>
              <w:t>+</w:t>
            </w:r>
            <w:r>
              <w:rPr>
                <w:i w:val="0"/>
                <w:sz w:val="24"/>
              </w:rPr>
              <w:t xml:space="preserve">) – </w:t>
            </w:r>
            <w:r>
              <w:rPr>
                <w:sz w:val="24"/>
              </w:rPr>
              <w:t>наличие данного параметра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70" w:type="dxa"/>
            <w:tcBorders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Сочетание с НЯК или регионарным энтеритом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Характерно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Менее характерно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(</w:t>
            </w:r>
            <w:r>
              <w:rPr>
                <w:i w:val="0"/>
                <w:sz w:val="24"/>
                <w:u w:val="single"/>
              </w:rPr>
              <w:t>+</w:t>
            </w:r>
            <w:r>
              <w:rPr>
                <w:i w:val="0"/>
                <w:sz w:val="24"/>
              </w:rPr>
              <w:t>)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870" w:type="dxa"/>
            <w:tcBorders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Антимитохондриальные антитела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Не характерны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Характерны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  <w:u w:val="single"/>
              </w:rPr>
            </w:pPr>
            <w:r>
              <w:rPr>
                <w:i w:val="0"/>
                <w:sz w:val="24"/>
                <w:u w:val="single"/>
              </w:rPr>
              <w:t>(+/-)</w:t>
            </w:r>
          </w:p>
        </w:tc>
      </w:tr>
    </w:tbl>
    <w:p w:rsidR="00644202" w:rsidRDefault="00644202">
      <w:pPr>
        <w:pStyle w:val="21"/>
        <w:rPr>
          <w:sz w:val="24"/>
        </w:rPr>
      </w:pPr>
    </w:p>
    <w:p w:rsidR="00644202" w:rsidRDefault="00644202">
      <w:pPr>
        <w:pStyle w:val="21"/>
        <w:rPr>
          <w:sz w:val="24"/>
        </w:rPr>
      </w:pPr>
      <w:r>
        <w:rPr>
          <w:sz w:val="24"/>
        </w:rPr>
        <w:t>Однако исключить диагноз ПСХ можно только по результатам биопсии печени либо ретроградной холангиопанкреатографии:</w:t>
      </w:r>
    </w:p>
    <w:p w:rsidR="00644202" w:rsidRDefault="00644202">
      <w:pPr>
        <w:pStyle w:val="21"/>
        <w:rPr>
          <w:sz w:val="24"/>
        </w:rPr>
      </w:pPr>
    </w:p>
    <w:tbl>
      <w:tblPr>
        <w:tblW w:w="0" w:type="auto"/>
        <w:tblInd w:w="30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268"/>
        <w:gridCol w:w="3261"/>
      </w:tblGrid>
      <w:tr w:rsidR="00644202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2637" w:type="dxa"/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Исследование биоптата</w:t>
            </w:r>
          </w:p>
        </w:tc>
        <w:tc>
          <w:tcPr>
            <w:tcW w:w="2268" w:type="dxa"/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Фиброзно-облитерирующий холангит более крупных протоков</w:t>
            </w:r>
          </w:p>
        </w:tc>
        <w:tc>
          <w:tcPr>
            <w:tcW w:w="3261" w:type="dxa"/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Преобладают изменения более мелких протоков, деструкция междольковых и септальных протоков с развитием периферического холестаза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37" w:type="dxa"/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ЭРХПГ</w:t>
            </w:r>
          </w:p>
        </w:tc>
        <w:tc>
          <w:tcPr>
            <w:tcW w:w="2268" w:type="dxa"/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Стриктуры, деформации, неравномерности просвета внутри- и внепеченочных желчных протоков</w:t>
            </w:r>
          </w:p>
        </w:tc>
        <w:tc>
          <w:tcPr>
            <w:tcW w:w="3261" w:type="dxa"/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Изменения не характерны</w:t>
            </w:r>
          </w:p>
        </w:tc>
      </w:tr>
    </w:tbl>
    <w:p w:rsidR="00644202" w:rsidRDefault="00644202">
      <w:pPr>
        <w:pStyle w:val="21"/>
        <w:rPr>
          <w:sz w:val="24"/>
        </w:rPr>
      </w:pPr>
    </w:p>
    <w:p w:rsidR="00644202" w:rsidRDefault="00644202">
      <w:pPr>
        <w:pStyle w:val="21"/>
        <w:rPr>
          <w:sz w:val="24"/>
        </w:rPr>
      </w:pPr>
      <w:r>
        <w:rPr>
          <w:sz w:val="24"/>
        </w:rPr>
        <w:t>Можно подозревать возникновение аутоиммунного гепатита под действием лекарственных препаратов, сыгравших роль триггера (гестагенный препарат или сульфаниламиды).</w:t>
      </w:r>
    </w:p>
    <w:p w:rsidR="00644202" w:rsidRDefault="00644202">
      <w:pPr>
        <w:pStyle w:val="21"/>
        <w:rPr>
          <w:sz w:val="24"/>
        </w:rPr>
      </w:pPr>
      <w:r>
        <w:rPr>
          <w:sz w:val="24"/>
        </w:rPr>
        <w:t>Для аутоиммунного гепатита типа 1 характерны следующие отличия от ПБЦ: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3318"/>
      </w:tblGrid>
      <w:tr w:rsidR="0064420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АИГ-1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ПБЦ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sz w:val="24"/>
              </w:rPr>
              <w:t>Непрерывное течение с высокой активностью гепатита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Длительно протекает без выраженной симптоматики, приводит к развитию длительного холестаза и лишь на последних стадиях – к классическому циррозу </w:t>
            </w:r>
            <w:r>
              <w:rPr>
                <w:i w:val="0"/>
                <w:sz w:val="24"/>
                <w:u w:val="single"/>
              </w:rPr>
              <w:t>(+)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297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Иммунологические изменения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Характерно обнаружение в крови аутоантител к гладкой мускулатуре </w:t>
            </w:r>
            <w:r>
              <w:rPr>
                <w:i w:val="0"/>
                <w:sz w:val="24"/>
                <w:u w:val="single"/>
              </w:rPr>
              <w:t>(1:40</w:t>
            </w:r>
            <w:r>
              <w:rPr>
                <w:sz w:val="24"/>
              </w:rPr>
              <w:t>)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  <w:u w:val="single"/>
              </w:rPr>
            </w:pPr>
            <w:r>
              <w:rPr>
                <w:sz w:val="24"/>
              </w:rPr>
              <w:t xml:space="preserve"> и антинуклеарных антител </w:t>
            </w:r>
            <w:r>
              <w:rPr>
                <w:i w:val="0"/>
                <w:sz w:val="24"/>
                <w:u w:val="single"/>
              </w:rPr>
              <w:t>(1:20)</w:t>
            </w:r>
          </w:p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характерны </w:t>
            </w:r>
            <w:r>
              <w:rPr>
                <w:sz w:val="24"/>
                <w:lang w:val="en-US"/>
              </w:rPr>
              <w:t>IgA</w:t>
            </w:r>
            <w:r>
              <w:rPr>
                <w:sz w:val="24"/>
              </w:rPr>
              <w:t xml:space="preserve"> </w:t>
            </w:r>
          </w:p>
          <w:p w:rsidR="00644202" w:rsidRDefault="00644202">
            <w:pPr>
              <w:pStyle w:val="21"/>
              <w:ind w:firstLine="0"/>
              <w:rPr>
                <w:sz w:val="24"/>
              </w:rPr>
            </w:pPr>
          </w:p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 антиактиновые антитела </w:t>
            </w:r>
            <w:r>
              <w:rPr>
                <w:i w:val="0"/>
                <w:sz w:val="24"/>
                <w:u w:val="single"/>
              </w:rPr>
              <w:t>(?)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  <w:u w:val="single"/>
              </w:rPr>
            </w:pPr>
            <w:r>
              <w:rPr>
                <w:sz w:val="24"/>
              </w:rPr>
              <w:t xml:space="preserve">Могут обнаруживаться антитела к гладкой мускулатуре </w:t>
            </w:r>
            <w:r>
              <w:rPr>
                <w:i w:val="0"/>
                <w:sz w:val="24"/>
                <w:u w:val="single"/>
              </w:rPr>
              <w:t xml:space="preserve">(+) 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  <w:u w:val="single"/>
              </w:rPr>
            </w:pPr>
            <w:r>
              <w:rPr>
                <w:sz w:val="24"/>
              </w:rPr>
              <w:t>и ревматоидный фактор</w:t>
            </w:r>
            <w:r>
              <w:rPr>
                <w:i w:val="0"/>
                <w:sz w:val="24"/>
                <w:u w:val="single"/>
              </w:rPr>
              <w:t xml:space="preserve"> (+)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  <w:u w:val="single"/>
              </w:rPr>
            </w:pPr>
            <w:r>
              <w:rPr>
                <w:sz w:val="24"/>
              </w:rPr>
              <w:t xml:space="preserve">Антитела к тиреоглобулину </w:t>
            </w:r>
            <w:r>
              <w:rPr>
                <w:i w:val="0"/>
                <w:sz w:val="24"/>
                <w:u w:val="single"/>
              </w:rPr>
              <w:t>(содержание не увеличено)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  <w:u w:val="single"/>
              </w:rPr>
            </w:pPr>
            <w:r>
              <w:rPr>
                <w:sz w:val="24"/>
              </w:rPr>
              <w:t xml:space="preserve">Характерны АМА </w:t>
            </w:r>
            <w:r>
              <w:rPr>
                <w:i w:val="0"/>
                <w:sz w:val="24"/>
                <w:u w:val="single"/>
              </w:rPr>
              <w:t>(1:20)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  <w:u w:val="single"/>
              </w:rPr>
            </w:pPr>
            <w:r>
              <w:rPr>
                <w:i w:val="0"/>
                <w:sz w:val="24"/>
                <w:u w:val="single"/>
                <w:lang w:val="en-US"/>
              </w:rPr>
              <w:t>IgA</w:t>
            </w:r>
            <w:r>
              <w:rPr>
                <w:i w:val="0"/>
                <w:sz w:val="24"/>
                <w:u w:val="single"/>
              </w:rPr>
              <w:t xml:space="preserve"> не превышает норму Увеличение </w:t>
            </w:r>
            <w:r>
              <w:rPr>
                <w:i w:val="0"/>
                <w:sz w:val="24"/>
                <w:u w:val="single"/>
                <w:lang w:val="en-US"/>
              </w:rPr>
              <w:t>IgM</w:t>
            </w:r>
          </w:p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i w:val="0"/>
                <w:sz w:val="24"/>
                <w:u w:val="single"/>
                <w:lang w:val="en-US"/>
              </w:rPr>
              <w:t>Содержание IgG повыш</w:t>
            </w:r>
            <w:r>
              <w:rPr>
                <w:i w:val="0"/>
                <w:sz w:val="24"/>
                <w:u w:val="single"/>
              </w:rPr>
              <w:t>ено (2020)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Внепеченочные системные проявления</w:t>
            </w:r>
          </w:p>
        </w:tc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sz w:val="24"/>
              </w:rPr>
              <w:t xml:space="preserve">                          Характерны</w:t>
            </w:r>
            <w:r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  <w:u w:val="single"/>
              </w:rPr>
              <w:t>( - )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Изменения белкового профиля крови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sz w:val="24"/>
              </w:rPr>
              <w:t xml:space="preserve">Увеличение содержания </w:t>
            </w:r>
            <w:r>
              <w:rPr>
                <w:rFonts w:ascii="Symbol" w:hAnsi="Symbol"/>
                <w:sz w:val="24"/>
                <w:lang w:val="en-US"/>
              </w:rPr>
              <w:t></w:t>
            </w:r>
            <w:r>
              <w:rPr>
                <w:rFonts w:ascii="Symbol" w:hAnsi="Symbol"/>
                <w:sz w:val="24"/>
                <w:lang w:val="en-US"/>
              </w:rPr>
              <w:t></w:t>
            </w:r>
            <w:r w:rsidRPr="000B73EF">
              <w:rPr>
                <w:sz w:val="24"/>
              </w:rPr>
              <w:t>глобулинов &gt;20 г/л</w:t>
            </w:r>
            <w:r w:rsidRPr="000B73EF">
              <w:rPr>
                <w:i w:val="0"/>
                <w:sz w:val="24"/>
              </w:rPr>
              <w:t xml:space="preserve"> </w:t>
            </w:r>
            <w:r w:rsidRPr="000B73EF">
              <w:rPr>
                <w:i w:val="0"/>
                <w:sz w:val="24"/>
                <w:u w:val="single"/>
              </w:rPr>
              <w:t>(23г/л)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sz w:val="24"/>
              </w:rPr>
              <w:t>Снижение уровня альбумина</w:t>
            </w:r>
            <w:r>
              <w:rPr>
                <w:i w:val="0"/>
                <w:sz w:val="24"/>
              </w:rPr>
              <w:t xml:space="preserve">  </w:t>
            </w:r>
            <w:r>
              <w:rPr>
                <w:i w:val="0"/>
                <w:sz w:val="24"/>
                <w:u w:val="single"/>
              </w:rPr>
              <w:t>( - )</w:t>
            </w:r>
          </w:p>
          <w:p w:rsidR="00644202" w:rsidRDefault="00644202">
            <w:pPr>
              <w:pStyle w:val="21"/>
              <w:ind w:firstLine="0"/>
              <w:rPr>
                <w:i w:val="0"/>
                <w:sz w:val="24"/>
              </w:rPr>
            </w:pPr>
            <w:r>
              <w:rPr>
                <w:sz w:val="24"/>
              </w:rPr>
              <w:t>Увеличение содержания</w:t>
            </w:r>
            <w:r>
              <w:rPr>
                <w:i w:val="0"/>
                <w:sz w:val="24"/>
              </w:rPr>
              <w:t xml:space="preserve"> </w:t>
            </w:r>
            <w:r>
              <w:rPr>
                <w:rFonts w:ascii="Symbol" w:hAnsi="Symbol"/>
                <w:i w:val="0"/>
                <w:sz w:val="24"/>
                <w:lang w:val="en-US"/>
              </w:rPr>
              <w:t></w:t>
            </w:r>
            <w:r>
              <w:rPr>
                <w:rFonts w:ascii="Symbol" w:hAnsi="Symbol"/>
                <w:i w:val="0"/>
                <w:sz w:val="24"/>
                <w:lang w:val="en-US"/>
              </w:rPr>
              <w:t></w:t>
            </w:r>
            <w:r>
              <w:rPr>
                <w:rFonts w:ascii="Symbol" w:hAnsi="Symbol"/>
                <w:i w:val="0"/>
                <w:sz w:val="24"/>
                <w:u w:val="single"/>
                <w:lang w:val="en-US"/>
              </w:rPr>
              <w:t></w:t>
            </w:r>
            <w:r>
              <w:rPr>
                <w:rFonts w:ascii="Symbol" w:hAnsi="Symbol"/>
                <w:i w:val="0"/>
                <w:sz w:val="24"/>
                <w:u w:val="single"/>
                <w:lang w:val="en-US"/>
              </w:rPr>
              <w:t></w:t>
            </w:r>
            <w:r>
              <w:rPr>
                <w:rFonts w:ascii="Symbol" w:hAnsi="Symbol"/>
                <w:i w:val="0"/>
                <w:sz w:val="24"/>
                <w:u w:val="single"/>
                <w:lang w:val="en-US"/>
              </w:rPr>
              <w:t></w:t>
            </w:r>
            <w:r>
              <w:rPr>
                <w:rFonts w:ascii="Symbol" w:hAnsi="Symbol"/>
                <w:i w:val="0"/>
                <w:sz w:val="24"/>
                <w:u w:val="single"/>
                <w:lang w:val="en-US"/>
              </w:rPr>
              <w:t></w:t>
            </w:r>
            <w:r>
              <w:rPr>
                <w:rFonts w:ascii="Symbol" w:hAnsi="Symbol"/>
                <w:i w:val="0"/>
                <w:sz w:val="24"/>
                <w:lang w:val="en-US"/>
              </w:rPr>
              <w:t></w:t>
            </w:r>
            <w:r w:rsidRPr="000B73EF">
              <w:rPr>
                <w:i w:val="0"/>
                <w:sz w:val="24"/>
              </w:rPr>
              <w:t xml:space="preserve">и   </w:t>
            </w:r>
            <w:r>
              <w:rPr>
                <w:rFonts w:ascii="Symbol" w:hAnsi="Symbol"/>
                <w:i w:val="0"/>
                <w:sz w:val="24"/>
                <w:lang w:val="en-US"/>
              </w:rPr>
              <w:t></w:t>
            </w:r>
            <w:r>
              <w:rPr>
                <w:rFonts w:ascii="Symbol" w:hAnsi="Symbol"/>
                <w:i w:val="0"/>
                <w:sz w:val="24"/>
                <w:lang w:val="en-US"/>
              </w:rPr>
              <w:t></w:t>
            </w:r>
            <w:r w:rsidRPr="000B73EF">
              <w:rPr>
                <w:i w:val="0"/>
                <w:sz w:val="24"/>
              </w:rPr>
              <w:t>(</w:t>
            </w:r>
            <w:r w:rsidRPr="000B73EF">
              <w:rPr>
                <w:i w:val="0"/>
                <w:sz w:val="24"/>
                <w:u w:val="single"/>
              </w:rPr>
              <w:t xml:space="preserve"> - ) </w:t>
            </w:r>
            <w:r w:rsidRPr="000B73EF">
              <w:rPr>
                <w:sz w:val="24"/>
              </w:rPr>
              <w:t>глобулинов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Активность трансаминаз (АСТ)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Стойко повышена в 5 раз и более  </w:t>
            </w:r>
            <w:r>
              <w:rPr>
                <w:i w:val="0"/>
                <w:sz w:val="24"/>
                <w:u w:val="single"/>
              </w:rPr>
              <w:t>(-)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Преобладают </w:t>
            </w:r>
            <w:r>
              <w:rPr>
                <w:rFonts w:ascii="Symbol" w:hAnsi="Symbol"/>
                <w:i w:val="0"/>
                <w:sz w:val="24"/>
                <w:lang w:val="en-US"/>
              </w:rPr>
              <w:t></w:t>
            </w:r>
            <w:r>
              <w:rPr>
                <w:rFonts w:ascii="Symbol" w:hAnsi="Symbol"/>
                <w:i w:val="0"/>
                <w:sz w:val="24"/>
                <w:lang w:val="en-US"/>
              </w:rPr>
              <w:t></w:t>
            </w:r>
            <w:r>
              <w:rPr>
                <w:sz w:val="24"/>
                <w:lang w:val="en-US"/>
              </w:rPr>
              <w:t xml:space="preserve">ГТ и ЩФ. </w:t>
            </w:r>
            <w:r>
              <w:rPr>
                <w:i w:val="0"/>
                <w:sz w:val="24"/>
                <w:u w:val="single"/>
                <w:lang w:val="en-US"/>
              </w:rPr>
              <w:t>(+)</w:t>
            </w:r>
          </w:p>
        </w:tc>
      </w:tr>
    </w:tbl>
    <w:p w:rsidR="00644202" w:rsidRDefault="00644202">
      <w:pPr>
        <w:pStyle w:val="21"/>
        <w:ind w:firstLine="0"/>
        <w:rPr>
          <w:sz w:val="24"/>
        </w:rPr>
      </w:pPr>
    </w:p>
    <w:p w:rsidR="00644202" w:rsidRDefault="00644202">
      <w:pPr>
        <w:pStyle w:val="21"/>
        <w:rPr>
          <w:sz w:val="24"/>
        </w:rPr>
      </w:pPr>
      <w:r>
        <w:rPr>
          <w:sz w:val="24"/>
        </w:rPr>
        <w:t>Для исключения диагноза АИГ требуется провести анализ биоптата печени:</w:t>
      </w:r>
    </w:p>
    <w:p w:rsidR="00644202" w:rsidRDefault="00644202">
      <w:pPr>
        <w:pStyle w:val="21"/>
        <w:ind w:firstLine="0"/>
        <w:rPr>
          <w:sz w:val="24"/>
        </w:rPr>
      </w:pPr>
    </w:p>
    <w:tbl>
      <w:tblPr>
        <w:tblW w:w="0" w:type="auto"/>
        <w:tblInd w:w="25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812"/>
      </w:tblGrid>
      <w:tr w:rsidR="00644202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3260" w:type="dxa"/>
            <w:tcBorders>
              <w:bottom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АИГ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ПБЦ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cantSplit/>
          <w:trHeight w:val="1654"/>
        </w:trPr>
        <w:tc>
          <w:tcPr>
            <w:tcW w:w="3260" w:type="dxa"/>
            <w:tcBorders>
              <w:top w:val="nil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Выраженная лимфоцитарная и плазмоклеточная инфильтрация портальных и перипортальных зон, ступенчатые и мостовидные некрозы долек, преобладает поражение паренхимы, явления холестаза и деструкции желчных протоков менее выражены. </w:t>
            </w:r>
          </w:p>
        </w:tc>
        <w:tc>
          <w:tcPr>
            <w:tcW w:w="5812" w:type="dxa"/>
            <w:tcBorders>
              <w:top w:val="nil"/>
            </w:tcBorders>
          </w:tcPr>
          <w:p w:rsidR="00644202" w:rsidRDefault="0064420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В прецирротической стадии – деструктивные изменения междольковых желчных протоков более, чем в половине портальных трактов. Холестаз преимущественно на периферии дольки; эпителиоидноклеточные гранулемы. В цирротической стадии – расширение, инфильтрация и фиброз портальных полей, внутридольковые септы, небольшие псевдодольки, уменьшение количества междольковых желчных протоков, холестаз.характерны орсеинположительные включения в гепатоцитах и увеличение содержания меди в ткани печени.</w:t>
            </w:r>
          </w:p>
        </w:tc>
      </w:tr>
    </w:tbl>
    <w:p w:rsidR="00644202" w:rsidRDefault="00644202">
      <w:pPr>
        <w:pStyle w:val="21"/>
        <w:ind w:firstLine="0"/>
        <w:rPr>
          <w:sz w:val="24"/>
        </w:rPr>
      </w:pPr>
    </w:p>
    <w:p w:rsidR="00644202" w:rsidRPr="000B73EF" w:rsidRDefault="00644202">
      <w:pPr>
        <w:pStyle w:val="21"/>
        <w:rPr>
          <w:sz w:val="24"/>
        </w:rPr>
      </w:pPr>
      <w:r>
        <w:rPr>
          <w:sz w:val="24"/>
        </w:rPr>
        <w:t xml:space="preserve">Лабораторные данные составляют картину схожую с алкогольным поражением печени: более выраженный синдром холестаза </w:t>
      </w:r>
      <w:r w:rsidRPr="000B73EF">
        <w:rPr>
          <w:sz w:val="24"/>
        </w:rPr>
        <w:t>(</w:t>
      </w:r>
      <w:r>
        <w:rPr>
          <w:sz w:val="24"/>
        </w:rPr>
        <w:t>ЩФ – 10</w:t>
      </w:r>
      <w:r w:rsidRPr="000B73EF">
        <w:rPr>
          <w:sz w:val="24"/>
        </w:rPr>
        <w:t xml:space="preserve"> </w:t>
      </w:r>
      <w:r>
        <w:rPr>
          <w:sz w:val="24"/>
          <w:lang w:val="en-US"/>
        </w:rPr>
        <w:t>N</w:t>
      </w:r>
      <w:r>
        <w:rPr>
          <w:sz w:val="24"/>
        </w:rPr>
        <w:t xml:space="preserve">, </w:t>
      </w:r>
      <w:r>
        <w:rPr>
          <w:rFonts w:ascii="Symbol" w:hAnsi="Symbol"/>
          <w:sz w:val="24"/>
          <w:lang w:val="en-US"/>
        </w:rPr>
        <w:t></w:t>
      </w:r>
      <w:r w:rsidRPr="000B73EF">
        <w:rPr>
          <w:sz w:val="24"/>
        </w:rPr>
        <w:t xml:space="preserve">-ГТ – 11,7 </w:t>
      </w:r>
      <w:r>
        <w:rPr>
          <w:sz w:val="24"/>
          <w:lang w:val="en-US"/>
        </w:rPr>
        <w:t>N</w:t>
      </w:r>
      <w:r w:rsidRPr="000B73EF">
        <w:rPr>
          <w:sz w:val="24"/>
        </w:rPr>
        <w:t xml:space="preserve">) </w:t>
      </w:r>
      <w:r>
        <w:rPr>
          <w:sz w:val="24"/>
        </w:rPr>
        <w:t>при наличии цитолиза; несколько большее увеличение АСТ (3,7</w:t>
      </w:r>
      <w:r>
        <w:rPr>
          <w:sz w:val="24"/>
          <w:lang w:val="en-US"/>
        </w:rPr>
        <w:t>N</w:t>
      </w:r>
      <w:r>
        <w:rPr>
          <w:sz w:val="24"/>
        </w:rPr>
        <w:t>) по сравнению с АЛТ</w:t>
      </w:r>
      <w:r w:rsidRPr="000B73EF">
        <w:rPr>
          <w:sz w:val="24"/>
        </w:rPr>
        <w:t xml:space="preserve"> (3 </w:t>
      </w:r>
      <w:r>
        <w:rPr>
          <w:sz w:val="24"/>
          <w:lang w:val="en-US"/>
        </w:rPr>
        <w:t>N</w:t>
      </w:r>
      <w:r w:rsidRPr="000B73EF">
        <w:rPr>
          <w:sz w:val="24"/>
        </w:rPr>
        <w:t xml:space="preserve">), диффузно измененная паренхима поджелудочной железы. Отсутствует характерное увеличение содержания мочевой кислоты и </w:t>
      </w:r>
      <w:r>
        <w:rPr>
          <w:sz w:val="24"/>
          <w:lang w:val="en-US"/>
        </w:rPr>
        <w:t>IgA</w:t>
      </w:r>
      <w:r>
        <w:rPr>
          <w:sz w:val="24"/>
        </w:rPr>
        <w:t xml:space="preserve"> </w:t>
      </w:r>
      <w:r w:rsidRPr="000B73EF">
        <w:rPr>
          <w:sz w:val="24"/>
        </w:rPr>
        <w:t xml:space="preserve">в крови. Спленомегалия также нехарактерна для ранней стадии алкогольного цирроза печени. Данные осмотра и опроса не дают оснований подозревать алкогольное происхождение цирроза печени. Однако, полную “реабилитацию” пациентке могут обеспечить результаты биопсии, в частности отсутсвие нейтрофильной инфильтрации вокруг гепатоцитов, телец Мэллори, жировой дистрофии гепатоцитов.  </w:t>
      </w:r>
    </w:p>
    <w:p w:rsidR="00644202" w:rsidRPr="000B73EF" w:rsidRDefault="00644202">
      <w:pPr>
        <w:pStyle w:val="21"/>
        <w:rPr>
          <w:sz w:val="24"/>
        </w:rPr>
      </w:pPr>
      <w:r w:rsidRPr="000B73EF">
        <w:rPr>
          <w:sz w:val="24"/>
        </w:rPr>
        <w:t xml:space="preserve">Наиболее сложным представляется дифференциальный диагноз ПБЦ с хроническим лекарственным холестатическим гепатитом. </w:t>
      </w:r>
    </w:p>
    <w:p w:rsidR="00644202" w:rsidRPr="000B73EF" w:rsidRDefault="00644202">
      <w:pPr>
        <w:pStyle w:val="21"/>
        <w:rPr>
          <w:sz w:val="2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544"/>
      </w:tblGrid>
      <w:tr w:rsidR="006442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Характерно для лекарственного гепатита: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4202" w:rsidRDefault="00644202">
            <w:pPr>
              <w:pStyle w:val="21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Наблюдается у нашей пациентки:</w:t>
            </w:r>
          </w:p>
        </w:tc>
      </w:tr>
      <w:tr w:rsidR="0064420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644202" w:rsidRPr="000B73EF" w:rsidRDefault="00644202">
            <w:pPr>
              <w:pStyle w:val="21"/>
              <w:numPr>
                <w:ilvl w:val="0"/>
                <w:numId w:val="5"/>
              </w:numPr>
              <w:rPr>
                <w:sz w:val="24"/>
              </w:rPr>
            </w:pPr>
            <w:r w:rsidRPr="000B73EF">
              <w:rPr>
                <w:sz w:val="24"/>
              </w:rPr>
              <w:t>Указание в анамнезе на прием лекарственных средств, вызывающих холестаз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644202" w:rsidRDefault="00644202">
            <w:pPr>
              <w:pStyle w:val="21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Гестагенные препараты, сульфаниламиды</w:t>
            </w:r>
          </w:p>
          <w:p w:rsidR="00644202" w:rsidRDefault="00644202">
            <w:pPr>
              <w:pStyle w:val="21"/>
              <w:ind w:firstLine="0"/>
              <w:rPr>
                <w:sz w:val="24"/>
                <w:lang w:val="en-US"/>
              </w:rPr>
            </w:pPr>
          </w:p>
        </w:tc>
      </w:tr>
      <w:tr w:rsidR="00644202" w:rsidRPr="000B73EF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644202" w:rsidRPr="000B73EF" w:rsidRDefault="00644202">
            <w:pPr>
              <w:pStyle w:val="21"/>
              <w:numPr>
                <w:ilvl w:val="0"/>
                <w:numId w:val="5"/>
              </w:numPr>
              <w:rPr>
                <w:sz w:val="24"/>
              </w:rPr>
            </w:pPr>
            <w:r w:rsidRPr="000B73EF">
              <w:rPr>
                <w:sz w:val="24"/>
              </w:rPr>
              <w:t>Отсутствие в крови антимитохондриальных антител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644202" w:rsidRPr="000B73EF" w:rsidRDefault="00644202">
            <w:pPr>
              <w:pStyle w:val="21"/>
              <w:ind w:firstLine="0"/>
              <w:rPr>
                <w:sz w:val="24"/>
              </w:rPr>
            </w:pPr>
            <w:r w:rsidRPr="000B73EF">
              <w:rPr>
                <w:sz w:val="24"/>
              </w:rPr>
              <w:t>Антитела в титре меньше диагностического</w:t>
            </w:r>
          </w:p>
        </w:tc>
      </w:tr>
      <w:tr w:rsidR="00644202" w:rsidRPr="000B73E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644202" w:rsidRPr="000B73EF" w:rsidRDefault="00644202">
            <w:pPr>
              <w:pStyle w:val="21"/>
              <w:numPr>
                <w:ilvl w:val="0"/>
                <w:numId w:val="5"/>
              </w:numPr>
              <w:rPr>
                <w:sz w:val="24"/>
              </w:rPr>
            </w:pPr>
            <w:r w:rsidRPr="000B73EF">
              <w:rPr>
                <w:sz w:val="24"/>
              </w:rPr>
              <w:t>Отмена лекарственного препарата приводит к обратному развитию холестатического синдрома</w:t>
            </w:r>
          </w:p>
          <w:p w:rsidR="00644202" w:rsidRPr="000B73EF" w:rsidRDefault="00644202">
            <w:pPr>
              <w:pStyle w:val="21"/>
              <w:numPr>
                <w:ilvl w:val="0"/>
                <w:numId w:val="5"/>
              </w:numPr>
              <w:rPr>
                <w:sz w:val="24"/>
              </w:rPr>
            </w:pPr>
            <w:r w:rsidRPr="000B73EF">
              <w:rPr>
                <w:sz w:val="24"/>
              </w:rPr>
              <w:t>В биоптатах менее выражена деструкция междольковых желчных протоков и клеточная инфильтрация портальных трактов.</w:t>
            </w:r>
          </w:p>
          <w:p w:rsidR="00644202" w:rsidRPr="000B73EF" w:rsidRDefault="00644202">
            <w:pPr>
              <w:pStyle w:val="21"/>
              <w:ind w:firstLine="0"/>
              <w:rPr>
                <w:sz w:val="24"/>
              </w:rPr>
            </w:pPr>
            <w:r w:rsidRPr="000B73EF">
              <w:rPr>
                <w:sz w:val="24"/>
              </w:rPr>
              <w:t xml:space="preserve"> Может наблюдаться лимфоидная инфильтрация портальных трактов и портальный фиброз без повреждения пограничных пластинок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644202" w:rsidRPr="000B73EF" w:rsidRDefault="00644202">
            <w:pPr>
              <w:pStyle w:val="21"/>
              <w:ind w:firstLine="0"/>
              <w:rPr>
                <w:sz w:val="24"/>
              </w:rPr>
            </w:pPr>
            <w:r w:rsidRPr="000B73EF">
              <w:rPr>
                <w:sz w:val="24"/>
              </w:rPr>
              <w:t>Синдром прогрессирует после окончания приема препаратов  (лекарства как провоцирующий фактор)</w:t>
            </w:r>
          </w:p>
          <w:p w:rsidR="00644202" w:rsidRPr="000B73EF" w:rsidRDefault="00644202">
            <w:pPr>
              <w:pStyle w:val="21"/>
              <w:ind w:firstLine="0"/>
              <w:rPr>
                <w:sz w:val="24"/>
              </w:rPr>
            </w:pPr>
          </w:p>
          <w:p w:rsidR="00644202" w:rsidRPr="000B73EF" w:rsidRDefault="00644202">
            <w:pPr>
              <w:pStyle w:val="21"/>
              <w:ind w:firstLine="0"/>
              <w:rPr>
                <w:sz w:val="24"/>
              </w:rPr>
            </w:pPr>
          </w:p>
          <w:p w:rsidR="00644202" w:rsidRPr="000B73EF" w:rsidRDefault="00644202">
            <w:pPr>
              <w:pStyle w:val="21"/>
              <w:ind w:firstLine="0"/>
              <w:rPr>
                <w:sz w:val="24"/>
              </w:rPr>
            </w:pPr>
          </w:p>
          <w:p w:rsidR="00644202" w:rsidRPr="000B73EF" w:rsidRDefault="00644202">
            <w:pPr>
              <w:pStyle w:val="21"/>
              <w:ind w:left="318" w:hanging="318"/>
              <w:rPr>
                <w:sz w:val="24"/>
              </w:rPr>
            </w:pPr>
            <w:r w:rsidRPr="000B73EF">
              <w:rPr>
                <w:sz w:val="24"/>
              </w:rPr>
              <w:t xml:space="preserve">    Результаты биопсии пока не                       получены.</w:t>
            </w:r>
          </w:p>
          <w:p w:rsidR="00644202" w:rsidRPr="000B73EF" w:rsidRDefault="00644202">
            <w:pPr>
              <w:pStyle w:val="21"/>
              <w:ind w:firstLine="0"/>
              <w:rPr>
                <w:sz w:val="24"/>
              </w:rPr>
            </w:pPr>
          </w:p>
        </w:tc>
      </w:tr>
    </w:tbl>
    <w:p w:rsidR="00644202" w:rsidRPr="000B73EF" w:rsidRDefault="00644202">
      <w:pPr>
        <w:pStyle w:val="21"/>
        <w:rPr>
          <w:sz w:val="24"/>
        </w:rPr>
      </w:pPr>
    </w:p>
    <w:p w:rsidR="00644202" w:rsidRPr="000B73EF" w:rsidRDefault="00644202">
      <w:pPr>
        <w:pStyle w:val="21"/>
        <w:rPr>
          <w:sz w:val="24"/>
        </w:rPr>
      </w:pPr>
      <w:r w:rsidRPr="000B73EF">
        <w:rPr>
          <w:sz w:val="24"/>
        </w:rPr>
        <w:t xml:space="preserve">На основании имеющихся клинических и биохимических проявлений, наиболее вероятным является диагноз – первичный билиарный цирроз, однако для верификации диагноза (при отсутствии диагностически значимого повышения АМА) и для исключения аутоиммунного гепатита, спровоцированного приемом лекарств, а также лекарственного холестатического гепатита, требуется анализ результатов пункционной биопсии печени. По результатам этого анализа можно будет судить о стадии воспалительного процесса в печени и о степени его активности. </w:t>
      </w:r>
    </w:p>
    <w:p w:rsidR="00644202" w:rsidRPr="000B73EF" w:rsidRDefault="00644202">
      <w:pPr>
        <w:pStyle w:val="21"/>
        <w:rPr>
          <w:sz w:val="24"/>
        </w:rPr>
      </w:pPr>
      <w:r w:rsidRPr="000B73EF">
        <w:rPr>
          <w:sz w:val="24"/>
          <w:u w:val="single"/>
        </w:rPr>
        <w:t>Предварительный диагноз</w:t>
      </w:r>
      <w:r w:rsidRPr="000B73EF">
        <w:rPr>
          <w:sz w:val="24"/>
        </w:rPr>
        <w:t>: первичный билиарный цирроз печени, умеренная активность, стадия компенсации портальной гипертензии, медленно прогрессирующее течение.</w:t>
      </w:r>
    </w:p>
    <w:p w:rsidR="00644202" w:rsidRPr="000B73EF" w:rsidRDefault="00644202">
      <w:pPr>
        <w:pStyle w:val="21"/>
        <w:rPr>
          <w:sz w:val="24"/>
        </w:rPr>
      </w:pPr>
    </w:p>
    <w:p w:rsidR="00644202" w:rsidRDefault="00644202">
      <w:pPr>
        <w:pStyle w:val="21"/>
        <w:rPr>
          <w:u w:val="single"/>
          <w:lang w:val="en-US"/>
        </w:rPr>
      </w:pPr>
      <w:r>
        <w:rPr>
          <w:u w:val="single"/>
          <w:lang w:val="en-US"/>
        </w:rPr>
        <w:t>Принципы терапии:</w:t>
      </w:r>
    </w:p>
    <w:p w:rsidR="00644202" w:rsidRPr="000B73EF" w:rsidRDefault="00644202">
      <w:pPr>
        <w:pStyle w:val="21"/>
        <w:numPr>
          <w:ilvl w:val="0"/>
          <w:numId w:val="7"/>
        </w:numPr>
        <w:tabs>
          <w:tab w:val="clear" w:pos="360"/>
          <w:tab w:val="num" w:pos="644"/>
        </w:tabs>
        <w:ind w:left="644"/>
        <w:rPr>
          <w:sz w:val="24"/>
        </w:rPr>
      </w:pPr>
      <w:r w:rsidRPr="000B73EF">
        <w:rPr>
          <w:sz w:val="24"/>
        </w:rPr>
        <w:t>Из общих рекомендаций пациентке надо отметить щадящий режим, отказ от приема лекарственных препаратов, оказывающих отрицательное воздействие на печень, от алкоголя, жирной, жареной, острой пищи.</w:t>
      </w:r>
    </w:p>
    <w:p w:rsidR="00644202" w:rsidRPr="000B73EF" w:rsidRDefault="00644202">
      <w:pPr>
        <w:pStyle w:val="21"/>
        <w:numPr>
          <w:ilvl w:val="0"/>
          <w:numId w:val="7"/>
        </w:numPr>
        <w:tabs>
          <w:tab w:val="clear" w:pos="360"/>
          <w:tab w:val="num" w:pos="644"/>
        </w:tabs>
        <w:ind w:left="644"/>
        <w:rPr>
          <w:sz w:val="24"/>
        </w:rPr>
      </w:pPr>
      <w:r w:rsidRPr="000B73EF">
        <w:rPr>
          <w:sz w:val="24"/>
        </w:rPr>
        <w:t>Следует назначить витаминные препараты, особенно жирорастворимые витамины, всасывание которых ограничено при синдроме холестаза,:</w:t>
      </w:r>
    </w:p>
    <w:p w:rsidR="00644202" w:rsidRPr="000B73EF" w:rsidRDefault="00644202">
      <w:pPr>
        <w:pStyle w:val="21"/>
        <w:ind w:left="284" w:firstLine="0"/>
        <w:rPr>
          <w:sz w:val="24"/>
        </w:rPr>
      </w:pPr>
      <w:r w:rsidRPr="000B73EF">
        <w:rPr>
          <w:sz w:val="24"/>
        </w:rPr>
        <w:t xml:space="preserve"> Аевит по 1 капсуле (0,2 мл) 3 раза в день. Курс – месяц, 3 месяца перерыв.</w:t>
      </w:r>
    </w:p>
    <w:p w:rsidR="00644202" w:rsidRPr="000B73EF" w:rsidRDefault="00644202">
      <w:pPr>
        <w:pStyle w:val="21"/>
        <w:rPr>
          <w:sz w:val="24"/>
        </w:rPr>
      </w:pPr>
      <w:r w:rsidRPr="000B73EF">
        <w:rPr>
          <w:sz w:val="24"/>
        </w:rPr>
        <w:t xml:space="preserve">Эргокальциферол (масляный раствор 0,0625%) 6 капель/сутки (3000 МЕ) </w:t>
      </w:r>
    </w:p>
    <w:p w:rsidR="00644202" w:rsidRDefault="00644202">
      <w:pPr>
        <w:pStyle w:val="21"/>
        <w:rPr>
          <w:sz w:val="24"/>
          <w:lang w:val="en-US"/>
        </w:rPr>
      </w:pPr>
      <w:r w:rsidRPr="000B73EF">
        <w:rPr>
          <w:sz w:val="24"/>
        </w:rPr>
        <w:t xml:space="preserve">       </w:t>
      </w:r>
      <w:r>
        <w:rPr>
          <w:sz w:val="24"/>
          <w:lang w:val="en-US"/>
        </w:rPr>
        <w:t>курс – месяц</w:t>
      </w:r>
    </w:p>
    <w:p w:rsidR="00644202" w:rsidRPr="000B73EF" w:rsidRDefault="00644202">
      <w:pPr>
        <w:pStyle w:val="21"/>
        <w:numPr>
          <w:ilvl w:val="0"/>
          <w:numId w:val="8"/>
        </w:numPr>
        <w:tabs>
          <w:tab w:val="clear" w:pos="360"/>
          <w:tab w:val="num" w:pos="644"/>
        </w:tabs>
        <w:ind w:left="644"/>
        <w:rPr>
          <w:sz w:val="24"/>
        </w:rPr>
      </w:pPr>
      <w:r w:rsidRPr="000B73EF">
        <w:rPr>
          <w:sz w:val="24"/>
        </w:rPr>
        <w:t>Базисная терапия: урсофальк (эффективен при любом из обсуждаемых диагнозов, особенно на ранних стадиях ПБЦ). Способствует уменьшению концентрации желчных кислот на уровне гепатоцитов и билиарного эпителия, что сопровождается уменьшением повреждения клеточных мембран (гепатопротекторное действие), способствует ликвидации явлений холестаза, оказывает некоторое иммуномодулирующее действие. Урсофальк влияет на нормализацию биохимических показателей и клинической картины, способствует регрессии морфологических изменений в печени.</w:t>
      </w:r>
    </w:p>
    <w:p w:rsidR="00644202" w:rsidRPr="000B73EF" w:rsidRDefault="00644202">
      <w:pPr>
        <w:pStyle w:val="21"/>
        <w:ind w:left="284" w:firstLine="0"/>
        <w:rPr>
          <w:sz w:val="24"/>
        </w:rPr>
      </w:pPr>
      <w:r w:rsidRPr="000B73EF">
        <w:rPr>
          <w:sz w:val="24"/>
        </w:rPr>
        <w:t>Урсофальк – 5 капсул (1250 мг)/сутки ежедневно всю дозу перед сном.</w:t>
      </w:r>
    </w:p>
    <w:p w:rsidR="00644202" w:rsidRPr="000B73EF" w:rsidRDefault="00644202">
      <w:pPr>
        <w:pStyle w:val="21"/>
        <w:ind w:left="284" w:firstLine="0"/>
        <w:rPr>
          <w:sz w:val="24"/>
        </w:rPr>
      </w:pPr>
      <w:r w:rsidRPr="000B73EF">
        <w:rPr>
          <w:sz w:val="24"/>
        </w:rPr>
        <w:t>Назначение каких-либо других препаратов возможно только после окончательной формулировки диагноза.</w:t>
      </w:r>
    </w:p>
    <w:sectPr w:rsidR="00644202" w:rsidRPr="000B73EF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B5" w:rsidRDefault="002040B5">
      <w:r>
        <w:separator/>
      </w:r>
    </w:p>
  </w:endnote>
  <w:endnote w:type="continuationSeparator" w:id="0">
    <w:p w:rsidR="002040B5" w:rsidRDefault="0020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02" w:rsidRDefault="006442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44202" w:rsidRDefault="006442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02" w:rsidRDefault="006442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2BB">
      <w:rPr>
        <w:rStyle w:val="a6"/>
        <w:noProof/>
      </w:rPr>
      <w:t>2</w:t>
    </w:r>
    <w:r>
      <w:rPr>
        <w:rStyle w:val="a6"/>
      </w:rPr>
      <w:fldChar w:fldCharType="end"/>
    </w:r>
  </w:p>
  <w:p w:rsidR="00644202" w:rsidRDefault="006442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B5" w:rsidRDefault="002040B5">
      <w:r>
        <w:separator/>
      </w:r>
    </w:p>
  </w:footnote>
  <w:footnote w:type="continuationSeparator" w:id="0">
    <w:p w:rsidR="002040B5" w:rsidRDefault="0020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C913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B63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A47E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557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0C6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E2E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4E3D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EF"/>
    <w:rsid w:val="000B73EF"/>
    <w:rsid w:val="002040B5"/>
    <w:rsid w:val="00644202"/>
    <w:rsid w:val="007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27E6F-1C5F-4A0F-ABEC-654EE4E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ind w:right="4478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ind w:firstLine="284"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i/>
      <w:sz w:val="28"/>
    </w:rPr>
  </w:style>
  <w:style w:type="paragraph" w:styleId="20">
    <w:name w:val="Body Text 2"/>
    <w:basedOn w:val="a"/>
    <w:pPr>
      <w:jc w:val="center"/>
    </w:pPr>
    <w:rPr>
      <w:b/>
      <w:i/>
      <w:sz w:val="32"/>
    </w:rPr>
  </w:style>
  <w:style w:type="paragraph" w:styleId="a4">
    <w:name w:val="Body Text Indent"/>
    <w:basedOn w:val="a"/>
    <w:pPr>
      <w:tabs>
        <w:tab w:val="left" w:pos="4678"/>
      </w:tabs>
      <w:ind w:firstLine="142"/>
    </w:pPr>
    <w:rPr>
      <w:i/>
      <w:sz w:val="28"/>
    </w:rPr>
  </w:style>
  <w:style w:type="paragraph" w:styleId="21">
    <w:name w:val="Body Text Indent 2"/>
    <w:basedOn w:val="a"/>
    <w:pPr>
      <w:ind w:firstLine="284"/>
    </w:pPr>
    <w:rPr>
      <w:i/>
      <w:sz w:val="28"/>
    </w:rPr>
  </w:style>
  <w:style w:type="paragraph" w:styleId="30">
    <w:name w:val="Body Text 3"/>
    <w:basedOn w:val="a"/>
    <w:rPr>
      <w:i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>Home</Company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Mary</dc:creator>
  <cp:keywords/>
  <cp:lastModifiedBy>Igor Trofimov</cp:lastModifiedBy>
  <cp:revision>3</cp:revision>
  <dcterms:created xsi:type="dcterms:W3CDTF">2024-07-22T15:19:00Z</dcterms:created>
  <dcterms:modified xsi:type="dcterms:W3CDTF">2024-07-22T15:20:00Z</dcterms:modified>
</cp:coreProperties>
</file>