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F" w:rsidRDefault="0030672F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570FB7">
        <w:rPr>
          <w:rFonts w:ascii="Times New Roman" w:hAnsi="Times New Roman"/>
          <w:b/>
          <w:sz w:val="28"/>
          <w:szCs w:val="28"/>
        </w:rPr>
        <w:t>1.Паспортная часть</w:t>
      </w:r>
      <w:r w:rsidR="00342FCD" w:rsidRPr="00570FB7">
        <w:rPr>
          <w:rFonts w:ascii="Times New Roman" w:hAnsi="Times New Roman"/>
          <w:b/>
          <w:sz w:val="28"/>
          <w:szCs w:val="28"/>
        </w:rPr>
        <w:t xml:space="preserve"> </w:t>
      </w:r>
    </w:p>
    <w:p w:rsidR="00570FB7" w:rsidRPr="00570FB7" w:rsidRDefault="00570FB7" w:rsidP="00570FB7">
      <w:pPr>
        <w:pStyle w:val="a3"/>
        <w:ind w:left="-567" w:firstLine="28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42FCD" w:rsidRPr="00B8048B" w:rsidRDefault="0030672F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en-US"/>
        </w:rPr>
      </w:pPr>
      <w:r w:rsidRPr="00EB34BF">
        <w:rPr>
          <w:rFonts w:ascii="Times New Roman" w:hAnsi="Times New Roman"/>
          <w:sz w:val="28"/>
          <w:szCs w:val="28"/>
        </w:rPr>
        <w:t xml:space="preserve">ФИО </w:t>
      </w:r>
      <w:r w:rsidR="00B8048B"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A0106F" w:rsidRPr="00EB34BF" w:rsidRDefault="00342FCD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Возраст: </w:t>
      </w:r>
      <w:r w:rsidR="00567627">
        <w:rPr>
          <w:rFonts w:ascii="Times New Roman" w:hAnsi="Times New Roman"/>
          <w:sz w:val="28"/>
          <w:szCs w:val="28"/>
        </w:rPr>
        <w:t>6</w:t>
      </w:r>
      <w:r w:rsidR="00E82017">
        <w:rPr>
          <w:rFonts w:ascii="Times New Roman" w:hAnsi="Times New Roman"/>
          <w:sz w:val="28"/>
          <w:szCs w:val="28"/>
        </w:rPr>
        <w:t>6</w:t>
      </w:r>
      <w:r w:rsidR="00542698" w:rsidRPr="00EB34BF">
        <w:rPr>
          <w:rFonts w:ascii="Times New Roman" w:hAnsi="Times New Roman"/>
          <w:sz w:val="28"/>
          <w:szCs w:val="28"/>
        </w:rPr>
        <w:t xml:space="preserve"> лет</w:t>
      </w:r>
    </w:p>
    <w:p w:rsidR="00A0106F" w:rsidRPr="00EB34BF" w:rsidRDefault="0041596A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Пол:   мужской</w:t>
      </w:r>
    </w:p>
    <w:p w:rsidR="0030672F" w:rsidRPr="00EB34BF" w:rsidRDefault="0030672F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Семейное положение: </w:t>
      </w:r>
      <w:r w:rsidR="00542698" w:rsidRPr="00EB34BF">
        <w:rPr>
          <w:rFonts w:ascii="Times New Roman" w:hAnsi="Times New Roman"/>
          <w:sz w:val="28"/>
          <w:szCs w:val="28"/>
        </w:rPr>
        <w:t>женат</w:t>
      </w:r>
    </w:p>
    <w:p w:rsidR="00342FCD" w:rsidRPr="00EB34BF" w:rsidRDefault="00342FCD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Профессия: </w:t>
      </w:r>
      <w:r w:rsidR="00E82017">
        <w:rPr>
          <w:rFonts w:ascii="Times New Roman" w:hAnsi="Times New Roman"/>
          <w:sz w:val="28"/>
          <w:szCs w:val="28"/>
        </w:rPr>
        <w:t>преподаватель</w:t>
      </w:r>
    </w:p>
    <w:p w:rsidR="00A0106F" w:rsidRPr="00EB34BF" w:rsidRDefault="00A0106F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Место</w:t>
      </w:r>
      <w:r w:rsidR="00FA706B" w:rsidRPr="00EB34BF">
        <w:rPr>
          <w:rFonts w:ascii="Times New Roman" w:hAnsi="Times New Roman"/>
          <w:sz w:val="28"/>
          <w:szCs w:val="28"/>
        </w:rPr>
        <w:t xml:space="preserve"> работы: </w:t>
      </w:r>
      <w:r w:rsidR="00567627">
        <w:rPr>
          <w:rFonts w:ascii="Times New Roman" w:hAnsi="Times New Roman"/>
          <w:sz w:val="28"/>
          <w:szCs w:val="28"/>
        </w:rPr>
        <w:t>не работает (пенсионер)</w:t>
      </w:r>
    </w:p>
    <w:p w:rsidR="00A0106F" w:rsidRPr="00B8048B" w:rsidRDefault="006E1CF6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en-US"/>
        </w:rPr>
      </w:pPr>
      <w:r w:rsidRPr="00EB34BF">
        <w:rPr>
          <w:rFonts w:ascii="Times New Roman" w:hAnsi="Times New Roman"/>
          <w:sz w:val="28"/>
          <w:szCs w:val="28"/>
        </w:rPr>
        <w:t>Ме</w:t>
      </w:r>
      <w:r w:rsidR="00A0106F" w:rsidRPr="00EB34BF">
        <w:rPr>
          <w:rFonts w:ascii="Times New Roman" w:hAnsi="Times New Roman"/>
          <w:sz w:val="28"/>
          <w:szCs w:val="28"/>
        </w:rPr>
        <w:t>с</w:t>
      </w:r>
      <w:r w:rsidR="00FA706B" w:rsidRPr="00EB34BF">
        <w:rPr>
          <w:rFonts w:ascii="Times New Roman" w:hAnsi="Times New Roman"/>
          <w:sz w:val="28"/>
          <w:szCs w:val="28"/>
        </w:rPr>
        <w:t>то жительства:</w:t>
      </w:r>
      <w:r w:rsidR="00567627">
        <w:rPr>
          <w:rFonts w:ascii="Times New Roman" w:hAnsi="Times New Roman"/>
          <w:sz w:val="28"/>
          <w:szCs w:val="28"/>
        </w:rPr>
        <w:t xml:space="preserve"> </w:t>
      </w:r>
      <w:r w:rsidR="00B8048B">
        <w:rPr>
          <w:rFonts w:ascii="Times New Roman" w:hAnsi="Times New Roman"/>
          <w:sz w:val="28"/>
          <w:szCs w:val="28"/>
          <w:lang w:val="en-US"/>
        </w:rPr>
        <w:t>___________________</w:t>
      </w:r>
    </w:p>
    <w:p w:rsidR="0026579B" w:rsidRPr="00EB34BF" w:rsidRDefault="0026579B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0106F" w:rsidRDefault="00A0106F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>Д</w:t>
      </w:r>
      <w:r w:rsidR="0016158C" w:rsidRPr="00EB34BF">
        <w:rPr>
          <w:rFonts w:ascii="Times New Roman" w:hAnsi="Times New Roman"/>
          <w:sz w:val="28"/>
          <w:szCs w:val="28"/>
        </w:rPr>
        <w:t xml:space="preserve">ата поступления в стационар:  </w:t>
      </w:r>
      <w:r w:rsidR="00E82017">
        <w:rPr>
          <w:rFonts w:ascii="Times New Roman" w:hAnsi="Times New Roman"/>
          <w:sz w:val="28"/>
          <w:szCs w:val="28"/>
        </w:rPr>
        <w:t>20</w:t>
      </w:r>
      <w:r w:rsidR="00567627">
        <w:rPr>
          <w:rFonts w:ascii="Times New Roman" w:hAnsi="Times New Roman"/>
          <w:sz w:val="28"/>
          <w:szCs w:val="28"/>
        </w:rPr>
        <w:t>.0</w:t>
      </w:r>
      <w:r w:rsidR="00E82017">
        <w:rPr>
          <w:rFonts w:ascii="Times New Roman" w:hAnsi="Times New Roman"/>
          <w:sz w:val="28"/>
          <w:szCs w:val="28"/>
        </w:rPr>
        <w:t>9</w:t>
      </w:r>
      <w:r w:rsidR="0030672F" w:rsidRPr="00EB34BF">
        <w:rPr>
          <w:rFonts w:ascii="Times New Roman" w:hAnsi="Times New Roman"/>
          <w:sz w:val="28"/>
          <w:szCs w:val="28"/>
        </w:rPr>
        <w:t>.2012</w:t>
      </w:r>
      <w:r w:rsidRPr="00EB34BF">
        <w:rPr>
          <w:rFonts w:ascii="Times New Roman" w:hAnsi="Times New Roman"/>
          <w:sz w:val="28"/>
          <w:szCs w:val="28"/>
        </w:rPr>
        <w:t xml:space="preserve"> г.</w:t>
      </w:r>
      <w:r w:rsidR="00DE5D11" w:rsidRPr="00EB34BF">
        <w:rPr>
          <w:rFonts w:ascii="Times New Roman" w:hAnsi="Times New Roman"/>
          <w:sz w:val="28"/>
          <w:szCs w:val="28"/>
        </w:rPr>
        <w:t xml:space="preserve"> </w:t>
      </w:r>
      <w:r w:rsidR="00E82017">
        <w:rPr>
          <w:rFonts w:ascii="Times New Roman" w:hAnsi="Times New Roman"/>
          <w:sz w:val="28"/>
          <w:szCs w:val="28"/>
        </w:rPr>
        <w:t>08.15</w:t>
      </w:r>
      <w:r w:rsidR="00A6374C">
        <w:rPr>
          <w:rFonts w:ascii="Times New Roman" w:hAnsi="Times New Roman"/>
          <w:sz w:val="28"/>
          <w:szCs w:val="28"/>
        </w:rPr>
        <w:t xml:space="preserve"> </w:t>
      </w:r>
    </w:p>
    <w:p w:rsidR="00826671" w:rsidRPr="00826671" w:rsidRDefault="00826671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6671" w:rsidRDefault="00A0106F" w:rsidP="00570FB7">
      <w:pPr>
        <w:ind w:left="-567" w:firstLine="283"/>
        <w:jc w:val="both"/>
        <w:rPr>
          <w:sz w:val="28"/>
          <w:szCs w:val="28"/>
        </w:rPr>
      </w:pPr>
      <w:r w:rsidRPr="00EB34BF">
        <w:rPr>
          <w:sz w:val="28"/>
          <w:szCs w:val="28"/>
        </w:rPr>
        <w:t>Диагноз</w:t>
      </w:r>
      <w:r w:rsidR="00FF65C6" w:rsidRPr="00EB34BF">
        <w:rPr>
          <w:sz w:val="28"/>
          <w:szCs w:val="28"/>
        </w:rPr>
        <w:t xml:space="preserve">  направившего лечебного учреждения</w:t>
      </w:r>
      <w:r w:rsidR="0016158C" w:rsidRPr="00EB34BF">
        <w:rPr>
          <w:sz w:val="28"/>
          <w:szCs w:val="28"/>
        </w:rPr>
        <w:t xml:space="preserve">: </w:t>
      </w:r>
      <w:r w:rsidR="00826671">
        <w:rPr>
          <w:sz w:val="28"/>
          <w:szCs w:val="28"/>
        </w:rPr>
        <w:t>Первичный остеоартроз: двусторонний коксартроз. Длительно выраженный болевой синдром</w:t>
      </w:r>
      <w:proofErr w:type="gramStart"/>
      <w:r w:rsidR="00826671">
        <w:rPr>
          <w:sz w:val="28"/>
          <w:szCs w:val="28"/>
        </w:rPr>
        <w:t>.Р</w:t>
      </w:r>
      <w:proofErr w:type="gramEnd"/>
      <w:r w:rsidR="00826671">
        <w:rPr>
          <w:sz w:val="28"/>
          <w:szCs w:val="28"/>
        </w:rPr>
        <w:t xml:space="preserve">ентгенологическая стадия </w:t>
      </w:r>
      <w:r w:rsidR="00826671">
        <w:rPr>
          <w:sz w:val="28"/>
          <w:szCs w:val="28"/>
          <w:lang w:val="en-US"/>
        </w:rPr>
        <w:t>IV</w:t>
      </w:r>
      <w:r w:rsidR="00826671">
        <w:rPr>
          <w:sz w:val="28"/>
          <w:szCs w:val="28"/>
        </w:rPr>
        <w:t xml:space="preserve">. Функциональные нарушения  </w:t>
      </w:r>
      <w:r w:rsidR="00826671">
        <w:rPr>
          <w:sz w:val="28"/>
          <w:szCs w:val="28"/>
          <w:lang w:val="en-US"/>
        </w:rPr>
        <w:t>III</w:t>
      </w:r>
      <w:r w:rsidR="00826671">
        <w:rPr>
          <w:sz w:val="28"/>
          <w:szCs w:val="28"/>
        </w:rPr>
        <w:t>.</w:t>
      </w:r>
    </w:p>
    <w:p w:rsidR="00826671" w:rsidRPr="004E692E" w:rsidRDefault="00826671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Артериальная гипертензия </w:t>
      </w:r>
      <w:r>
        <w:rPr>
          <w:sz w:val="28"/>
          <w:szCs w:val="28"/>
          <w:lang w:val="en-US"/>
        </w:rPr>
        <w:t>II</w:t>
      </w:r>
      <w:r w:rsidRPr="004E692E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степень, риск 3.</w:t>
      </w:r>
    </w:p>
    <w:p w:rsidR="00826671" w:rsidRPr="00053FB5" w:rsidRDefault="00826671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826671" w:rsidRDefault="00FF65C6" w:rsidP="00570FB7">
      <w:pPr>
        <w:ind w:left="-567" w:firstLine="283"/>
        <w:jc w:val="both"/>
        <w:rPr>
          <w:sz w:val="28"/>
          <w:szCs w:val="28"/>
        </w:rPr>
      </w:pPr>
      <w:r w:rsidRPr="00EB34BF">
        <w:rPr>
          <w:sz w:val="28"/>
          <w:szCs w:val="28"/>
        </w:rPr>
        <w:t>Предварительный д</w:t>
      </w:r>
      <w:r w:rsidR="002670E4" w:rsidRPr="00EB34BF">
        <w:rPr>
          <w:sz w:val="28"/>
          <w:szCs w:val="28"/>
        </w:rPr>
        <w:t>иагноз при поступлении</w:t>
      </w:r>
      <w:r w:rsidR="00A0106F" w:rsidRPr="00EB34BF">
        <w:rPr>
          <w:sz w:val="28"/>
          <w:szCs w:val="28"/>
        </w:rPr>
        <w:t>:</w:t>
      </w:r>
      <w:r w:rsidR="002670E4" w:rsidRPr="00EB34BF">
        <w:rPr>
          <w:sz w:val="28"/>
          <w:szCs w:val="28"/>
        </w:rPr>
        <w:t xml:space="preserve"> </w:t>
      </w:r>
      <w:r w:rsidR="0016158C" w:rsidRPr="00EB34BF">
        <w:rPr>
          <w:sz w:val="28"/>
          <w:szCs w:val="28"/>
        </w:rPr>
        <w:t xml:space="preserve"> </w:t>
      </w:r>
      <w:r w:rsidR="00826671">
        <w:rPr>
          <w:sz w:val="28"/>
          <w:szCs w:val="28"/>
        </w:rPr>
        <w:t>Первичный остеоартроз: двусторонний коксартроз. Длительно выраженный болевой синдром</w:t>
      </w:r>
      <w:proofErr w:type="gramStart"/>
      <w:r w:rsidR="00826671">
        <w:rPr>
          <w:sz w:val="28"/>
          <w:szCs w:val="28"/>
        </w:rPr>
        <w:t>.Р</w:t>
      </w:r>
      <w:proofErr w:type="gramEnd"/>
      <w:r w:rsidR="00826671">
        <w:rPr>
          <w:sz w:val="28"/>
          <w:szCs w:val="28"/>
        </w:rPr>
        <w:t xml:space="preserve">ентгенологическая стадия </w:t>
      </w:r>
      <w:r w:rsidR="00826671">
        <w:rPr>
          <w:sz w:val="28"/>
          <w:szCs w:val="28"/>
          <w:lang w:val="en-US"/>
        </w:rPr>
        <w:t>IV</w:t>
      </w:r>
      <w:r w:rsidR="00826671">
        <w:rPr>
          <w:sz w:val="28"/>
          <w:szCs w:val="28"/>
        </w:rPr>
        <w:t xml:space="preserve">. Функциональные нарушения  </w:t>
      </w:r>
      <w:r w:rsidR="00826671">
        <w:rPr>
          <w:sz w:val="28"/>
          <w:szCs w:val="28"/>
          <w:lang w:val="en-US"/>
        </w:rPr>
        <w:t>III</w:t>
      </w:r>
      <w:r w:rsidR="00826671">
        <w:rPr>
          <w:sz w:val="28"/>
          <w:szCs w:val="28"/>
        </w:rPr>
        <w:t>.</w:t>
      </w:r>
    </w:p>
    <w:p w:rsidR="00826671" w:rsidRPr="004E692E" w:rsidRDefault="00826671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Артериальная гипертензия </w:t>
      </w:r>
      <w:r>
        <w:rPr>
          <w:sz w:val="28"/>
          <w:szCs w:val="28"/>
          <w:lang w:val="en-US"/>
        </w:rPr>
        <w:t>II</w:t>
      </w:r>
      <w:r w:rsidRPr="004E692E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степень, риск 3.</w:t>
      </w:r>
    </w:p>
    <w:p w:rsidR="0016158C" w:rsidRPr="00EB34BF" w:rsidRDefault="0016158C" w:rsidP="00570FB7">
      <w:pPr>
        <w:ind w:left="-567" w:firstLine="283"/>
        <w:jc w:val="both"/>
        <w:rPr>
          <w:sz w:val="28"/>
          <w:szCs w:val="28"/>
        </w:rPr>
      </w:pPr>
    </w:p>
    <w:p w:rsidR="00FF65C6" w:rsidRPr="00EB34BF" w:rsidRDefault="00FF65C6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A0106F" w:rsidRPr="00FD4EFD" w:rsidRDefault="00FF65C6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FD4EFD">
        <w:rPr>
          <w:rFonts w:ascii="Times New Roman" w:hAnsi="Times New Roman"/>
          <w:b/>
          <w:sz w:val="28"/>
          <w:szCs w:val="28"/>
        </w:rPr>
        <w:t>2</w:t>
      </w:r>
      <w:r w:rsidR="00C00A22" w:rsidRPr="00FD4EFD">
        <w:rPr>
          <w:rFonts w:ascii="Times New Roman" w:hAnsi="Times New Roman"/>
          <w:b/>
          <w:sz w:val="28"/>
          <w:szCs w:val="28"/>
        </w:rPr>
        <w:t>.</w:t>
      </w:r>
      <w:r w:rsidR="00A0106F" w:rsidRPr="00FD4EFD">
        <w:rPr>
          <w:rFonts w:ascii="Times New Roman" w:hAnsi="Times New Roman"/>
          <w:b/>
          <w:sz w:val="28"/>
          <w:szCs w:val="28"/>
        </w:rPr>
        <w:t>Жалобы</w:t>
      </w:r>
      <w:r w:rsidR="00FD4EFD" w:rsidRPr="00FD4EFD">
        <w:rPr>
          <w:rFonts w:ascii="Times New Roman" w:hAnsi="Times New Roman"/>
          <w:b/>
          <w:sz w:val="28"/>
          <w:szCs w:val="28"/>
        </w:rPr>
        <w:t xml:space="preserve"> больного при поступлении в клинику и их характеристика</w:t>
      </w:r>
      <w:r w:rsidR="00A0106F" w:rsidRPr="00FD4EFD">
        <w:rPr>
          <w:rFonts w:ascii="Times New Roman" w:hAnsi="Times New Roman"/>
          <w:b/>
          <w:sz w:val="28"/>
          <w:szCs w:val="28"/>
        </w:rPr>
        <w:t xml:space="preserve"> </w:t>
      </w:r>
    </w:p>
    <w:p w:rsidR="00A0106F" w:rsidRPr="00FD4EFD" w:rsidRDefault="00A0106F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542698" w:rsidRDefault="00E82017" w:rsidP="00570FB7">
      <w:pPr>
        <w:ind w:left="-567" w:firstLine="28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сильные боли в тазобедренных суставах, больше в  правом, стартовые боли, скованность движений,</w:t>
      </w:r>
      <w:r w:rsidR="00826671">
        <w:rPr>
          <w:iCs/>
          <w:sz w:val="28"/>
          <w:szCs w:val="28"/>
        </w:rPr>
        <w:t xml:space="preserve"> ограничение движений</w:t>
      </w:r>
      <w:r>
        <w:rPr>
          <w:iCs/>
          <w:sz w:val="28"/>
          <w:szCs w:val="28"/>
        </w:rPr>
        <w:t xml:space="preserve"> </w:t>
      </w:r>
      <w:r w:rsidR="00826671">
        <w:rPr>
          <w:iCs/>
          <w:sz w:val="28"/>
          <w:szCs w:val="28"/>
        </w:rPr>
        <w:t xml:space="preserve">в тазобедренных суставах, </w:t>
      </w:r>
      <w:r>
        <w:rPr>
          <w:iCs/>
          <w:sz w:val="28"/>
          <w:szCs w:val="28"/>
        </w:rPr>
        <w:t>слабость в ногах.</w:t>
      </w:r>
    </w:p>
    <w:p w:rsidR="00E82017" w:rsidRPr="00542698" w:rsidRDefault="00E82017" w:rsidP="00570FB7">
      <w:pPr>
        <w:ind w:left="-567" w:firstLine="283"/>
        <w:jc w:val="both"/>
        <w:rPr>
          <w:sz w:val="28"/>
          <w:szCs w:val="28"/>
        </w:rPr>
      </w:pPr>
    </w:p>
    <w:p w:rsidR="00064DB6" w:rsidRPr="00FD4EFD" w:rsidRDefault="00AD6B29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Pr="006D30CB">
        <w:rPr>
          <w:rFonts w:ascii="Times New Roman" w:hAnsi="Times New Roman"/>
          <w:b/>
          <w:sz w:val="28"/>
          <w:szCs w:val="28"/>
        </w:rPr>
        <w:t>:</w:t>
      </w:r>
    </w:p>
    <w:p w:rsidR="00D62D0F" w:rsidRPr="00EB34BF" w:rsidRDefault="00E3786C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</w:t>
      </w:r>
      <w:r w:rsidR="00D62D0F" w:rsidRPr="00EB34BF">
        <w:rPr>
          <w:rFonts w:ascii="Times New Roman" w:hAnsi="Times New Roman"/>
          <w:b/>
          <w:sz w:val="28"/>
          <w:szCs w:val="28"/>
        </w:rPr>
        <w:t xml:space="preserve"> дыхания</w:t>
      </w:r>
    </w:p>
    <w:p w:rsidR="00D62D0F" w:rsidRPr="00EB34BF" w:rsidRDefault="00D62D0F" w:rsidP="00570FB7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EB34BF">
        <w:rPr>
          <w:rFonts w:eastAsia="Calibri"/>
          <w:sz w:val="28"/>
          <w:szCs w:val="28"/>
          <w:lang w:eastAsia="en-US"/>
        </w:rPr>
        <w:t>Жалоб с</w:t>
      </w:r>
      <w:r w:rsidR="00E82017">
        <w:rPr>
          <w:rFonts w:eastAsia="Calibri"/>
          <w:sz w:val="28"/>
          <w:szCs w:val="28"/>
          <w:lang w:eastAsia="en-US"/>
        </w:rPr>
        <w:t>о стороны органов дыхания не пре</w:t>
      </w:r>
      <w:r w:rsidRPr="00EB34BF">
        <w:rPr>
          <w:rFonts w:eastAsia="Calibri"/>
          <w:sz w:val="28"/>
          <w:szCs w:val="28"/>
          <w:lang w:eastAsia="en-US"/>
        </w:rPr>
        <w:t>дъявляет.</w:t>
      </w:r>
      <w:r w:rsidR="004E538D" w:rsidRPr="00EB34BF">
        <w:rPr>
          <w:rFonts w:eastAsia="Calibri"/>
          <w:sz w:val="28"/>
          <w:szCs w:val="28"/>
          <w:lang w:eastAsia="en-US"/>
        </w:rPr>
        <w:t xml:space="preserve"> </w:t>
      </w:r>
      <w:r w:rsidRPr="00EB34BF">
        <w:rPr>
          <w:rFonts w:eastAsia="Calibri"/>
          <w:sz w:val="28"/>
          <w:szCs w:val="28"/>
          <w:lang w:eastAsia="en-US"/>
        </w:rPr>
        <w:t>Боли в грудной клетке нет. Одышку</w:t>
      </w:r>
      <w:r w:rsidR="004E538D" w:rsidRPr="00EB34BF">
        <w:rPr>
          <w:rFonts w:eastAsia="Calibri"/>
          <w:sz w:val="28"/>
          <w:szCs w:val="28"/>
          <w:lang w:eastAsia="en-US"/>
        </w:rPr>
        <w:t>,</w:t>
      </w:r>
      <w:r w:rsidRPr="00EB34BF">
        <w:rPr>
          <w:rFonts w:eastAsia="Calibri"/>
          <w:sz w:val="28"/>
          <w:szCs w:val="28"/>
          <w:lang w:eastAsia="en-US"/>
        </w:rPr>
        <w:t xml:space="preserve"> кашель</w:t>
      </w:r>
      <w:r w:rsidR="004E538D" w:rsidRPr="00EB34BF">
        <w:rPr>
          <w:rFonts w:eastAsia="Calibri"/>
          <w:sz w:val="28"/>
          <w:szCs w:val="28"/>
          <w:lang w:eastAsia="en-US"/>
        </w:rPr>
        <w:t>,</w:t>
      </w:r>
      <w:r w:rsidRPr="00EB34BF">
        <w:rPr>
          <w:rFonts w:eastAsia="Calibri"/>
          <w:sz w:val="28"/>
          <w:szCs w:val="28"/>
          <w:lang w:eastAsia="en-US"/>
        </w:rPr>
        <w:t xml:space="preserve"> отделение мокроты не отмечает. </w:t>
      </w:r>
    </w:p>
    <w:p w:rsidR="008609CA" w:rsidRPr="00EB34BF" w:rsidRDefault="008609CA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8609CA" w:rsidRPr="00EB34BF" w:rsidRDefault="004E538D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Болей в области сердца не отмечает. </w:t>
      </w:r>
      <w:r w:rsidR="008609CA" w:rsidRPr="00EB34BF">
        <w:rPr>
          <w:rFonts w:ascii="Times New Roman" w:hAnsi="Times New Roman"/>
          <w:sz w:val="28"/>
          <w:szCs w:val="28"/>
        </w:rPr>
        <w:t xml:space="preserve">Одышки, перебоев в работе сердца нет. Отеков нет. </w:t>
      </w:r>
      <w:r w:rsidR="005631CD">
        <w:rPr>
          <w:rFonts w:ascii="Times New Roman" w:hAnsi="Times New Roman"/>
          <w:sz w:val="28"/>
          <w:szCs w:val="28"/>
        </w:rPr>
        <w:t>Периодическое повышение давление</w:t>
      </w:r>
      <w:r w:rsidR="00826671">
        <w:rPr>
          <w:rFonts w:ascii="Times New Roman" w:hAnsi="Times New Roman"/>
          <w:sz w:val="28"/>
          <w:szCs w:val="28"/>
          <w:lang w:val="ru-RU"/>
        </w:rPr>
        <w:t xml:space="preserve"> до 160/ 110 мм.рт.ст</w:t>
      </w:r>
      <w:r w:rsidR="005631CD">
        <w:rPr>
          <w:rFonts w:ascii="Times New Roman" w:hAnsi="Times New Roman"/>
          <w:sz w:val="28"/>
          <w:szCs w:val="28"/>
        </w:rPr>
        <w:t>. Принимает Эналаприл 10 мг.</w:t>
      </w:r>
    </w:p>
    <w:p w:rsidR="00D62D0F" w:rsidRPr="00EB34BF" w:rsidRDefault="00D62D0F" w:rsidP="00570FB7">
      <w:pPr>
        <w:pStyle w:val="a3"/>
        <w:ind w:left="-567"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106F" w:rsidRPr="00EB34BF" w:rsidRDefault="00AF0850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DE2A69" w:rsidRDefault="004E538D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 xml:space="preserve"> Аппетит</w:t>
      </w:r>
      <w:r w:rsidR="00DE2A69" w:rsidRPr="00EB34BF">
        <w:rPr>
          <w:rFonts w:ascii="Times New Roman" w:hAnsi="Times New Roman"/>
          <w:sz w:val="28"/>
          <w:szCs w:val="28"/>
        </w:rPr>
        <w:t>, насыщаемость обычные. Тошноты,</w:t>
      </w:r>
      <w:r w:rsidR="00A6374C">
        <w:rPr>
          <w:rFonts w:ascii="Times New Roman" w:hAnsi="Times New Roman"/>
          <w:sz w:val="28"/>
          <w:szCs w:val="28"/>
        </w:rPr>
        <w:t xml:space="preserve"> </w:t>
      </w:r>
      <w:r w:rsidR="00DE2A69" w:rsidRPr="00EB34BF">
        <w:rPr>
          <w:rFonts w:ascii="Times New Roman" w:hAnsi="Times New Roman"/>
          <w:sz w:val="28"/>
          <w:szCs w:val="28"/>
        </w:rPr>
        <w:t>рвоты, боли в животе нет. Стул обычный,</w:t>
      </w:r>
      <w:r w:rsidR="00A6374C">
        <w:rPr>
          <w:rFonts w:ascii="Times New Roman" w:hAnsi="Times New Roman"/>
          <w:sz w:val="28"/>
          <w:szCs w:val="28"/>
        </w:rPr>
        <w:t xml:space="preserve"> </w:t>
      </w:r>
      <w:r w:rsidR="00DE2A69" w:rsidRPr="00EB34BF">
        <w:rPr>
          <w:rFonts w:ascii="Times New Roman" w:hAnsi="Times New Roman"/>
          <w:sz w:val="28"/>
          <w:szCs w:val="28"/>
        </w:rPr>
        <w:t>регулярный.</w:t>
      </w:r>
    </w:p>
    <w:p w:rsidR="00570FB7" w:rsidRDefault="00570FB7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0FB7" w:rsidRPr="00570FB7" w:rsidRDefault="00570FB7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428B" w:rsidRPr="00EB34BF" w:rsidRDefault="00FC26D7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</w:t>
      </w:r>
      <w:r w:rsidR="00DF428B" w:rsidRPr="00EB34BF">
        <w:rPr>
          <w:rFonts w:ascii="Times New Roman" w:hAnsi="Times New Roman"/>
          <w:b/>
          <w:sz w:val="28"/>
          <w:szCs w:val="28"/>
        </w:rPr>
        <w:t>истема</w:t>
      </w:r>
      <w:r w:rsidRPr="00EB34BF">
        <w:rPr>
          <w:rFonts w:ascii="Times New Roman" w:hAnsi="Times New Roman"/>
          <w:b/>
          <w:sz w:val="28"/>
          <w:szCs w:val="28"/>
        </w:rPr>
        <w:t xml:space="preserve"> органов мочевыделения</w:t>
      </w:r>
    </w:p>
    <w:p w:rsidR="00FC26D7" w:rsidRDefault="00FC26D7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lastRenderedPageBreak/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570FB7" w:rsidRPr="00570FB7" w:rsidRDefault="00570FB7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1456" w:rsidRPr="00EB34BF" w:rsidRDefault="00ED1456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A6374C" w:rsidRPr="00570FB7" w:rsidRDefault="007F5DF2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 xml:space="preserve"> </w:t>
      </w:r>
      <w:r w:rsidR="005631CD">
        <w:rPr>
          <w:rFonts w:ascii="Times New Roman" w:hAnsi="Times New Roman"/>
          <w:sz w:val="28"/>
          <w:szCs w:val="28"/>
        </w:rPr>
        <w:t>Сильные боли в тазобедренных суставах, больше в правом, стартовые боли, скованность движений,</w:t>
      </w:r>
      <w:r w:rsidR="00826671">
        <w:rPr>
          <w:rFonts w:ascii="Times New Roman" w:hAnsi="Times New Roman"/>
          <w:sz w:val="28"/>
          <w:szCs w:val="28"/>
          <w:lang w:val="ru-RU"/>
        </w:rPr>
        <w:t xml:space="preserve"> ограничение движений, </w:t>
      </w:r>
      <w:r w:rsidR="005631CD">
        <w:rPr>
          <w:rFonts w:ascii="Times New Roman" w:hAnsi="Times New Roman"/>
          <w:sz w:val="28"/>
          <w:szCs w:val="28"/>
        </w:rPr>
        <w:t>слабость в ногах.</w:t>
      </w:r>
    </w:p>
    <w:p w:rsidR="00ED1456" w:rsidRPr="00EB34BF" w:rsidRDefault="00ED1456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ED1456" w:rsidRPr="00ED1456" w:rsidRDefault="00ED1456" w:rsidP="00570FB7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ED1456">
        <w:rPr>
          <w:sz w:val="28"/>
          <w:szCs w:val="28"/>
        </w:rPr>
        <w:t xml:space="preserve">Вес: </w:t>
      </w:r>
      <w:r w:rsidR="00A063F3">
        <w:rPr>
          <w:sz w:val="28"/>
          <w:szCs w:val="28"/>
        </w:rPr>
        <w:t>80</w:t>
      </w:r>
      <w:r w:rsidRPr="00ED1456">
        <w:rPr>
          <w:sz w:val="28"/>
          <w:szCs w:val="28"/>
        </w:rPr>
        <w:t xml:space="preserve"> кг</w:t>
      </w:r>
      <w:r w:rsidRPr="00EB34BF">
        <w:rPr>
          <w:sz w:val="28"/>
          <w:szCs w:val="28"/>
        </w:rPr>
        <w:t>,</w:t>
      </w:r>
      <w:r w:rsidR="00070EDC">
        <w:rPr>
          <w:sz w:val="28"/>
          <w:szCs w:val="28"/>
        </w:rPr>
        <w:t xml:space="preserve"> р</w:t>
      </w:r>
      <w:r w:rsidR="00A063F3">
        <w:rPr>
          <w:sz w:val="28"/>
          <w:szCs w:val="28"/>
        </w:rPr>
        <w:t>ост: 1</w:t>
      </w:r>
      <w:r w:rsidR="005631CD">
        <w:rPr>
          <w:sz w:val="28"/>
          <w:szCs w:val="28"/>
        </w:rPr>
        <w:t>7</w:t>
      </w:r>
      <w:r w:rsidR="00A063F3">
        <w:rPr>
          <w:sz w:val="28"/>
          <w:szCs w:val="28"/>
        </w:rPr>
        <w:t>3</w:t>
      </w:r>
      <w:r w:rsidRPr="00ED1456">
        <w:rPr>
          <w:sz w:val="28"/>
          <w:szCs w:val="28"/>
        </w:rPr>
        <w:t xml:space="preserve"> см</w:t>
      </w:r>
      <w:r w:rsidR="00A063F3">
        <w:rPr>
          <w:sz w:val="28"/>
          <w:szCs w:val="28"/>
        </w:rPr>
        <w:t xml:space="preserve">. </w:t>
      </w:r>
      <w:r w:rsidR="00D2219F" w:rsidRPr="00EB34BF">
        <w:rPr>
          <w:sz w:val="28"/>
          <w:szCs w:val="28"/>
        </w:rPr>
        <w:t>Р</w:t>
      </w:r>
      <w:r w:rsidRPr="00EB34BF">
        <w:rPr>
          <w:sz w:val="28"/>
          <w:szCs w:val="28"/>
        </w:rPr>
        <w:t>азвитие по мужскому типу обычное, волосяной покров умеренный.</w:t>
      </w:r>
    </w:p>
    <w:p w:rsidR="00A0106F" w:rsidRPr="00EB34BF" w:rsidRDefault="00B25021" w:rsidP="00570FB7">
      <w:pPr>
        <w:pStyle w:val="a3"/>
        <w:tabs>
          <w:tab w:val="center" w:pos="4677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Нервная система,органы чувств</w:t>
      </w:r>
      <w:r w:rsidR="004E538D" w:rsidRPr="00EB34BF">
        <w:rPr>
          <w:rFonts w:ascii="Times New Roman" w:hAnsi="Times New Roman"/>
          <w:b/>
          <w:sz w:val="28"/>
          <w:szCs w:val="28"/>
        </w:rPr>
        <w:tab/>
      </w:r>
    </w:p>
    <w:p w:rsidR="009F685D" w:rsidRPr="00EB34BF" w:rsidRDefault="009F685D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Сознание ясное, сон нормальный. Слух и зрение в норме.</w:t>
      </w:r>
    </w:p>
    <w:p w:rsidR="00966969" w:rsidRPr="00EB34BF" w:rsidRDefault="00B25021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Лихорадка</w:t>
      </w:r>
    </w:p>
    <w:p w:rsidR="004520AD" w:rsidRPr="00EB34BF" w:rsidRDefault="00B25021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Те</w:t>
      </w:r>
      <w:r w:rsidR="00A063F3">
        <w:rPr>
          <w:rFonts w:ascii="Times New Roman" w:hAnsi="Times New Roman"/>
          <w:sz w:val="28"/>
          <w:szCs w:val="28"/>
        </w:rPr>
        <w:t>мпература тела в норме (36,6</w:t>
      </w:r>
      <w:r w:rsidRPr="00EB34BF">
        <w:rPr>
          <w:rFonts w:ascii="Times New Roman" w:hAnsi="Times New Roman"/>
          <w:sz w:val="28"/>
          <w:szCs w:val="28"/>
        </w:rPr>
        <w:t>)</w:t>
      </w:r>
    </w:p>
    <w:p w:rsidR="00DD1012" w:rsidRPr="00EB34BF" w:rsidRDefault="00DD1012" w:rsidP="00570FB7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8055D7" w:rsidRPr="00EB34BF" w:rsidRDefault="008055D7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8055D7" w:rsidRDefault="00AD6B29" w:rsidP="00570FB7">
      <w:pPr>
        <w:ind w:left="-567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055D7" w:rsidRPr="008055D7">
        <w:rPr>
          <w:b/>
          <w:bCs/>
          <w:sz w:val="28"/>
          <w:szCs w:val="28"/>
        </w:rPr>
        <w:t>История развития настоящего заболевания(</w:t>
      </w:r>
      <w:r w:rsidR="008055D7" w:rsidRPr="008055D7">
        <w:rPr>
          <w:b/>
          <w:bCs/>
          <w:sz w:val="28"/>
          <w:szCs w:val="28"/>
          <w:lang w:val="en-US"/>
        </w:rPr>
        <w:t>anamnes</w:t>
      </w:r>
      <w:r w:rsidR="008055D7" w:rsidRPr="008055D7">
        <w:rPr>
          <w:b/>
          <w:bCs/>
          <w:sz w:val="28"/>
          <w:szCs w:val="28"/>
        </w:rPr>
        <w:t xml:space="preserve">  </w:t>
      </w:r>
      <w:r w:rsidR="008055D7" w:rsidRPr="008055D7">
        <w:rPr>
          <w:b/>
          <w:bCs/>
          <w:sz w:val="28"/>
          <w:szCs w:val="28"/>
          <w:lang w:val="en-US"/>
        </w:rPr>
        <w:t>morbi</w:t>
      </w:r>
      <w:r w:rsidR="008055D7" w:rsidRPr="008055D7">
        <w:rPr>
          <w:b/>
          <w:bCs/>
          <w:sz w:val="28"/>
          <w:szCs w:val="28"/>
        </w:rPr>
        <w:t>)</w:t>
      </w:r>
    </w:p>
    <w:p w:rsidR="00826671" w:rsidRPr="008055D7" w:rsidRDefault="00826671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8055D7" w:rsidRDefault="005631C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больше года,</w:t>
      </w:r>
      <w:r w:rsidR="009A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впервые стали беспокоить </w:t>
      </w:r>
      <w:r w:rsidR="009A1A0D">
        <w:rPr>
          <w:sz w:val="28"/>
          <w:szCs w:val="28"/>
        </w:rPr>
        <w:t xml:space="preserve"> боли в области тазобедренных суставов, больше справа, боли по наружной поверхности бедра,</w:t>
      </w:r>
      <w:r w:rsidR="00826671">
        <w:rPr>
          <w:sz w:val="28"/>
          <w:szCs w:val="28"/>
        </w:rPr>
        <w:t xml:space="preserve"> скованность движений, </w:t>
      </w:r>
      <w:r w:rsidR="009A1A0D">
        <w:rPr>
          <w:sz w:val="28"/>
          <w:szCs w:val="28"/>
        </w:rPr>
        <w:t xml:space="preserve"> ограничение движений в тазобедренных суставах. Обратился в поликлинику по месту жительства. После обследования был госпитализирован в ревматологическое отделение ВОКБ. Дома принимает Хондрозамин, Нимесулид, анальгетики. В сентябре 2012 года был госпитализирован в плановом порядке для решения вопроса о постановке протеза.</w:t>
      </w:r>
    </w:p>
    <w:p w:rsidR="00826671" w:rsidRPr="008055D7" w:rsidRDefault="00826671" w:rsidP="00570FB7">
      <w:pPr>
        <w:ind w:left="-567" w:firstLine="283"/>
        <w:jc w:val="both"/>
        <w:rPr>
          <w:sz w:val="28"/>
          <w:szCs w:val="28"/>
        </w:rPr>
      </w:pPr>
    </w:p>
    <w:p w:rsidR="008055D7" w:rsidRDefault="00AD6B29" w:rsidP="00570FB7">
      <w:pPr>
        <w:ind w:left="-567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8055D7" w:rsidRPr="008055D7">
        <w:rPr>
          <w:b/>
          <w:bCs/>
          <w:sz w:val="28"/>
          <w:szCs w:val="28"/>
        </w:rPr>
        <w:t>История жизни пациента (</w:t>
      </w:r>
      <w:r w:rsidR="008055D7" w:rsidRPr="008055D7">
        <w:rPr>
          <w:b/>
          <w:bCs/>
          <w:sz w:val="28"/>
          <w:szCs w:val="28"/>
          <w:lang w:val="en-US"/>
        </w:rPr>
        <w:t>Anamnes</w:t>
      </w:r>
      <w:r w:rsidR="008055D7" w:rsidRPr="008055D7">
        <w:rPr>
          <w:b/>
          <w:bCs/>
          <w:sz w:val="28"/>
          <w:szCs w:val="28"/>
        </w:rPr>
        <w:t xml:space="preserve">  </w:t>
      </w:r>
      <w:r w:rsidR="008055D7" w:rsidRPr="008055D7">
        <w:rPr>
          <w:b/>
          <w:bCs/>
          <w:sz w:val="28"/>
          <w:szCs w:val="28"/>
          <w:lang w:val="en-US"/>
        </w:rPr>
        <w:t>vitae</w:t>
      </w:r>
      <w:r w:rsidR="008055D7" w:rsidRPr="008055D7">
        <w:rPr>
          <w:b/>
          <w:bCs/>
          <w:sz w:val="28"/>
          <w:szCs w:val="28"/>
        </w:rPr>
        <w:t>)</w:t>
      </w:r>
    </w:p>
    <w:p w:rsidR="00826671" w:rsidRPr="008055D7" w:rsidRDefault="00826671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Родился первым ребёнком в семье, рос и развивался соответственно возрасту. Не отставал от  сверстников  в  физич</w:t>
      </w:r>
      <w:r w:rsidR="00640B43">
        <w:rPr>
          <w:sz w:val="28"/>
          <w:szCs w:val="28"/>
        </w:rPr>
        <w:t>еском  и  умственном развитии.</w:t>
      </w:r>
      <w:r w:rsidRPr="008055D7">
        <w:rPr>
          <w:sz w:val="28"/>
          <w:szCs w:val="28"/>
        </w:rPr>
        <w:t xml:space="preserve">  </w:t>
      </w:r>
      <w:proofErr w:type="gramStart"/>
      <w:r w:rsidRPr="008055D7">
        <w:rPr>
          <w:sz w:val="28"/>
          <w:szCs w:val="28"/>
        </w:rPr>
        <w:t>Женат</w:t>
      </w:r>
      <w:proofErr w:type="gramEnd"/>
      <w:r w:rsidRPr="008055D7">
        <w:rPr>
          <w:sz w:val="28"/>
          <w:szCs w:val="28"/>
        </w:rPr>
        <w:t>, имеет двух детей.</w:t>
      </w:r>
      <w:r w:rsidR="009A1A0D">
        <w:rPr>
          <w:sz w:val="28"/>
          <w:szCs w:val="28"/>
        </w:rPr>
        <w:t xml:space="preserve"> Перенесённые заболевания: детские инфекции, частые простудные заболевания, мочекаменная болезнь, пупочная грыжа</w:t>
      </w:r>
      <w:r w:rsidRPr="008055D7">
        <w:rPr>
          <w:sz w:val="28"/>
          <w:szCs w:val="28"/>
        </w:rPr>
        <w:t>. Туберкулез, гепатит, малярию, венерические заболевания о</w:t>
      </w:r>
      <w:r w:rsidR="009C6810">
        <w:rPr>
          <w:sz w:val="28"/>
          <w:szCs w:val="28"/>
        </w:rPr>
        <w:t xml:space="preserve">трицает. </w:t>
      </w:r>
      <w:r w:rsidR="009A1A0D">
        <w:rPr>
          <w:sz w:val="28"/>
          <w:szCs w:val="28"/>
        </w:rPr>
        <w:t xml:space="preserve">Операции:  аппендэктомия, удаление камня мочевого пузыря. </w:t>
      </w:r>
      <w:r w:rsidR="009C6810">
        <w:rPr>
          <w:sz w:val="28"/>
          <w:szCs w:val="28"/>
        </w:rPr>
        <w:t>Гемотрансфузии</w:t>
      </w:r>
      <w:r w:rsidR="00640B43">
        <w:rPr>
          <w:sz w:val="28"/>
          <w:szCs w:val="28"/>
        </w:rPr>
        <w:t xml:space="preserve">  </w:t>
      </w:r>
      <w:r w:rsidR="009A1A0D">
        <w:rPr>
          <w:sz w:val="28"/>
          <w:szCs w:val="28"/>
        </w:rPr>
        <w:t>не проводились</w:t>
      </w:r>
      <w:r w:rsidRPr="008055D7">
        <w:rPr>
          <w:sz w:val="28"/>
          <w:szCs w:val="28"/>
        </w:rPr>
        <w:t>.</w:t>
      </w:r>
      <w:r w:rsidR="009A1A0D">
        <w:rPr>
          <w:sz w:val="28"/>
          <w:szCs w:val="28"/>
        </w:rPr>
        <w:t xml:space="preserve"> </w:t>
      </w:r>
      <w:r w:rsidR="00640B43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Аллергологический анамнез не отягощен</w:t>
      </w:r>
      <w:proofErr w:type="gramStart"/>
      <w:r w:rsidRPr="008055D7">
        <w:rPr>
          <w:sz w:val="28"/>
          <w:szCs w:val="28"/>
        </w:rPr>
        <w:t>.</w:t>
      </w:r>
      <w:r w:rsidR="009A1A0D">
        <w:rPr>
          <w:sz w:val="28"/>
          <w:szCs w:val="28"/>
        </w:rPr>
        <w:t>Н</w:t>
      </w:r>
      <w:proofErr w:type="gramEnd"/>
      <w:r w:rsidR="009A1A0D">
        <w:rPr>
          <w:sz w:val="28"/>
          <w:szCs w:val="28"/>
        </w:rPr>
        <w:t>аследственный анамнез не отягощён.</w:t>
      </w:r>
      <w:r w:rsidR="009C6810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Вредные привычки: не  курит, алкоголь употребляет  в  ограниченных  количествах. Жилищно-бытовые условия  удовлетворительные, питание регулярное.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</w:p>
    <w:p w:rsidR="008055D7" w:rsidRPr="00AD6B29" w:rsidRDefault="00AD6B29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055D7" w:rsidRPr="00EB34BF">
        <w:rPr>
          <w:rFonts w:ascii="Times New Roman" w:hAnsi="Times New Roman"/>
          <w:b/>
          <w:sz w:val="28"/>
          <w:szCs w:val="28"/>
        </w:rPr>
        <w:t>Объективное исследование или состояние больного(</w:t>
      </w:r>
      <w:r w:rsidR="008055D7" w:rsidRPr="00EB34BF">
        <w:rPr>
          <w:rFonts w:ascii="Times New Roman" w:hAnsi="Times New Roman"/>
          <w:b/>
          <w:sz w:val="28"/>
          <w:szCs w:val="28"/>
          <w:lang w:val="en-US"/>
        </w:rPr>
        <w:t>status</w:t>
      </w:r>
      <w:r w:rsidR="008055D7" w:rsidRPr="00EB34BF">
        <w:rPr>
          <w:rFonts w:ascii="Times New Roman" w:hAnsi="Times New Roman"/>
          <w:b/>
          <w:sz w:val="28"/>
          <w:szCs w:val="28"/>
        </w:rPr>
        <w:t xml:space="preserve"> </w:t>
      </w:r>
      <w:r w:rsidR="008055D7" w:rsidRPr="00EB34BF">
        <w:rPr>
          <w:rFonts w:ascii="Times New Roman" w:hAnsi="Times New Roman"/>
          <w:b/>
          <w:sz w:val="28"/>
          <w:szCs w:val="28"/>
          <w:lang w:val="en-US"/>
        </w:rPr>
        <w:t>praesens</w:t>
      </w:r>
      <w:r w:rsidR="008055D7" w:rsidRPr="00EB34BF">
        <w:rPr>
          <w:rFonts w:ascii="Times New Roman" w:hAnsi="Times New Roman"/>
          <w:b/>
          <w:sz w:val="28"/>
          <w:szCs w:val="28"/>
        </w:rPr>
        <w:t>)</w:t>
      </w:r>
    </w:p>
    <w:p w:rsid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Состояние больного удовлетворительное, сознание ясное, положение в постели активное, больной контакту  доступен. Телосложение </w:t>
      </w:r>
      <w:r w:rsidR="00B33A62">
        <w:rPr>
          <w:sz w:val="28"/>
          <w:szCs w:val="28"/>
        </w:rPr>
        <w:t>гиперстеническое</w:t>
      </w:r>
      <w:r w:rsidRPr="008055D7">
        <w:rPr>
          <w:sz w:val="28"/>
          <w:szCs w:val="28"/>
        </w:rPr>
        <w:t>. Внешний вид больного соответствует  возрасту и полу. Рост 1</w:t>
      </w:r>
      <w:r w:rsidR="00B33A62">
        <w:rPr>
          <w:sz w:val="28"/>
          <w:szCs w:val="28"/>
        </w:rPr>
        <w:t>7</w:t>
      </w:r>
      <w:r w:rsidR="0098707F">
        <w:rPr>
          <w:sz w:val="28"/>
          <w:szCs w:val="28"/>
        </w:rPr>
        <w:t>3 см, вес 80</w:t>
      </w:r>
      <w:r w:rsidRPr="008055D7">
        <w:rPr>
          <w:sz w:val="28"/>
          <w:szCs w:val="28"/>
        </w:rPr>
        <w:t xml:space="preserve"> кг. Кожа сухая, чистая, окраска кожных покровов бледная, эластичность кожи сохранена, видимые слизистые </w:t>
      </w:r>
      <w:r w:rsidR="0098707F">
        <w:rPr>
          <w:sz w:val="28"/>
          <w:szCs w:val="28"/>
        </w:rPr>
        <w:t>бледно-</w:t>
      </w:r>
      <w:r w:rsidRPr="008055D7">
        <w:rPr>
          <w:sz w:val="28"/>
          <w:szCs w:val="28"/>
        </w:rPr>
        <w:t xml:space="preserve">розовые, влажные. Сыпи, расчёсов, петехий, рубцов </w:t>
      </w:r>
      <w:r w:rsidRPr="008055D7">
        <w:rPr>
          <w:sz w:val="28"/>
          <w:szCs w:val="28"/>
        </w:rPr>
        <w:lastRenderedPageBreak/>
        <w:t>нет. Оволосение по мужскому типу.  Ногтевые пластинки</w:t>
      </w:r>
      <w:r w:rsidR="0098707F">
        <w:rPr>
          <w:sz w:val="28"/>
          <w:szCs w:val="28"/>
        </w:rPr>
        <w:t xml:space="preserve"> правильной формы, </w:t>
      </w:r>
      <w:r w:rsidR="00B33A62">
        <w:rPr>
          <w:sz w:val="28"/>
          <w:szCs w:val="28"/>
        </w:rPr>
        <w:t xml:space="preserve">не  слоятся. </w:t>
      </w:r>
      <w:r w:rsidRPr="008055D7">
        <w:rPr>
          <w:sz w:val="28"/>
          <w:szCs w:val="28"/>
        </w:rPr>
        <w:t xml:space="preserve">Отёков,  акроцианоза нет. </w:t>
      </w:r>
      <w:proofErr w:type="gramStart"/>
      <w:r w:rsidRPr="008055D7">
        <w:rPr>
          <w:sz w:val="28"/>
          <w:szCs w:val="28"/>
        </w:rPr>
        <w:t>Лимфатические узлы:</w:t>
      </w:r>
      <w:r w:rsidR="0098707F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подчелюстные,</w:t>
      </w:r>
      <w:r w:rsidR="0098707F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шейные,</w:t>
      </w:r>
      <w:r w:rsidR="0098707F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над- и подключичные,</w:t>
      </w:r>
      <w:r w:rsidR="0098707F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локтевые,</w:t>
      </w:r>
      <w:r w:rsidR="0098707F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подмышечные не пальпируются.</w:t>
      </w:r>
      <w:proofErr w:type="gramEnd"/>
      <w:r w:rsidR="00072234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Щитовидная железа не увеличена.</w:t>
      </w:r>
    </w:p>
    <w:p w:rsidR="003177C0" w:rsidRPr="008055D7" w:rsidRDefault="003177C0" w:rsidP="00570FB7">
      <w:pPr>
        <w:ind w:left="-567" w:firstLine="283"/>
        <w:jc w:val="both"/>
        <w:rPr>
          <w:sz w:val="28"/>
          <w:szCs w:val="28"/>
        </w:rPr>
      </w:pP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b/>
          <w:bCs/>
          <w:sz w:val="28"/>
          <w:szCs w:val="28"/>
        </w:rPr>
        <w:t>Костно-мышечно-суставная   система</w:t>
      </w:r>
      <w:r w:rsidRPr="008055D7">
        <w:rPr>
          <w:sz w:val="28"/>
          <w:szCs w:val="28"/>
        </w:rPr>
        <w:t xml:space="preserve"> </w:t>
      </w:r>
    </w:p>
    <w:p w:rsid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Степень развития мышц нормальная, тонус в норме</w:t>
      </w:r>
      <w:r w:rsidR="00B33A62">
        <w:rPr>
          <w:sz w:val="28"/>
          <w:szCs w:val="28"/>
        </w:rPr>
        <w:t>.</w:t>
      </w:r>
      <w:r w:rsidR="007B1FDC">
        <w:rPr>
          <w:sz w:val="28"/>
          <w:szCs w:val="28"/>
        </w:rPr>
        <w:t xml:space="preserve"> Область тазобедренных суставов без особенностей. </w:t>
      </w:r>
      <w:proofErr w:type="gramStart"/>
      <w:r w:rsidR="007B1FDC">
        <w:rPr>
          <w:sz w:val="28"/>
          <w:szCs w:val="28"/>
        </w:rPr>
        <w:t>При пальпации умеренно болезненны</w:t>
      </w:r>
      <w:r w:rsidR="00B33A62">
        <w:rPr>
          <w:sz w:val="28"/>
          <w:szCs w:val="28"/>
        </w:rPr>
        <w:t>.</w:t>
      </w:r>
      <w:proofErr w:type="gramEnd"/>
      <w:r w:rsidR="007B1FDC">
        <w:rPr>
          <w:sz w:val="28"/>
          <w:szCs w:val="28"/>
        </w:rPr>
        <w:t xml:space="preserve"> </w:t>
      </w:r>
      <w:r w:rsidR="00B33A62">
        <w:rPr>
          <w:sz w:val="28"/>
          <w:szCs w:val="28"/>
        </w:rPr>
        <w:t>Ограничение активных и пассивных движений в тазобедре</w:t>
      </w:r>
      <w:r w:rsidR="007B1FDC">
        <w:rPr>
          <w:sz w:val="28"/>
          <w:szCs w:val="28"/>
        </w:rPr>
        <w:t>нных суставах, больше в правом, скованность движений.</w:t>
      </w:r>
      <w:r w:rsidR="003177C0">
        <w:rPr>
          <w:sz w:val="28"/>
          <w:szCs w:val="28"/>
        </w:rPr>
        <w:t xml:space="preserve"> Амплитуда сгибаний при выпрямленной ноге: правый т/б сустав - 30°, левый- 70°;  угол внутренней ротации</w:t>
      </w:r>
      <w:proofErr w:type="gramStart"/>
      <w:r w:rsidR="003177C0">
        <w:rPr>
          <w:sz w:val="28"/>
          <w:szCs w:val="28"/>
        </w:rPr>
        <w:t xml:space="preserve"> :</w:t>
      </w:r>
      <w:proofErr w:type="gramEnd"/>
      <w:r w:rsidR="003177C0">
        <w:rPr>
          <w:sz w:val="28"/>
          <w:szCs w:val="28"/>
        </w:rPr>
        <w:t xml:space="preserve"> правый- 10°, левый -20°; угол наружной ротации: правый- 30°, левый- 30°.</w:t>
      </w:r>
    </w:p>
    <w:p w:rsidR="003177C0" w:rsidRPr="008055D7" w:rsidRDefault="003177C0" w:rsidP="00570FB7">
      <w:pPr>
        <w:ind w:left="-567" w:firstLine="283"/>
        <w:jc w:val="both"/>
        <w:rPr>
          <w:sz w:val="28"/>
          <w:szCs w:val="28"/>
        </w:rPr>
      </w:pPr>
    </w:p>
    <w:p w:rsidR="008055D7" w:rsidRPr="008055D7" w:rsidRDefault="008055D7" w:rsidP="00570FB7">
      <w:pPr>
        <w:ind w:left="-567" w:firstLine="283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Система органов дыхания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Нос не деформирован, дыхание через нос, свободное. Грудная  клетка цилиндрической  формы, ключицы на  одном  уровне, ход рёбер косо  вниз, межрёберные  промежутки не  выбухают и  не западают. Обе  половины  грудной  клетки равномерно участвуют в  акте дыхания, проводят  голосовое  дрожание.  Частота дыхания 1</w:t>
      </w:r>
      <w:r w:rsidR="00B33A62">
        <w:rPr>
          <w:sz w:val="28"/>
          <w:szCs w:val="28"/>
        </w:rPr>
        <w:t>8</w:t>
      </w:r>
      <w:r w:rsidRPr="008055D7">
        <w:rPr>
          <w:sz w:val="28"/>
          <w:szCs w:val="28"/>
        </w:rPr>
        <w:t xml:space="preserve"> в минуту. </w:t>
      </w:r>
      <w:r w:rsidRPr="008055D7">
        <w:rPr>
          <w:rFonts w:eastAsia="Calibri"/>
          <w:sz w:val="28"/>
          <w:szCs w:val="28"/>
          <w:lang w:eastAsia="en-US"/>
        </w:rPr>
        <w:t>Дыхание через нос св</w:t>
      </w:r>
      <w:r w:rsidR="00B33A62">
        <w:rPr>
          <w:rFonts w:eastAsia="Calibri"/>
          <w:sz w:val="28"/>
          <w:szCs w:val="28"/>
          <w:lang w:eastAsia="en-US"/>
        </w:rPr>
        <w:t>о</w:t>
      </w:r>
      <w:r w:rsidRPr="008055D7">
        <w:rPr>
          <w:rFonts w:eastAsia="Calibri"/>
          <w:sz w:val="28"/>
          <w:szCs w:val="28"/>
          <w:lang w:eastAsia="en-US"/>
        </w:rPr>
        <w:t xml:space="preserve">бодное,  глубокое, ритмичное, живот участвует в акте дыхания.  </w:t>
      </w:r>
      <w:r w:rsidRPr="008055D7">
        <w:rPr>
          <w:sz w:val="28"/>
          <w:szCs w:val="28"/>
        </w:rPr>
        <w:t xml:space="preserve"> Перкуторно над лёгочными полями ясный лёгочный звук. Локальных изменений звука нет. Данные топографической перкуссии: высота стояния верхушек  лёгких - спереди – 3 см. с обеих  сторон, сзади – на уровне остистого отростка 7-ого шейного  позвонка. Ширина полей  Кернига  5 см с обеих  сторон. Подвижность  нижнего  края  лёгких по среднеключичной  линии 5 см. с  обеих сторон. Дыхание везикулярное, хрипов, шума трения плевры нет.</w:t>
      </w:r>
    </w:p>
    <w:p w:rsidR="008055D7" w:rsidRPr="008055D7" w:rsidRDefault="008055D7" w:rsidP="00570FB7">
      <w:pPr>
        <w:spacing w:after="200" w:line="276" w:lineRule="auto"/>
        <w:ind w:left="-567" w:firstLine="283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Пальпация</w:t>
      </w:r>
    </w:p>
    <w:p w:rsidR="008055D7" w:rsidRPr="008055D7" w:rsidRDefault="008055D7" w:rsidP="00570FB7">
      <w:pPr>
        <w:spacing w:after="200" w:line="276" w:lineRule="auto"/>
        <w:ind w:left="-567" w:firstLine="283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Болезненных областей при пальпации не выявлено. Грудная клетка резистентная. Голосовое дрожание на симметричных участках одинаковое.</w:t>
      </w:r>
    </w:p>
    <w:p w:rsidR="008055D7" w:rsidRPr="008055D7" w:rsidRDefault="008055D7" w:rsidP="00570FB7">
      <w:pPr>
        <w:spacing w:after="200" w:line="276" w:lineRule="auto"/>
        <w:ind w:left="-567" w:firstLine="283"/>
        <w:jc w:val="both"/>
        <w:rPr>
          <w:rFonts w:eastAsia="Calibri"/>
          <w:sz w:val="28"/>
          <w:szCs w:val="28"/>
          <w:lang w:eastAsia="en-US"/>
        </w:rPr>
      </w:pPr>
      <w:r w:rsidRPr="008055D7">
        <w:rPr>
          <w:rFonts w:eastAsia="Calibri"/>
          <w:sz w:val="28"/>
          <w:szCs w:val="28"/>
          <w:lang w:eastAsia="en-US"/>
        </w:rPr>
        <w:t>Перкуссия сравнительная: на симметричных участках ясный легочный звук.</w:t>
      </w:r>
    </w:p>
    <w:p w:rsidR="008055D7" w:rsidRPr="008055D7" w:rsidRDefault="008055D7" w:rsidP="00570FB7">
      <w:pPr>
        <w:spacing w:after="200" w:line="276" w:lineRule="auto"/>
        <w:ind w:firstLine="340"/>
        <w:jc w:val="both"/>
        <w:rPr>
          <w:rFonts w:eastAsia="Calibri"/>
          <w:sz w:val="28"/>
          <w:szCs w:val="28"/>
          <w:lang w:val="en-US" w:eastAsia="en-US"/>
        </w:rPr>
      </w:pPr>
      <w:r w:rsidRPr="008055D7">
        <w:rPr>
          <w:rFonts w:eastAsia="Calibri"/>
          <w:sz w:val="28"/>
          <w:szCs w:val="28"/>
          <w:lang w:eastAsia="en-US"/>
        </w:rPr>
        <w:t>Топографическая перкуссия</w:t>
      </w:r>
      <w:r w:rsidRPr="008055D7">
        <w:rPr>
          <w:rFonts w:eastAsia="Calibri"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55D7" w:rsidRPr="008055D7">
        <w:tc>
          <w:tcPr>
            <w:tcW w:w="9571" w:type="dxa"/>
            <w:gridSpan w:val="3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Нижняя граница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Линии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Левое легкое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B33A62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L.parasternalis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Верхний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B33A62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</w:t>
            </w:r>
            <w:r w:rsidRPr="00B33A62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val="en-US" w:eastAsia="en-US"/>
              </w:rPr>
              <w:t>mediaclavicularis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B33A62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L.axillaris anterior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8055D7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L.axillaris media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8055D7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L.axillaris posterior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B33A62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L</w:t>
            </w:r>
            <w:r w:rsidRPr="00B33A62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val="en-US" w:eastAsia="en-US"/>
              </w:rPr>
              <w:t>scapularis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</w:tr>
      <w:tr w:rsidR="008055D7" w:rsidRPr="008055D7">
        <w:tc>
          <w:tcPr>
            <w:tcW w:w="3190" w:type="dxa"/>
            <w:shd w:val="clear" w:color="auto" w:fill="auto"/>
          </w:tcPr>
          <w:p w:rsidR="008055D7" w:rsidRPr="00B33A62" w:rsidRDefault="00B33A62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L. paravertebralis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8055D7" w:rsidRPr="008055D7" w:rsidRDefault="008055D7" w:rsidP="00570FB7">
            <w:pPr>
              <w:spacing w:after="200" w:line="276" w:lineRule="auto"/>
              <w:ind w:firstLine="340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8055D7" w:rsidRPr="008055D7" w:rsidRDefault="008055D7" w:rsidP="00570FB7">
      <w:pPr>
        <w:ind w:firstLine="340"/>
        <w:jc w:val="both"/>
      </w:pPr>
    </w:p>
    <w:p w:rsidR="008055D7" w:rsidRPr="008055D7" w:rsidRDefault="008055D7" w:rsidP="00570FB7">
      <w:pPr>
        <w:ind w:firstLine="340"/>
        <w:jc w:val="both"/>
      </w:pP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Спереди высота стояния верхушек слева на 4 см выше ключицы, справа на 3 см выше ключицы. Сзади высота стояния верхушек  на уровне остистого отростка 7-го шейного позвонка. </w:t>
      </w:r>
    </w:p>
    <w:p w:rsidR="008055D7" w:rsidRPr="008055D7" w:rsidRDefault="008055D7" w:rsidP="00570FB7">
      <w:pPr>
        <w:ind w:left="-567" w:firstLine="340"/>
        <w:jc w:val="both"/>
        <w:rPr>
          <w:b/>
          <w:bCs/>
          <w:i/>
          <w:iCs/>
          <w:sz w:val="28"/>
          <w:szCs w:val="28"/>
        </w:rPr>
      </w:pPr>
      <w:r w:rsidRPr="008055D7">
        <w:rPr>
          <w:sz w:val="28"/>
          <w:szCs w:val="28"/>
        </w:rPr>
        <w:t xml:space="preserve"> </w:t>
      </w:r>
    </w:p>
    <w:p w:rsidR="008055D7" w:rsidRPr="008055D7" w:rsidRDefault="008055D7" w:rsidP="00570FB7">
      <w:pPr>
        <w:keepNext/>
        <w:ind w:left="-567" w:firstLine="340"/>
        <w:jc w:val="both"/>
        <w:outlineLvl w:val="1"/>
        <w:rPr>
          <w:b/>
          <w:bCs/>
          <w:sz w:val="28"/>
          <w:szCs w:val="28"/>
        </w:rPr>
      </w:pPr>
      <w:proofErr w:type="gramStart"/>
      <w:r w:rsidRPr="008055D7">
        <w:rPr>
          <w:b/>
          <w:bCs/>
          <w:sz w:val="28"/>
          <w:szCs w:val="28"/>
        </w:rPr>
        <w:t>Сердечно-сосудистая</w:t>
      </w:r>
      <w:proofErr w:type="gramEnd"/>
      <w:r w:rsidRPr="008055D7">
        <w:rPr>
          <w:b/>
          <w:bCs/>
          <w:sz w:val="28"/>
          <w:szCs w:val="28"/>
        </w:rPr>
        <w:t xml:space="preserve"> система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При осмотре области сердца сердечного горба, усиления верхушечного толчка,</w:t>
      </w:r>
      <w:r w:rsidR="00B33A62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выпячиваний в области аорты, пульсации над легочной артерией</w:t>
      </w:r>
      <w:r w:rsidR="00B33A62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 xml:space="preserve">не обнаружено. Одышки, перебоев в работе </w:t>
      </w:r>
      <w:r w:rsidR="00876441">
        <w:rPr>
          <w:sz w:val="28"/>
          <w:szCs w:val="28"/>
        </w:rPr>
        <w:t>сердца нет. Отеков нет. Пульс 7</w:t>
      </w:r>
      <w:r w:rsidR="00B33A62">
        <w:rPr>
          <w:sz w:val="28"/>
          <w:szCs w:val="28"/>
        </w:rPr>
        <w:t>2</w:t>
      </w:r>
      <w:r w:rsidRPr="008055D7">
        <w:rPr>
          <w:sz w:val="28"/>
          <w:szCs w:val="28"/>
        </w:rPr>
        <w:t xml:space="preserve"> удар</w:t>
      </w:r>
      <w:r w:rsidR="00B33A62">
        <w:rPr>
          <w:sz w:val="28"/>
          <w:szCs w:val="28"/>
        </w:rPr>
        <w:t>а</w:t>
      </w:r>
      <w:r w:rsidRPr="008055D7">
        <w:rPr>
          <w:sz w:val="28"/>
          <w:szCs w:val="28"/>
        </w:rPr>
        <w:t xml:space="preserve"> в минуту одинаковый на обеих руках, ритмичный, удовлетворительного напряжения и наполнения. Верхушечный толчок пальпируется в 5-ом межреберье кнутри от  левой среднеключичной линии на 1,5 см, площадь 1 см, средней высоты, резистентный. 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Перкуссия сердца 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Границы относительной сердечной тупости: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</w:t>
      </w:r>
      <w:proofErr w:type="gramStart"/>
      <w:r w:rsidRPr="008055D7">
        <w:rPr>
          <w:sz w:val="28"/>
          <w:szCs w:val="28"/>
        </w:rPr>
        <w:t>я-</w:t>
      </w:r>
      <w:proofErr w:type="gramEnd"/>
      <w:r w:rsidRPr="008055D7">
        <w:rPr>
          <w:sz w:val="28"/>
          <w:szCs w:val="28"/>
        </w:rPr>
        <w:t xml:space="preserve"> в 4-ом межреберье справа на 0,5 см кнаружи от правого края грудины. 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proofErr w:type="gramStart"/>
      <w:r w:rsidRPr="008055D7">
        <w:rPr>
          <w:sz w:val="28"/>
          <w:szCs w:val="28"/>
        </w:rPr>
        <w:t>Левая</w:t>
      </w:r>
      <w:proofErr w:type="gramEnd"/>
      <w:r w:rsidRPr="008055D7">
        <w:rPr>
          <w:sz w:val="28"/>
          <w:szCs w:val="28"/>
        </w:rPr>
        <w:t xml:space="preserve"> – в 5-ом межреберье слева на 1 см кнутри от левой среднеключичной линии. 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proofErr w:type="gramStart"/>
      <w:r w:rsidRPr="008055D7">
        <w:rPr>
          <w:sz w:val="28"/>
          <w:szCs w:val="28"/>
        </w:rPr>
        <w:t>Верхняя</w:t>
      </w:r>
      <w:proofErr w:type="gramEnd"/>
      <w:r w:rsidRPr="008055D7">
        <w:rPr>
          <w:sz w:val="28"/>
          <w:szCs w:val="28"/>
        </w:rPr>
        <w:t xml:space="preserve"> – верхний край 3-го ребра слева.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Конфигурация сердца нормальная. Поперечник сердца 11 см: слева- 8 см. справа- 3 см. Ширина сосудистого пучка во 2-м межреберье 5 см.</w:t>
      </w:r>
    </w:p>
    <w:p w:rsidR="008055D7" w:rsidRPr="008055D7" w:rsidRDefault="00B33A62" w:rsidP="00570FB7">
      <w:pPr>
        <w:ind w:left="-567" w:firstLine="340"/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сердечной тупости</w:t>
      </w:r>
      <w:r w:rsidR="008055D7" w:rsidRPr="008055D7">
        <w:rPr>
          <w:sz w:val="28"/>
          <w:szCs w:val="28"/>
        </w:rPr>
        <w:t>:</w:t>
      </w:r>
    </w:p>
    <w:p w:rsidR="008055D7" w:rsidRPr="008055D7" w:rsidRDefault="00B33A62" w:rsidP="00570FB7">
      <w:pPr>
        <w:ind w:left="-567"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Правая- в 4-м межре</w:t>
      </w:r>
      <w:r w:rsidR="008055D7" w:rsidRPr="008055D7">
        <w:rPr>
          <w:sz w:val="28"/>
          <w:szCs w:val="28"/>
        </w:rPr>
        <w:t>берье по левому краю грудины, левая- в 5-м межреберье на 1.5 см кнутри от левой среднеключичной линии, верхняя- нижний край 4-го ребра слева.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Аускультация</w:t>
      </w:r>
      <w:r w:rsidR="00B33A62">
        <w:rPr>
          <w:sz w:val="28"/>
          <w:szCs w:val="28"/>
        </w:rPr>
        <w:t xml:space="preserve"> сердца: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Тоны сердца </w:t>
      </w:r>
      <w:r w:rsidR="00B33A62">
        <w:rPr>
          <w:sz w:val="28"/>
          <w:szCs w:val="28"/>
        </w:rPr>
        <w:t>приглушены</w:t>
      </w:r>
      <w:r w:rsidRPr="008055D7">
        <w:rPr>
          <w:sz w:val="28"/>
          <w:szCs w:val="28"/>
        </w:rPr>
        <w:t>,</w:t>
      </w:r>
      <w:r w:rsidR="00B33A62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ритмичные. П</w:t>
      </w:r>
      <w:r w:rsidR="00876441">
        <w:rPr>
          <w:sz w:val="28"/>
          <w:szCs w:val="28"/>
        </w:rPr>
        <w:t>атологических шу</w:t>
      </w:r>
      <w:r w:rsidR="00B33A62">
        <w:rPr>
          <w:sz w:val="28"/>
          <w:szCs w:val="28"/>
        </w:rPr>
        <w:t>мов нет. АД – 140/90 мм рт. ст., ЧСС-72</w:t>
      </w:r>
      <w:r w:rsidRPr="008055D7">
        <w:rPr>
          <w:sz w:val="28"/>
          <w:szCs w:val="28"/>
        </w:rPr>
        <w:t>. Над сосудами патологических шумов не выявлено.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</w:p>
    <w:p w:rsid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      Аорта и сосуды.</w:t>
      </w:r>
    </w:p>
    <w:p w:rsidR="004E692E" w:rsidRPr="008055D7" w:rsidRDefault="004E692E" w:rsidP="00570FB7">
      <w:pPr>
        <w:ind w:left="-567" w:firstLine="340"/>
        <w:jc w:val="both"/>
        <w:rPr>
          <w:sz w:val="28"/>
          <w:szCs w:val="28"/>
        </w:rPr>
      </w:pP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Пульсации  аорты  не  обнаружено.  Извитости и видимой пульсации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области  височных  артерий,  ``пляски  каротид'',  симптома Мюссе и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капиллярного  пульса  нет.   Вены  конечностей  не   переполнены.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Сосудистых звездочек и  ``caput medusae'' нет.   Венный пульс  не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определяется.</w:t>
      </w:r>
    </w:p>
    <w:p w:rsid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Пульс: синхронный,</w:t>
      </w:r>
      <w:r w:rsidR="00876441">
        <w:rPr>
          <w:sz w:val="28"/>
          <w:szCs w:val="28"/>
        </w:rPr>
        <w:t xml:space="preserve"> </w:t>
      </w:r>
      <w:r w:rsidRPr="008055D7">
        <w:rPr>
          <w:sz w:val="28"/>
          <w:szCs w:val="28"/>
        </w:rPr>
        <w:t>ритмичный</w:t>
      </w:r>
      <w:r w:rsidR="00876441">
        <w:rPr>
          <w:sz w:val="28"/>
          <w:szCs w:val="28"/>
        </w:rPr>
        <w:t xml:space="preserve">, </w:t>
      </w:r>
      <w:r w:rsidRPr="008055D7">
        <w:rPr>
          <w:sz w:val="28"/>
          <w:szCs w:val="28"/>
        </w:rPr>
        <w:t>одинакового наполнения на обеих руках,</w:t>
      </w:r>
      <w:r w:rsidR="00876441">
        <w:rPr>
          <w:sz w:val="28"/>
          <w:szCs w:val="28"/>
        </w:rPr>
        <w:t xml:space="preserve"> частота 7</w:t>
      </w:r>
      <w:r w:rsidR="004E692E">
        <w:rPr>
          <w:sz w:val="28"/>
          <w:szCs w:val="28"/>
        </w:rPr>
        <w:t>2</w:t>
      </w:r>
      <w:r w:rsidRPr="008055D7">
        <w:rPr>
          <w:sz w:val="28"/>
          <w:szCs w:val="28"/>
        </w:rPr>
        <w:t xml:space="preserve"> в мин.</w:t>
      </w:r>
    </w:p>
    <w:p w:rsidR="004E692E" w:rsidRPr="008055D7" w:rsidRDefault="004E692E" w:rsidP="00570FB7">
      <w:pPr>
        <w:ind w:left="-567" w:firstLine="340"/>
        <w:jc w:val="both"/>
        <w:rPr>
          <w:sz w:val="28"/>
          <w:szCs w:val="28"/>
        </w:rPr>
      </w:pPr>
    </w:p>
    <w:p w:rsidR="008055D7" w:rsidRDefault="008055D7" w:rsidP="00570FB7">
      <w:pPr>
        <w:ind w:left="-567" w:firstLine="340"/>
        <w:jc w:val="both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lastRenderedPageBreak/>
        <w:t>Система органов пищеварения</w:t>
      </w:r>
    </w:p>
    <w:p w:rsidR="004E692E" w:rsidRPr="008055D7" w:rsidRDefault="004E692E" w:rsidP="00570FB7">
      <w:pPr>
        <w:ind w:left="-567" w:firstLine="340"/>
        <w:jc w:val="both"/>
        <w:rPr>
          <w:b/>
          <w:bCs/>
          <w:sz w:val="28"/>
          <w:szCs w:val="28"/>
        </w:rPr>
      </w:pPr>
    </w:p>
    <w:p w:rsidR="008055D7" w:rsidRPr="008055D7" w:rsidRDefault="008055D7" w:rsidP="00570FB7">
      <w:pPr>
        <w:ind w:left="-567" w:firstLine="340"/>
        <w:jc w:val="both"/>
        <w:rPr>
          <w:rFonts w:ascii="Courier New" w:hAnsi="Courier New"/>
          <w:sz w:val="28"/>
          <w:szCs w:val="28"/>
        </w:rPr>
      </w:pPr>
      <w:r w:rsidRPr="008055D7">
        <w:rPr>
          <w:sz w:val="28"/>
          <w:szCs w:val="28"/>
        </w:rPr>
        <w:t xml:space="preserve">Губы </w:t>
      </w:r>
      <w:r w:rsidR="00876441">
        <w:rPr>
          <w:sz w:val="28"/>
          <w:szCs w:val="28"/>
        </w:rPr>
        <w:t>бледно-</w:t>
      </w:r>
      <w:r w:rsidRPr="008055D7">
        <w:rPr>
          <w:sz w:val="28"/>
          <w:szCs w:val="28"/>
        </w:rPr>
        <w:t xml:space="preserve">розового  цвета.  Слизистая ротовой полости чистая, влажная, розовая. Язык влажный, </w:t>
      </w:r>
      <w:r w:rsidR="004E692E">
        <w:rPr>
          <w:sz w:val="28"/>
          <w:szCs w:val="28"/>
        </w:rPr>
        <w:t>не обложен</w:t>
      </w:r>
      <w:r w:rsidRPr="008055D7">
        <w:rPr>
          <w:sz w:val="28"/>
          <w:szCs w:val="28"/>
        </w:rPr>
        <w:t xml:space="preserve">. Живот обычной формы и величины, равномерно участвует в акте дыхания, мягкий, безболезненный, доступен глубокой пальпации. Асцита и висцероптоза нет.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пальпируется на 2 см. ниже пупка в виде мягкого цилиндра, шириной 3 см., безболезненная. 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Pancreas не пальпируется, что является нормой.</w:t>
      </w:r>
    </w:p>
    <w:p w:rsidR="008055D7" w:rsidRPr="008055D7" w:rsidRDefault="008055D7" w:rsidP="00570FB7">
      <w:pPr>
        <w:ind w:left="-567" w:firstLine="340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печени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E55EAC" w:rsidP="00570FB7">
            <w:pPr>
              <w:ind w:firstLine="340"/>
              <w:jc w:val="both"/>
            </w:pPr>
            <w:r w:rsidRPr="008055D7">
              <w:t>Л</w:t>
            </w:r>
            <w:r w:rsidR="008055D7" w:rsidRPr="008055D7">
              <w:t>инии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граница</w:t>
            </w:r>
          </w:p>
        </w:tc>
      </w:tr>
      <w:tr w:rsidR="008055D7" w:rsidRPr="008055D7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Верхняя граница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Правая парастернальная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Верхний край 6-го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Нижний край 6-го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Нижний край 7-го</w:t>
            </w:r>
          </w:p>
        </w:tc>
      </w:tr>
      <w:tr w:rsidR="008055D7" w:rsidRPr="008055D7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Нижняя граница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Правая 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Верхний край 10-го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Нижний край реберной дуги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Правая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На 2 см ниже реберной дуги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Срединная линия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Между верхн. И нижн. Третью отрезка от пупка до мечев. отростка</w:t>
            </w:r>
          </w:p>
        </w:tc>
      </w:tr>
      <w:tr w:rsidR="008055D7" w:rsidRPr="008055D7">
        <w:tc>
          <w:tcPr>
            <w:tcW w:w="4785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Левая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570FB7">
            <w:pPr>
              <w:ind w:firstLine="340"/>
              <w:jc w:val="both"/>
            </w:pPr>
            <w:r w:rsidRPr="008055D7">
              <w:t>Нижний край реберной дуги</w:t>
            </w:r>
          </w:p>
        </w:tc>
      </w:tr>
    </w:tbl>
    <w:p w:rsidR="008055D7" w:rsidRPr="008055D7" w:rsidRDefault="008055D7" w:rsidP="00570FB7">
      <w:pPr>
        <w:ind w:firstLine="340"/>
        <w:jc w:val="both"/>
      </w:pPr>
      <w:r w:rsidRPr="008055D7">
        <w:t xml:space="preserve">  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Размеры печени по Курлову</w:t>
      </w:r>
      <w:r w:rsidRPr="008055D7">
        <w:rPr>
          <w:sz w:val="28"/>
          <w:szCs w:val="28"/>
          <w:lang w:val="en-US"/>
        </w:rPr>
        <w:t>: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Правая среднеключичная линия- 9 см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Передняя срединная линия – 8 см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Косой размер – 7 см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Пальпация печени: печень располагается по краю реберной дуги.    Край печени ровный, эластической консистенции, безболезненный. Пальпация точек желчного пузыря безболезненна. Стул, со слов больного, оформленный, один раз  в  сутки.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Перкуссия без особенностей.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Поперечник селезенки - 5 см, длинник - 7 см.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Селезенка не пальпируется, что соответствует норме.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>Аускультативно шума трения брюшины не выявлено.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</w:p>
    <w:p w:rsidR="008055D7" w:rsidRPr="008055D7" w:rsidRDefault="008055D7" w:rsidP="00570FB7">
      <w:pPr>
        <w:keepNext/>
        <w:ind w:left="-567" w:firstLine="283"/>
        <w:jc w:val="both"/>
        <w:outlineLvl w:val="2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Органы мочевыделения</w:t>
      </w:r>
    </w:p>
    <w:p w:rsidR="008055D7" w:rsidRPr="008055D7" w:rsidRDefault="008055D7" w:rsidP="00570FB7">
      <w:pPr>
        <w:ind w:left="-567" w:firstLine="283"/>
        <w:jc w:val="both"/>
        <w:rPr>
          <w:sz w:val="28"/>
          <w:szCs w:val="28"/>
        </w:rPr>
      </w:pPr>
      <w:r w:rsidRPr="008055D7">
        <w:rPr>
          <w:sz w:val="28"/>
          <w:szCs w:val="28"/>
        </w:rPr>
        <w:t xml:space="preserve"> </w:t>
      </w:r>
    </w:p>
    <w:p w:rsidR="008055D7" w:rsidRDefault="004E692E" w:rsidP="00570FB7">
      <w:pPr>
        <w:ind w:left="-567" w:firstLine="28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Почки не пальпируются</w:t>
      </w:r>
      <w:r w:rsidR="008055D7" w:rsidRPr="008055D7">
        <w:rPr>
          <w:sz w:val="28"/>
          <w:szCs w:val="28"/>
        </w:rPr>
        <w:t xml:space="preserve">. Болевых ощущений при поколачивании по поясничной области нет. Моча светло-жёлтого цвета, прозрачная. Пальпация мочеточниковых точек безболезненна. Мочеиспускание свободное, безболезненное, 5-6  раз  в  сутки.  </w:t>
      </w:r>
    </w:p>
    <w:p w:rsidR="00AD6B29" w:rsidRDefault="00AD6B29" w:rsidP="00570FB7">
      <w:pPr>
        <w:ind w:left="-567" w:firstLine="283"/>
        <w:jc w:val="both"/>
        <w:rPr>
          <w:b/>
          <w:sz w:val="28"/>
          <w:szCs w:val="28"/>
        </w:rPr>
      </w:pPr>
    </w:p>
    <w:p w:rsidR="004E692E" w:rsidRDefault="004E692E" w:rsidP="00570FB7">
      <w:pPr>
        <w:ind w:left="-567" w:firstLine="283"/>
        <w:jc w:val="both"/>
        <w:rPr>
          <w:b/>
          <w:sz w:val="28"/>
          <w:szCs w:val="28"/>
        </w:rPr>
      </w:pPr>
    </w:p>
    <w:p w:rsidR="004E692E" w:rsidRDefault="00891E43" w:rsidP="00570FB7">
      <w:p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</w:t>
      </w:r>
      <w:r w:rsidR="004E692E">
        <w:rPr>
          <w:b/>
          <w:sz w:val="28"/>
          <w:szCs w:val="28"/>
        </w:rPr>
        <w:t>План обследования:</w:t>
      </w:r>
    </w:p>
    <w:p w:rsidR="004E692E" w:rsidRPr="004E692E" w:rsidRDefault="004E692E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 w:rsidRPr="004E692E">
        <w:rPr>
          <w:sz w:val="28"/>
          <w:szCs w:val="28"/>
        </w:rPr>
        <w:t>ОАК</w:t>
      </w:r>
    </w:p>
    <w:p w:rsidR="004E692E" w:rsidRPr="004E692E" w:rsidRDefault="004E692E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 w:rsidRPr="004E692E">
        <w:rPr>
          <w:sz w:val="28"/>
          <w:szCs w:val="28"/>
        </w:rPr>
        <w:t>ОАМ</w:t>
      </w:r>
    </w:p>
    <w:p w:rsidR="004E692E" w:rsidRDefault="004E692E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 w:rsidRPr="004E692E">
        <w:rPr>
          <w:sz w:val="28"/>
          <w:szCs w:val="28"/>
        </w:rPr>
        <w:t>БАК</w:t>
      </w:r>
      <w:r>
        <w:rPr>
          <w:sz w:val="28"/>
          <w:szCs w:val="28"/>
        </w:rPr>
        <w:t>(</w:t>
      </w:r>
      <w:r w:rsidR="003177C0">
        <w:rPr>
          <w:sz w:val="28"/>
          <w:szCs w:val="28"/>
        </w:rPr>
        <w:t>глюкоза,</w:t>
      </w:r>
      <w:r>
        <w:rPr>
          <w:sz w:val="28"/>
          <w:szCs w:val="28"/>
        </w:rPr>
        <w:t xml:space="preserve"> о.белок,</w:t>
      </w:r>
      <w:r w:rsidR="003177C0">
        <w:rPr>
          <w:sz w:val="28"/>
          <w:szCs w:val="28"/>
        </w:rPr>
        <w:t>о.</w:t>
      </w:r>
      <w:r>
        <w:rPr>
          <w:sz w:val="28"/>
          <w:szCs w:val="28"/>
        </w:rPr>
        <w:t xml:space="preserve"> билирубин,</w:t>
      </w:r>
      <w:r w:rsidR="003177C0">
        <w:rPr>
          <w:sz w:val="28"/>
          <w:szCs w:val="28"/>
        </w:rPr>
        <w:t>пр. билирубин,</w:t>
      </w:r>
      <w:r>
        <w:rPr>
          <w:sz w:val="28"/>
          <w:szCs w:val="28"/>
        </w:rPr>
        <w:t xml:space="preserve"> мочевина,</w:t>
      </w:r>
      <w:r w:rsidR="003177C0">
        <w:rPr>
          <w:sz w:val="28"/>
          <w:szCs w:val="28"/>
        </w:rPr>
        <w:t>креатинин, АлАТ,АсАТ</w:t>
      </w:r>
      <w:r>
        <w:rPr>
          <w:sz w:val="28"/>
          <w:szCs w:val="28"/>
        </w:rPr>
        <w:t xml:space="preserve"> </w:t>
      </w:r>
      <w:r w:rsidR="003177C0">
        <w:rPr>
          <w:sz w:val="28"/>
          <w:szCs w:val="28"/>
        </w:rPr>
        <w:t>,</w:t>
      </w:r>
      <w:r>
        <w:rPr>
          <w:sz w:val="28"/>
          <w:szCs w:val="28"/>
        </w:rPr>
        <w:t>СРП,  холестерин</w:t>
      </w:r>
      <w:r w:rsidR="00891E43">
        <w:rPr>
          <w:sz w:val="28"/>
          <w:szCs w:val="28"/>
        </w:rPr>
        <w:t>, сиаловые кислоты</w:t>
      </w:r>
      <w:r>
        <w:rPr>
          <w:sz w:val="28"/>
          <w:szCs w:val="28"/>
        </w:rPr>
        <w:t>)</w:t>
      </w:r>
    </w:p>
    <w:p w:rsidR="00891E43" w:rsidRPr="004E692E" w:rsidRDefault="00891E43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Тест на ревматоидный фактор</w:t>
      </w:r>
    </w:p>
    <w:p w:rsidR="004E692E" w:rsidRPr="004E692E" w:rsidRDefault="004E692E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 w:rsidRPr="004E692E">
        <w:rPr>
          <w:sz w:val="28"/>
          <w:szCs w:val="28"/>
        </w:rPr>
        <w:t>ЭКГ</w:t>
      </w:r>
    </w:p>
    <w:p w:rsidR="004E692E" w:rsidRPr="004E692E" w:rsidRDefault="004E692E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 w:rsidRPr="004E692E">
        <w:rPr>
          <w:sz w:val="28"/>
          <w:szCs w:val="28"/>
          <w:lang w:val="en-US"/>
        </w:rPr>
        <w:t>Rtg</w:t>
      </w:r>
      <w:r w:rsidRPr="004E692E">
        <w:rPr>
          <w:sz w:val="28"/>
          <w:szCs w:val="28"/>
        </w:rPr>
        <w:t xml:space="preserve"> </w:t>
      </w:r>
      <w:r w:rsidR="008B4F76">
        <w:rPr>
          <w:sz w:val="28"/>
          <w:szCs w:val="28"/>
        </w:rPr>
        <w:t>правого тазобедренного</w:t>
      </w:r>
      <w:r w:rsidRPr="004E692E">
        <w:rPr>
          <w:sz w:val="28"/>
          <w:szCs w:val="28"/>
        </w:rPr>
        <w:t xml:space="preserve"> суст</w:t>
      </w:r>
      <w:r w:rsidR="008B4F76">
        <w:rPr>
          <w:sz w:val="28"/>
          <w:szCs w:val="28"/>
        </w:rPr>
        <w:t>ава</w:t>
      </w:r>
    </w:p>
    <w:p w:rsidR="004E692E" w:rsidRPr="004E692E" w:rsidRDefault="008B4F76" w:rsidP="00570FB7">
      <w:pPr>
        <w:numPr>
          <w:ilvl w:val="0"/>
          <w:numId w:val="10"/>
        </w:num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Реовазографическое исследование</w:t>
      </w:r>
      <w:r w:rsidR="004E692E" w:rsidRPr="004E692E">
        <w:rPr>
          <w:sz w:val="28"/>
          <w:szCs w:val="28"/>
        </w:rPr>
        <w:t xml:space="preserve"> </w:t>
      </w:r>
      <w:r w:rsidR="003177C0">
        <w:rPr>
          <w:sz w:val="28"/>
          <w:szCs w:val="28"/>
        </w:rPr>
        <w:t>нижних конечностей</w:t>
      </w:r>
    </w:p>
    <w:p w:rsidR="004E692E" w:rsidRDefault="004E692E" w:rsidP="00570FB7">
      <w:pPr>
        <w:ind w:left="-567" w:firstLine="283"/>
        <w:jc w:val="both"/>
        <w:rPr>
          <w:b/>
          <w:sz w:val="28"/>
          <w:szCs w:val="28"/>
        </w:rPr>
      </w:pPr>
    </w:p>
    <w:p w:rsidR="004E692E" w:rsidRDefault="004E692E" w:rsidP="00570FB7">
      <w:pPr>
        <w:ind w:left="-567" w:firstLine="283"/>
        <w:jc w:val="both"/>
        <w:rPr>
          <w:b/>
          <w:sz w:val="28"/>
          <w:szCs w:val="28"/>
        </w:rPr>
      </w:pPr>
    </w:p>
    <w:p w:rsidR="004E692E" w:rsidRDefault="004E692E" w:rsidP="00570FB7">
      <w:pPr>
        <w:ind w:left="-567" w:firstLine="283"/>
        <w:jc w:val="both"/>
        <w:rPr>
          <w:b/>
          <w:sz w:val="28"/>
          <w:szCs w:val="28"/>
        </w:rPr>
      </w:pPr>
    </w:p>
    <w:p w:rsidR="00AD6B29" w:rsidRPr="008055D7" w:rsidRDefault="00891E43" w:rsidP="00570FB7">
      <w:p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D6B29" w:rsidRPr="00AD6B29">
        <w:rPr>
          <w:b/>
          <w:sz w:val="28"/>
          <w:szCs w:val="28"/>
        </w:rPr>
        <w:t>. Лабораторные и инструментальные данные, консультации специалистов</w:t>
      </w:r>
    </w:p>
    <w:p w:rsidR="008055D7" w:rsidRPr="008055D7" w:rsidRDefault="008055D7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5252EA" w:rsidRPr="005252EA" w:rsidRDefault="005252EA" w:rsidP="00570FB7">
      <w:pPr>
        <w:ind w:firstLine="340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ОАК: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2694"/>
      </w:tblGrid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21.09.2012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4,09*10/л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4,0 - 5,0*10  /л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135г/л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цветной  показатель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5,9*10/л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4,0-7,0  /л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Палочкоядерн.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Сегментоядерн</w:t>
            </w:r>
            <w:r>
              <w:rPr>
                <w:snapToGrid w:val="0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70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Лимфоциты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25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19-37%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0-1%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1-5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201</w:t>
            </w:r>
            <w:r w:rsidR="00891E43">
              <w:rPr>
                <w:snapToGrid w:val="0"/>
                <w:color w:val="000000"/>
                <w:sz w:val="28"/>
                <w:szCs w:val="28"/>
              </w:rPr>
              <w:t>*10/л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180 - 320*10  /л</w:t>
            </w: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E43" w:rsidRPr="005C0888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891E43" w:rsidRPr="005252EA" w:rsidTr="0018209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891E43" w:rsidRPr="005252EA"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5мм/ч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E43" w:rsidRPr="005252EA" w:rsidRDefault="00891E43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5252EA" w:rsidRPr="005252EA" w:rsidRDefault="005252EA" w:rsidP="00570FB7">
      <w:pPr>
        <w:ind w:firstLine="340"/>
        <w:jc w:val="both"/>
        <w:rPr>
          <w:sz w:val="28"/>
          <w:szCs w:val="28"/>
        </w:rPr>
      </w:pPr>
    </w:p>
    <w:p w:rsidR="005252EA" w:rsidRPr="00172E05" w:rsidRDefault="005252EA" w:rsidP="00570FB7">
      <w:pPr>
        <w:ind w:firstLine="340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="0018209B">
        <w:rPr>
          <w:sz w:val="28"/>
          <w:szCs w:val="28"/>
          <w:u w:val="single"/>
        </w:rPr>
        <w:t xml:space="preserve"> </w:t>
      </w:r>
      <w:r w:rsidR="00501134">
        <w:rPr>
          <w:sz w:val="28"/>
          <w:szCs w:val="28"/>
        </w:rPr>
        <w:t>Показатели общего анализа крови без патологических отклонений</w:t>
      </w:r>
      <w:r w:rsidR="00E92744">
        <w:rPr>
          <w:sz w:val="28"/>
          <w:szCs w:val="28"/>
        </w:rPr>
        <w:t>.</w:t>
      </w:r>
      <w:r w:rsidR="00172E05">
        <w:rPr>
          <w:sz w:val="28"/>
          <w:szCs w:val="28"/>
        </w:rPr>
        <w:t xml:space="preserve"> Эритроцитарные индексы : </w:t>
      </w:r>
      <w:r w:rsidR="00172E05">
        <w:rPr>
          <w:sz w:val="28"/>
          <w:szCs w:val="28"/>
          <w:lang w:val="en-US"/>
        </w:rPr>
        <w:t>MCV</w:t>
      </w:r>
      <w:r w:rsidR="00172E05" w:rsidRPr="00172E05">
        <w:rPr>
          <w:sz w:val="28"/>
          <w:szCs w:val="28"/>
        </w:rPr>
        <w:t>=</w:t>
      </w:r>
      <w:r w:rsidR="00501134">
        <w:rPr>
          <w:sz w:val="28"/>
          <w:szCs w:val="28"/>
        </w:rPr>
        <w:t>93</w:t>
      </w:r>
      <w:r w:rsidR="00172E05" w:rsidRPr="00172E05">
        <w:rPr>
          <w:sz w:val="28"/>
          <w:szCs w:val="28"/>
        </w:rPr>
        <w:t>(</w:t>
      </w:r>
      <w:r w:rsidR="00172E05">
        <w:rPr>
          <w:sz w:val="28"/>
          <w:szCs w:val="28"/>
          <w:lang w:val="en-US"/>
        </w:rPr>
        <w:t>N</w:t>
      </w:r>
      <w:r w:rsidR="00172E05" w:rsidRPr="00172E05">
        <w:rPr>
          <w:sz w:val="28"/>
          <w:szCs w:val="28"/>
        </w:rPr>
        <w:t>=80-95</w:t>
      </w:r>
      <w:r w:rsidR="00172E05">
        <w:rPr>
          <w:sz w:val="28"/>
          <w:szCs w:val="28"/>
        </w:rPr>
        <w:t xml:space="preserve">фл), </w:t>
      </w:r>
      <w:r w:rsidR="00172E05">
        <w:rPr>
          <w:sz w:val="28"/>
          <w:szCs w:val="28"/>
          <w:lang w:val="en-US"/>
        </w:rPr>
        <w:t>MCH</w:t>
      </w:r>
      <w:r w:rsidR="00172E05" w:rsidRPr="00172E05">
        <w:rPr>
          <w:sz w:val="28"/>
          <w:szCs w:val="28"/>
        </w:rPr>
        <w:t>=</w:t>
      </w:r>
      <w:r w:rsidR="00501134">
        <w:rPr>
          <w:sz w:val="28"/>
          <w:szCs w:val="28"/>
        </w:rPr>
        <w:t>33</w:t>
      </w:r>
      <w:r w:rsidR="00172E05" w:rsidRPr="00172E05">
        <w:rPr>
          <w:sz w:val="28"/>
          <w:szCs w:val="28"/>
        </w:rPr>
        <w:t>(</w:t>
      </w:r>
      <w:r w:rsidR="00172E05">
        <w:rPr>
          <w:sz w:val="28"/>
          <w:szCs w:val="28"/>
          <w:lang w:val="en-US"/>
        </w:rPr>
        <w:t>N</w:t>
      </w:r>
      <w:r w:rsidR="00172E05" w:rsidRPr="00172E05">
        <w:rPr>
          <w:sz w:val="28"/>
          <w:szCs w:val="28"/>
        </w:rPr>
        <w:t>=</w:t>
      </w:r>
      <w:r w:rsidR="00172E05">
        <w:rPr>
          <w:sz w:val="28"/>
          <w:szCs w:val="28"/>
        </w:rPr>
        <w:t xml:space="preserve">27-31пг), </w:t>
      </w:r>
      <w:r w:rsidR="00172E05">
        <w:rPr>
          <w:sz w:val="28"/>
          <w:szCs w:val="28"/>
          <w:lang w:val="en-US"/>
        </w:rPr>
        <w:t>MCHC</w:t>
      </w:r>
      <w:r w:rsidR="00172E05" w:rsidRPr="00172E05">
        <w:rPr>
          <w:sz w:val="28"/>
          <w:szCs w:val="28"/>
        </w:rPr>
        <w:t>=355(</w:t>
      </w:r>
      <w:r w:rsidR="00172E05">
        <w:rPr>
          <w:sz w:val="28"/>
          <w:szCs w:val="28"/>
          <w:lang w:val="en-US"/>
        </w:rPr>
        <w:t>N</w:t>
      </w:r>
      <w:r w:rsidR="00172E05" w:rsidRPr="00172E05">
        <w:rPr>
          <w:sz w:val="28"/>
          <w:szCs w:val="28"/>
        </w:rPr>
        <w:t>=320=370</w:t>
      </w:r>
      <w:r w:rsidR="00172E05">
        <w:rPr>
          <w:sz w:val="28"/>
          <w:szCs w:val="28"/>
        </w:rPr>
        <w:t>г/л) в пределах нормы.</w:t>
      </w:r>
    </w:p>
    <w:p w:rsidR="005252EA" w:rsidRPr="005252EA" w:rsidRDefault="005252EA" w:rsidP="00570FB7">
      <w:pPr>
        <w:ind w:firstLine="340"/>
        <w:jc w:val="both"/>
        <w:rPr>
          <w:sz w:val="28"/>
          <w:szCs w:val="28"/>
        </w:rPr>
      </w:pPr>
    </w:p>
    <w:p w:rsidR="005252EA" w:rsidRPr="005252EA" w:rsidRDefault="005252EA" w:rsidP="00570FB7">
      <w:pPr>
        <w:ind w:firstLine="340"/>
        <w:jc w:val="both"/>
        <w:rPr>
          <w:b/>
          <w:bCs/>
          <w:sz w:val="28"/>
          <w:szCs w:val="28"/>
        </w:rPr>
      </w:pPr>
    </w:p>
    <w:p w:rsidR="005252EA" w:rsidRPr="005252EA" w:rsidRDefault="005252EA" w:rsidP="00570FB7">
      <w:pPr>
        <w:ind w:firstLine="340"/>
        <w:jc w:val="both"/>
        <w:rPr>
          <w:b/>
          <w:bCs/>
          <w:sz w:val="28"/>
          <w:szCs w:val="28"/>
        </w:rPr>
      </w:pPr>
    </w:p>
    <w:p w:rsidR="0018209B" w:rsidRDefault="0018209B" w:rsidP="00570FB7">
      <w:pPr>
        <w:ind w:firstLine="340"/>
        <w:jc w:val="both"/>
        <w:rPr>
          <w:b/>
          <w:bCs/>
          <w:sz w:val="28"/>
          <w:szCs w:val="28"/>
        </w:rPr>
      </w:pPr>
    </w:p>
    <w:p w:rsidR="005252EA" w:rsidRPr="005252EA" w:rsidRDefault="005252EA" w:rsidP="00570FB7">
      <w:pPr>
        <w:ind w:firstLine="340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lastRenderedPageBreak/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</w:t>
            </w:r>
            <w:r w:rsidR="005252EA"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2EA" w:rsidRPr="005252EA" w:rsidRDefault="00501134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21</w:t>
            </w:r>
            <w:r w:rsidR="00364101">
              <w:rPr>
                <w:b/>
                <w:bCs/>
                <w:snapToGrid w:val="0"/>
                <w:color w:val="000000"/>
                <w:sz w:val="28"/>
                <w:szCs w:val="28"/>
              </w:rPr>
              <w:t>.0</w:t>
            </w: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9</w:t>
            </w:r>
            <w:r w:rsidR="00072234">
              <w:rPr>
                <w:b/>
                <w:bCs/>
                <w:snapToGrid w:val="0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Default="000722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вет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Прозрачность</w:t>
            </w:r>
          </w:p>
        </w:tc>
        <w:tc>
          <w:tcPr>
            <w:tcW w:w="3034" w:type="dxa"/>
            <w:vAlign w:val="center"/>
          </w:tcPr>
          <w:p w:rsid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Полная</w:t>
            </w:r>
          </w:p>
          <w:p w:rsidR="00501134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72234"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лотность</w:t>
            </w:r>
          </w:p>
        </w:tc>
        <w:tc>
          <w:tcPr>
            <w:tcW w:w="3034" w:type="dxa"/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</w:t>
            </w:r>
            <w:r w:rsidR="00501134">
              <w:rPr>
                <w:snapToGrid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3034" w:type="dxa"/>
            <w:vAlign w:val="center"/>
          </w:tcPr>
          <w:p w:rsidR="005252EA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0-1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 xml:space="preserve">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0-3 в п/з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ейкоциты</w:t>
            </w:r>
          </w:p>
        </w:tc>
        <w:tc>
          <w:tcPr>
            <w:tcW w:w="3034" w:type="dxa"/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 в п/з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4 в п/з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ритроциты</w:t>
            </w:r>
          </w:p>
        </w:tc>
        <w:tc>
          <w:tcPr>
            <w:tcW w:w="3034" w:type="dxa"/>
            <w:vAlign w:val="center"/>
          </w:tcPr>
          <w:p w:rsidR="005252EA" w:rsidRPr="005252EA" w:rsidRDefault="002B19F6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0-1  в  п/з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0722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Р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еакция</w:t>
            </w:r>
          </w:p>
        </w:tc>
        <w:tc>
          <w:tcPr>
            <w:tcW w:w="3034" w:type="dxa"/>
            <w:vAlign w:val="center"/>
          </w:tcPr>
          <w:p w:rsidR="005252EA" w:rsidRPr="005252EA" w:rsidRDefault="002B19F6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лабокислая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нейтр-слабокислая</w:t>
            </w:r>
          </w:p>
        </w:tc>
      </w:tr>
      <w:tr w:rsidR="005252EA" w:rsidRPr="005252E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Default="000722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Б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елок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Глюкоза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5252EA" w:rsidRDefault="002B19F6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тсутству</w:t>
            </w:r>
            <w:r w:rsidR="00501134">
              <w:rPr>
                <w:snapToGrid w:val="0"/>
                <w:color w:val="000000"/>
                <w:sz w:val="28"/>
                <w:szCs w:val="28"/>
              </w:rPr>
              <w:t>е</w:t>
            </w:r>
            <w:r w:rsidR="005252EA" w:rsidRPr="005252EA">
              <w:rPr>
                <w:snapToGrid w:val="0"/>
                <w:color w:val="000000"/>
                <w:sz w:val="28"/>
                <w:szCs w:val="28"/>
              </w:rPr>
              <w:t>т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Pr="005252EA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Отсутс</w:t>
            </w:r>
            <w:r w:rsidR="00490F3C">
              <w:rPr>
                <w:snapToGrid w:val="0"/>
                <w:color w:val="000000"/>
                <w:sz w:val="28"/>
                <w:szCs w:val="28"/>
              </w:rPr>
              <w:t>т</w:t>
            </w:r>
            <w:r>
              <w:rPr>
                <w:snapToGrid w:val="0"/>
                <w:color w:val="000000"/>
                <w:sz w:val="28"/>
                <w:szCs w:val="28"/>
              </w:rPr>
              <w:t>вует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Default="005252EA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  <w:p w:rsidR="00501134" w:rsidRDefault="00501134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501134" w:rsidRPr="005252EA" w:rsidRDefault="00490F3C" w:rsidP="00570FB7">
            <w:pPr>
              <w:ind w:firstLine="340"/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Отсутств</w:t>
            </w:r>
            <w:r w:rsidR="00501134">
              <w:rPr>
                <w:snapToGrid w:val="0"/>
                <w:color w:val="000000"/>
                <w:sz w:val="28"/>
                <w:szCs w:val="28"/>
              </w:rPr>
              <w:t>ует</w:t>
            </w:r>
          </w:p>
        </w:tc>
      </w:tr>
    </w:tbl>
    <w:p w:rsidR="005252EA" w:rsidRPr="005252EA" w:rsidRDefault="005252EA" w:rsidP="00570FB7">
      <w:pPr>
        <w:ind w:firstLine="340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 xml:space="preserve">Заключение: </w:t>
      </w:r>
      <w:r w:rsidRPr="005252EA">
        <w:rPr>
          <w:sz w:val="28"/>
          <w:szCs w:val="28"/>
        </w:rPr>
        <w:t>в  пределах  нормы.</w:t>
      </w:r>
    </w:p>
    <w:p w:rsidR="005252EA" w:rsidRPr="005252EA" w:rsidRDefault="005252EA" w:rsidP="00570FB7">
      <w:pPr>
        <w:ind w:firstLine="340"/>
        <w:jc w:val="both"/>
        <w:rPr>
          <w:sz w:val="28"/>
          <w:szCs w:val="28"/>
        </w:rPr>
      </w:pPr>
    </w:p>
    <w:p w:rsidR="005252EA" w:rsidRPr="005252EA" w:rsidRDefault="005252EA" w:rsidP="00570FB7">
      <w:pPr>
        <w:ind w:firstLine="283"/>
        <w:jc w:val="both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Биохимический  анализ  крови:</w:t>
      </w:r>
    </w:p>
    <w:p w:rsidR="005252EA" w:rsidRPr="005252EA" w:rsidRDefault="00501134" w:rsidP="00570FB7">
      <w:pPr>
        <w:ind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64101">
        <w:rPr>
          <w:b/>
          <w:bCs/>
          <w:sz w:val="28"/>
          <w:szCs w:val="28"/>
        </w:rPr>
        <w:t>1.0</w:t>
      </w:r>
      <w:r>
        <w:rPr>
          <w:b/>
          <w:bCs/>
          <w:sz w:val="28"/>
          <w:szCs w:val="28"/>
        </w:rPr>
        <w:t>9</w:t>
      </w:r>
      <w:r w:rsidR="005252EA" w:rsidRPr="005252EA">
        <w:rPr>
          <w:b/>
          <w:bCs/>
          <w:sz w:val="28"/>
          <w:szCs w:val="28"/>
        </w:rPr>
        <w:t>.</w:t>
      </w:r>
      <w:r w:rsidR="002B19F6">
        <w:rPr>
          <w:b/>
          <w:bCs/>
          <w:sz w:val="28"/>
          <w:szCs w:val="28"/>
        </w:rPr>
        <w:t>1</w:t>
      </w:r>
      <w:r w:rsidR="005252EA" w:rsidRPr="005252EA">
        <w:rPr>
          <w:b/>
          <w:bCs/>
          <w:sz w:val="28"/>
          <w:szCs w:val="28"/>
        </w:rPr>
        <w:t>2г.</w:t>
      </w:r>
    </w:p>
    <w:p w:rsidR="005252EA" w:rsidRDefault="0088438E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общий   белок          61</w:t>
      </w:r>
      <w:r w:rsidR="005252EA" w:rsidRPr="005252EA">
        <w:rPr>
          <w:sz w:val="28"/>
          <w:szCs w:val="28"/>
        </w:rPr>
        <w:t xml:space="preserve">г/л           </w:t>
      </w:r>
      <w:r w:rsidR="00DB12F7">
        <w:rPr>
          <w:sz w:val="28"/>
          <w:szCs w:val="28"/>
        </w:rPr>
        <w:t xml:space="preserve">   </w:t>
      </w:r>
      <w:r w:rsidR="005252EA" w:rsidRPr="005252EA">
        <w:rPr>
          <w:sz w:val="28"/>
          <w:szCs w:val="28"/>
        </w:rPr>
        <w:t>норма: 65г/л</w:t>
      </w:r>
    </w:p>
    <w:p w:rsidR="00DB12F7" w:rsidRPr="005252EA" w:rsidRDefault="00DB12F7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глюкоз</w:t>
      </w:r>
      <w:r w:rsidR="007D42A6">
        <w:rPr>
          <w:sz w:val="28"/>
          <w:szCs w:val="28"/>
        </w:rPr>
        <w:t>а                    5</w:t>
      </w:r>
      <w:r>
        <w:rPr>
          <w:sz w:val="28"/>
          <w:szCs w:val="28"/>
        </w:rPr>
        <w:t>,2                  норма: 3,7-6,1ммоль/л</w:t>
      </w:r>
    </w:p>
    <w:p w:rsidR="005252EA" w:rsidRPr="005252EA" w:rsidRDefault="007D42A6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мочевина                 8,6</w:t>
      </w:r>
      <w:r w:rsidR="005252EA" w:rsidRPr="005252EA">
        <w:rPr>
          <w:sz w:val="28"/>
          <w:szCs w:val="28"/>
        </w:rPr>
        <w:t xml:space="preserve">            </w:t>
      </w:r>
      <w:r w:rsidR="00DB12F7">
        <w:rPr>
          <w:sz w:val="28"/>
          <w:szCs w:val="28"/>
        </w:rPr>
        <w:t xml:space="preserve">       </w:t>
      </w:r>
      <w:r w:rsidR="005252EA" w:rsidRPr="005252EA">
        <w:rPr>
          <w:sz w:val="28"/>
          <w:szCs w:val="28"/>
        </w:rPr>
        <w:t>норма:</w:t>
      </w:r>
      <w:r>
        <w:rPr>
          <w:sz w:val="28"/>
          <w:szCs w:val="28"/>
        </w:rPr>
        <w:t xml:space="preserve"> 2,51-8</w:t>
      </w:r>
      <w:r w:rsidR="0088438E">
        <w:rPr>
          <w:sz w:val="28"/>
          <w:szCs w:val="28"/>
        </w:rPr>
        <w:t>,3</w:t>
      </w:r>
      <w:r>
        <w:rPr>
          <w:sz w:val="28"/>
          <w:szCs w:val="28"/>
        </w:rPr>
        <w:t>5</w:t>
      </w:r>
      <w:r w:rsidR="0088438E">
        <w:rPr>
          <w:sz w:val="28"/>
          <w:szCs w:val="28"/>
        </w:rPr>
        <w:t>мкмоль/л</w:t>
      </w:r>
    </w:p>
    <w:p w:rsidR="005252EA" w:rsidRDefault="007D42A6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общий  билирубин  17,6</w:t>
      </w:r>
      <w:r w:rsidR="005252EA" w:rsidRPr="005252EA">
        <w:rPr>
          <w:sz w:val="28"/>
          <w:szCs w:val="28"/>
        </w:rPr>
        <w:t xml:space="preserve">             </w:t>
      </w:r>
      <w:r w:rsidR="00DB12F7">
        <w:rPr>
          <w:sz w:val="28"/>
          <w:szCs w:val="28"/>
        </w:rPr>
        <w:t xml:space="preserve">   </w:t>
      </w:r>
      <w:r w:rsidR="005252EA" w:rsidRPr="005252EA">
        <w:rPr>
          <w:sz w:val="28"/>
          <w:szCs w:val="28"/>
        </w:rPr>
        <w:t>норма:</w:t>
      </w:r>
      <w:r w:rsidR="0088438E">
        <w:rPr>
          <w:sz w:val="28"/>
          <w:szCs w:val="28"/>
        </w:rPr>
        <w:t xml:space="preserve"> 8,5-20,5мкмоль/л</w:t>
      </w:r>
    </w:p>
    <w:p w:rsidR="0088438E" w:rsidRDefault="007D42A6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прямой билирубин   3,6</w:t>
      </w:r>
      <w:r w:rsidR="0088438E">
        <w:rPr>
          <w:sz w:val="28"/>
          <w:szCs w:val="28"/>
        </w:rPr>
        <w:t xml:space="preserve">                </w:t>
      </w:r>
      <w:r w:rsidR="00DB12F7">
        <w:rPr>
          <w:sz w:val="28"/>
          <w:szCs w:val="28"/>
        </w:rPr>
        <w:t xml:space="preserve"> </w:t>
      </w:r>
      <w:r w:rsidR="0088438E">
        <w:rPr>
          <w:sz w:val="28"/>
          <w:szCs w:val="28"/>
        </w:rPr>
        <w:t>норма 2,1-5,1мкмоль/л</w:t>
      </w:r>
    </w:p>
    <w:p w:rsidR="0088438E" w:rsidRPr="005252EA" w:rsidRDefault="0088438E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креатинин                   0,07             норма: 0,0</w:t>
      </w:r>
      <w:r w:rsidR="00DB12F7">
        <w:rPr>
          <w:sz w:val="28"/>
          <w:szCs w:val="28"/>
        </w:rPr>
        <w:t>7-0,11ммоль/л</w:t>
      </w:r>
    </w:p>
    <w:p w:rsidR="005252EA" w:rsidRPr="005252EA" w:rsidRDefault="005252EA" w:rsidP="00570FB7">
      <w:pPr>
        <w:ind w:firstLine="283"/>
        <w:jc w:val="both"/>
        <w:rPr>
          <w:sz w:val="28"/>
          <w:szCs w:val="28"/>
        </w:rPr>
      </w:pPr>
      <w:r w:rsidRPr="005252EA">
        <w:rPr>
          <w:sz w:val="28"/>
          <w:szCs w:val="28"/>
        </w:rPr>
        <w:t>Ал</w:t>
      </w:r>
      <w:r w:rsidR="00364101">
        <w:rPr>
          <w:sz w:val="28"/>
          <w:szCs w:val="28"/>
        </w:rPr>
        <w:t>АТ                         47Е/л           норма: 8-56Е/л</w:t>
      </w:r>
    </w:p>
    <w:p w:rsidR="005252EA" w:rsidRDefault="005252EA" w:rsidP="00570FB7">
      <w:pPr>
        <w:ind w:firstLine="283"/>
        <w:jc w:val="both"/>
        <w:rPr>
          <w:sz w:val="28"/>
          <w:szCs w:val="28"/>
        </w:rPr>
      </w:pPr>
      <w:r w:rsidRPr="005252EA">
        <w:rPr>
          <w:sz w:val="28"/>
          <w:szCs w:val="28"/>
        </w:rPr>
        <w:t xml:space="preserve">АсАт   </w:t>
      </w:r>
      <w:r w:rsidR="00364101">
        <w:rPr>
          <w:sz w:val="28"/>
          <w:szCs w:val="28"/>
        </w:rPr>
        <w:t xml:space="preserve">                       33Е/л           норма: 5-40Е/л</w:t>
      </w:r>
    </w:p>
    <w:p w:rsidR="00490F3C" w:rsidRPr="00490F3C" w:rsidRDefault="00490F3C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СРП</w:t>
      </w:r>
      <w:r w:rsidR="007D42A6">
        <w:rPr>
          <w:sz w:val="28"/>
          <w:szCs w:val="28"/>
        </w:rPr>
        <w:t xml:space="preserve">                             2,6</w:t>
      </w:r>
      <w:r w:rsidR="00B86B2C">
        <w:rPr>
          <w:sz w:val="28"/>
          <w:szCs w:val="28"/>
        </w:rPr>
        <w:t xml:space="preserve"> мг/л         </w:t>
      </w:r>
      <w:r>
        <w:rPr>
          <w:sz w:val="28"/>
          <w:szCs w:val="28"/>
        </w:rPr>
        <w:t>норма:0</w:t>
      </w:r>
      <w:r w:rsidR="00B86B2C">
        <w:rPr>
          <w:sz w:val="28"/>
          <w:szCs w:val="28"/>
        </w:rPr>
        <w:t>,07-8,2</w:t>
      </w:r>
      <w:r>
        <w:rPr>
          <w:sz w:val="28"/>
          <w:szCs w:val="28"/>
        </w:rPr>
        <w:t xml:space="preserve"> мг</w:t>
      </w:r>
      <w:r w:rsidRPr="00490F3C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5252EA" w:rsidRPr="005252EA" w:rsidRDefault="005252EA" w:rsidP="00570FB7">
      <w:pPr>
        <w:ind w:firstLine="283"/>
        <w:jc w:val="both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 w:rsidR="00490F3C">
        <w:rPr>
          <w:sz w:val="28"/>
          <w:szCs w:val="28"/>
        </w:rPr>
        <w:t>в пределах нормы</w:t>
      </w:r>
    </w:p>
    <w:p w:rsidR="005252EA" w:rsidRPr="005252EA" w:rsidRDefault="005252EA" w:rsidP="00570FB7">
      <w:pPr>
        <w:ind w:firstLine="283"/>
        <w:jc w:val="both"/>
        <w:rPr>
          <w:b/>
          <w:bCs/>
          <w:sz w:val="28"/>
          <w:szCs w:val="28"/>
        </w:rPr>
      </w:pPr>
      <w:r w:rsidRPr="005252EA">
        <w:rPr>
          <w:sz w:val="28"/>
          <w:szCs w:val="28"/>
        </w:rPr>
        <w:t xml:space="preserve"> </w:t>
      </w:r>
    </w:p>
    <w:p w:rsidR="005252EA" w:rsidRDefault="00DB12F7" w:rsidP="00570FB7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Определение </w:t>
      </w:r>
      <w:r w:rsidR="00486F53">
        <w:rPr>
          <w:b/>
          <w:sz w:val="28"/>
          <w:szCs w:val="28"/>
        </w:rPr>
        <w:t xml:space="preserve">циркулирующих иммунных комплексов </w:t>
      </w:r>
      <w:r>
        <w:rPr>
          <w:b/>
          <w:sz w:val="28"/>
          <w:szCs w:val="28"/>
        </w:rPr>
        <w:t xml:space="preserve"> </w:t>
      </w:r>
      <w:r w:rsidR="00486F5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1.0</w:t>
      </w:r>
      <w:r w:rsidR="00486F5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.12</w:t>
      </w:r>
    </w:p>
    <w:p w:rsidR="00486F53" w:rsidRDefault="00486F53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ЦИК в сыворотке крови  91 единица          норма:30-90 единиц</w:t>
      </w:r>
    </w:p>
    <w:p w:rsidR="00486F53" w:rsidRPr="00486F53" w:rsidRDefault="00486F53" w:rsidP="00570FB7">
      <w:pPr>
        <w:ind w:firstLine="283"/>
        <w:jc w:val="both"/>
        <w:rPr>
          <w:sz w:val="28"/>
          <w:szCs w:val="28"/>
        </w:rPr>
      </w:pPr>
      <w:r w:rsidRPr="00486F53">
        <w:rPr>
          <w:sz w:val="28"/>
          <w:szCs w:val="28"/>
          <w:u w:val="single"/>
        </w:rPr>
        <w:t>Заключение:</w:t>
      </w:r>
      <w:r w:rsidRPr="00486F53">
        <w:rPr>
          <w:sz w:val="28"/>
          <w:szCs w:val="28"/>
        </w:rPr>
        <w:t xml:space="preserve">  </w:t>
      </w:r>
      <w:r>
        <w:rPr>
          <w:sz w:val="28"/>
          <w:szCs w:val="28"/>
        </w:rPr>
        <w:t>верхняя граница нормы</w:t>
      </w:r>
    </w:p>
    <w:p w:rsidR="00486F53" w:rsidRDefault="00486F53" w:rsidP="00570FB7">
      <w:pPr>
        <w:ind w:firstLine="283"/>
        <w:jc w:val="both"/>
        <w:rPr>
          <w:sz w:val="28"/>
          <w:szCs w:val="28"/>
        </w:rPr>
      </w:pPr>
    </w:p>
    <w:p w:rsidR="00371B55" w:rsidRDefault="00486F53" w:rsidP="00570FB7">
      <w:pPr>
        <w:ind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ЭКГ   </w:t>
      </w:r>
      <w:r w:rsidR="00DD4D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="00DD4DD0">
        <w:rPr>
          <w:b/>
          <w:sz w:val="28"/>
          <w:szCs w:val="28"/>
        </w:rPr>
        <w:t>.09.2012</w:t>
      </w:r>
    </w:p>
    <w:p w:rsidR="00486F53" w:rsidRDefault="00486F53" w:rsidP="00570FB7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Синусовая брадикардия,  50 ударов в минуту, ЭОС отклонена влево. Признаки гипертрофии левого предсердия и левого желудочка.</w:t>
      </w:r>
    </w:p>
    <w:p w:rsidR="00486F53" w:rsidRDefault="00486F53" w:rsidP="00570FB7">
      <w:pPr>
        <w:ind w:firstLine="283"/>
        <w:jc w:val="both"/>
        <w:rPr>
          <w:sz w:val="28"/>
          <w:szCs w:val="28"/>
        </w:rPr>
      </w:pPr>
    </w:p>
    <w:p w:rsidR="0018209B" w:rsidRDefault="0018209B" w:rsidP="00570FB7">
      <w:pPr>
        <w:ind w:firstLine="283"/>
        <w:jc w:val="both"/>
        <w:rPr>
          <w:b/>
          <w:sz w:val="28"/>
          <w:szCs w:val="28"/>
        </w:rPr>
      </w:pPr>
    </w:p>
    <w:p w:rsidR="0018209B" w:rsidRDefault="0018209B" w:rsidP="00570FB7">
      <w:pPr>
        <w:ind w:firstLine="283"/>
        <w:jc w:val="both"/>
        <w:rPr>
          <w:b/>
          <w:sz w:val="28"/>
          <w:szCs w:val="28"/>
        </w:rPr>
      </w:pPr>
    </w:p>
    <w:p w:rsidR="00486F53" w:rsidRDefault="00486F53" w:rsidP="00570FB7">
      <w:pPr>
        <w:ind w:firstLine="283"/>
        <w:jc w:val="both"/>
        <w:rPr>
          <w:b/>
          <w:sz w:val="28"/>
          <w:szCs w:val="28"/>
        </w:rPr>
      </w:pPr>
      <w:r w:rsidRPr="00486F53">
        <w:rPr>
          <w:b/>
          <w:sz w:val="28"/>
          <w:szCs w:val="28"/>
          <w:lang w:val="en-US"/>
        </w:rPr>
        <w:lastRenderedPageBreak/>
        <w:t xml:space="preserve">Rtg </w:t>
      </w:r>
      <w:r w:rsidRPr="00486F53">
        <w:rPr>
          <w:b/>
          <w:sz w:val="28"/>
          <w:szCs w:val="28"/>
        </w:rPr>
        <w:t xml:space="preserve">тазобедренных суставов   </w:t>
      </w:r>
    </w:p>
    <w:p w:rsidR="008B4F76" w:rsidRDefault="008B4F76" w:rsidP="00570FB7">
      <w:pPr>
        <w:ind w:left="-567" w:firstLine="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предоставленной рентгенограмме правого тазобедренного сустава от 09.08.2012 г. Суставная щель резко сужена, местами не определяется, с признаками анкилозирования.  В верхнем полюсе головки на фоне </w:t>
      </w:r>
      <w:r w:rsidR="00BF0211">
        <w:rPr>
          <w:sz w:val="28"/>
          <w:szCs w:val="28"/>
        </w:rPr>
        <w:t>разреженной костной ткани о</w:t>
      </w:r>
      <w:r>
        <w:rPr>
          <w:sz w:val="28"/>
          <w:szCs w:val="28"/>
        </w:rPr>
        <w:t>пределяются участк</w:t>
      </w:r>
      <w:r w:rsidR="00BF0211">
        <w:rPr>
          <w:sz w:val="28"/>
          <w:szCs w:val="28"/>
        </w:rPr>
        <w:t>и к</w:t>
      </w:r>
      <w:r>
        <w:rPr>
          <w:sz w:val="28"/>
          <w:szCs w:val="28"/>
        </w:rPr>
        <w:t>истовидной  перестройки с переходом на вертлужную впадину. Головка деформирована, шейка бедренной кости укорочена.</w:t>
      </w:r>
    </w:p>
    <w:p w:rsidR="008B4F76" w:rsidRPr="008B4F76" w:rsidRDefault="008B4F76" w:rsidP="00570FB7">
      <w:pPr>
        <w:ind w:left="-567" w:firstLine="340"/>
        <w:jc w:val="both"/>
        <w:rPr>
          <w:sz w:val="28"/>
          <w:szCs w:val="28"/>
        </w:rPr>
      </w:pPr>
      <w:r w:rsidRPr="008B4F76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Rtg</w:t>
      </w:r>
      <w:r>
        <w:rPr>
          <w:sz w:val="28"/>
          <w:szCs w:val="28"/>
        </w:rPr>
        <w:t xml:space="preserve">-признаки коксартроза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степени.</w:t>
      </w:r>
    </w:p>
    <w:p w:rsidR="00486F53" w:rsidRDefault="00486F53" w:rsidP="00570FB7">
      <w:pPr>
        <w:ind w:firstLine="340"/>
        <w:jc w:val="both"/>
        <w:rPr>
          <w:sz w:val="28"/>
          <w:szCs w:val="28"/>
          <w:lang w:val="be-BY"/>
        </w:rPr>
      </w:pPr>
    </w:p>
    <w:p w:rsidR="008B4F76" w:rsidRDefault="008B4F76" w:rsidP="00570FB7">
      <w:pPr>
        <w:ind w:firstLine="340"/>
        <w:jc w:val="both"/>
        <w:rPr>
          <w:sz w:val="28"/>
          <w:szCs w:val="28"/>
          <w:lang w:val="be-BY"/>
        </w:rPr>
      </w:pPr>
    </w:p>
    <w:p w:rsidR="008B4F76" w:rsidRDefault="008B4F76" w:rsidP="00570FB7">
      <w:pPr>
        <w:ind w:firstLine="340"/>
        <w:jc w:val="both"/>
        <w:rPr>
          <w:b/>
          <w:sz w:val="28"/>
          <w:szCs w:val="28"/>
          <w:lang w:val="be-BY"/>
        </w:rPr>
      </w:pPr>
      <w:r w:rsidRPr="008B4F76">
        <w:rPr>
          <w:b/>
          <w:sz w:val="28"/>
          <w:szCs w:val="28"/>
          <w:lang w:val="be-BY"/>
        </w:rPr>
        <w:t xml:space="preserve">РВГ </w:t>
      </w:r>
      <w:r w:rsidR="0018209B">
        <w:rPr>
          <w:b/>
          <w:sz w:val="28"/>
          <w:szCs w:val="28"/>
          <w:lang w:val="be-BY"/>
        </w:rPr>
        <w:t xml:space="preserve">нижних конечностей </w:t>
      </w:r>
      <w:r>
        <w:rPr>
          <w:b/>
          <w:sz w:val="28"/>
          <w:szCs w:val="28"/>
          <w:lang w:val="be-BY"/>
        </w:rPr>
        <w:t xml:space="preserve"> 21.09.12</w:t>
      </w:r>
    </w:p>
    <w:p w:rsidR="008B4F76" w:rsidRDefault="008B4F76" w:rsidP="00570FB7">
      <w:pPr>
        <w:ind w:firstLine="340"/>
        <w:jc w:val="both"/>
        <w:rPr>
          <w:sz w:val="28"/>
          <w:szCs w:val="28"/>
          <w:lang w:val="be-BY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  <w:gridCol w:w="2409"/>
        <w:gridCol w:w="1401"/>
        <w:gridCol w:w="2285"/>
      </w:tblGrid>
      <w:tr w:rsidR="002D555C" w:rsidRPr="001A2A98" w:rsidTr="0018209B">
        <w:tc>
          <w:tcPr>
            <w:tcW w:w="3261" w:type="dxa"/>
            <w:vMerge w:val="restart"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Показатель</w:t>
            </w:r>
          </w:p>
        </w:tc>
        <w:tc>
          <w:tcPr>
            <w:tcW w:w="3827" w:type="dxa"/>
            <w:gridSpan w:val="2"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Левая конечность</w:t>
            </w:r>
          </w:p>
        </w:tc>
        <w:tc>
          <w:tcPr>
            <w:tcW w:w="3686" w:type="dxa"/>
            <w:gridSpan w:val="2"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Правая конечность</w:t>
            </w:r>
          </w:p>
        </w:tc>
      </w:tr>
      <w:tr w:rsidR="002D555C" w:rsidRPr="001A2A98" w:rsidTr="0018209B">
        <w:tc>
          <w:tcPr>
            <w:tcW w:w="3261" w:type="dxa"/>
            <w:vMerge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2D555C" w:rsidRPr="001A2A98" w:rsidRDefault="0018209B" w:rsidP="0018209B">
            <w:pPr>
              <w:ind w:firstLine="34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значение</w:t>
            </w:r>
          </w:p>
        </w:tc>
        <w:tc>
          <w:tcPr>
            <w:tcW w:w="2409" w:type="dxa"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комментарий</w:t>
            </w:r>
          </w:p>
        </w:tc>
        <w:tc>
          <w:tcPr>
            <w:tcW w:w="1401" w:type="dxa"/>
          </w:tcPr>
          <w:p w:rsidR="002D555C" w:rsidRPr="001A2A98" w:rsidRDefault="002D555C" w:rsidP="0018209B">
            <w:pPr>
              <w:ind w:firstLine="340"/>
              <w:jc w:val="center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значение</w:t>
            </w:r>
          </w:p>
        </w:tc>
        <w:tc>
          <w:tcPr>
            <w:tcW w:w="2285" w:type="dxa"/>
          </w:tcPr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комментарий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ЧСС(уд/мин)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51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Умеренно снижен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51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Умеренно снижен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 xml:space="preserve">Реографический </w:t>
            </w:r>
          </w:p>
          <w:p w:rsidR="002D555C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Индекс(ОМ)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0,049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Умеренно снижен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0,052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Умеренно снижен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Индекс эластичности(%)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57,8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67,6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Индекс периферического сопротивления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21,8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13,3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Резко снижен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Диастолический индекс(%)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19,5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снижен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16,5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снижен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Пульсовой прирост крови(мл)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3,85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4,20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</w:tr>
      <w:tr w:rsidR="002D555C" w:rsidRPr="001A2A98" w:rsidTr="0018209B"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Объёмная скорость кровотока(мл/мин)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10,54</w:t>
            </w:r>
          </w:p>
        </w:tc>
        <w:tc>
          <w:tcPr>
            <w:tcW w:w="2409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11,51</w:t>
            </w:r>
          </w:p>
        </w:tc>
        <w:tc>
          <w:tcPr>
            <w:tcW w:w="2285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В пределах нормы</w:t>
            </w:r>
          </w:p>
        </w:tc>
      </w:tr>
      <w:tr w:rsidR="002D555C" w:rsidRPr="001A2A98" w:rsidTr="0018209B">
        <w:trPr>
          <w:trHeight w:val="581"/>
        </w:trPr>
        <w:tc>
          <w:tcPr>
            <w:tcW w:w="326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Число комплексов</w:t>
            </w:r>
          </w:p>
        </w:tc>
        <w:tc>
          <w:tcPr>
            <w:tcW w:w="1418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2409" w:type="dxa"/>
          </w:tcPr>
          <w:p w:rsidR="008B4F76" w:rsidRPr="001A2A98" w:rsidRDefault="008B4F76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401" w:type="dxa"/>
          </w:tcPr>
          <w:p w:rsidR="008B4F76" w:rsidRPr="001A2A98" w:rsidRDefault="002D555C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  <w:r w:rsidRPr="001A2A98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285" w:type="dxa"/>
          </w:tcPr>
          <w:p w:rsidR="008B4F76" w:rsidRPr="001A2A98" w:rsidRDefault="008B4F76" w:rsidP="00570FB7">
            <w:pPr>
              <w:ind w:firstLine="340"/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8B4F76" w:rsidRPr="008B4F76" w:rsidRDefault="008B4F76" w:rsidP="00570FB7">
      <w:pPr>
        <w:ind w:firstLine="340"/>
        <w:jc w:val="both"/>
        <w:rPr>
          <w:sz w:val="28"/>
          <w:szCs w:val="28"/>
          <w:lang w:val="be-BY"/>
        </w:rPr>
      </w:pPr>
    </w:p>
    <w:p w:rsidR="002D555C" w:rsidRDefault="002D555C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статус: клинические признаки нарушения периферического кровообращения отсутствуют.</w:t>
      </w:r>
    </w:p>
    <w:p w:rsidR="002D555C" w:rsidRDefault="002D555C" w:rsidP="00570FB7">
      <w:pPr>
        <w:ind w:left="-567" w:firstLine="283"/>
        <w:jc w:val="both"/>
        <w:rPr>
          <w:sz w:val="28"/>
          <w:szCs w:val="28"/>
        </w:rPr>
      </w:pPr>
      <w:r w:rsidRPr="002D555C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Выявлены нарушения функционального состояния сосудов нижних конечностей.</w:t>
      </w:r>
    </w:p>
    <w:p w:rsidR="002D555C" w:rsidRDefault="002D555C" w:rsidP="00570FB7">
      <w:pPr>
        <w:ind w:left="-567" w:firstLine="283"/>
        <w:jc w:val="both"/>
        <w:rPr>
          <w:sz w:val="28"/>
          <w:szCs w:val="28"/>
        </w:rPr>
      </w:pPr>
    </w:p>
    <w:p w:rsidR="00526860" w:rsidRDefault="003177C0" w:rsidP="00570FB7">
      <w:pPr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26860" w:rsidRPr="007455B3">
        <w:rPr>
          <w:b/>
          <w:sz w:val="28"/>
          <w:szCs w:val="28"/>
        </w:rPr>
        <w:t>.Окончательный клинический диагноз и его обоснование</w:t>
      </w:r>
    </w:p>
    <w:p w:rsidR="003177C0" w:rsidRPr="005252EA" w:rsidRDefault="003177C0" w:rsidP="00570FB7">
      <w:pPr>
        <w:ind w:left="-567" w:firstLine="283"/>
        <w:jc w:val="both"/>
        <w:rPr>
          <w:b/>
          <w:sz w:val="28"/>
          <w:szCs w:val="28"/>
        </w:rPr>
      </w:pPr>
    </w:p>
    <w:p w:rsidR="00570FB7" w:rsidRPr="004E692E" w:rsidRDefault="009F67EE" w:rsidP="00570FB7">
      <w:pPr>
        <w:ind w:left="-567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BF0211">
        <w:rPr>
          <w:bCs/>
          <w:sz w:val="28"/>
          <w:szCs w:val="28"/>
        </w:rPr>
        <w:t>жалоб больного на</w:t>
      </w:r>
      <w:r w:rsidR="003177C0" w:rsidRPr="003177C0">
        <w:rPr>
          <w:iCs/>
          <w:sz w:val="28"/>
          <w:szCs w:val="28"/>
        </w:rPr>
        <w:t xml:space="preserve"> </w:t>
      </w:r>
      <w:r w:rsidR="003177C0">
        <w:rPr>
          <w:iCs/>
          <w:sz w:val="28"/>
          <w:szCs w:val="28"/>
        </w:rPr>
        <w:t xml:space="preserve">сильные боли в тазобедренных суставах, больше в  правом, стартовые боли, скованность движений, ограничение движений в тазобедренных суставах, слабость в ногах </w:t>
      </w:r>
      <w:r w:rsidR="00BF0211">
        <w:rPr>
          <w:iCs/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данных анамнеза (повторная госпитализация по поводу данного заболевания</w:t>
      </w:r>
      <w:r w:rsidR="00B86B2C">
        <w:rPr>
          <w:bCs/>
          <w:sz w:val="28"/>
          <w:szCs w:val="28"/>
        </w:rPr>
        <w:t>,</w:t>
      </w:r>
      <w:r w:rsidR="003177C0">
        <w:rPr>
          <w:bCs/>
          <w:sz w:val="28"/>
          <w:szCs w:val="28"/>
        </w:rPr>
        <w:t xml:space="preserve"> </w:t>
      </w:r>
      <w:r w:rsidR="00B86B2C">
        <w:rPr>
          <w:bCs/>
          <w:sz w:val="28"/>
          <w:szCs w:val="28"/>
        </w:rPr>
        <w:t>периодическое повышение давления</w:t>
      </w:r>
      <w:r w:rsidR="003177C0">
        <w:rPr>
          <w:bCs/>
          <w:sz w:val="28"/>
          <w:szCs w:val="28"/>
        </w:rPr>
        <w:t xml:space="preserve"> до 160/110 мм.рт.ст.</w:t>
      </w:r>
      <w:r w:rsidR="00B86B2C">
        <w:rPr>
          <w:bCs/>
          <w:sz w:val="28"/>
          <w:szCs w:val="28"/>
        </w:rPr>
        <w:t>,принимает Эналаприл 10 мг</w:t>
      </w:r>
      <w:r>
        <w:rPr>
          <w:bCs/>
          <w:sz w:val="28"/>
          <w:szCs w:val="28"/>
        </w:rPr>
        <w:t xml:space="preserve">), </w:t>
      </w:r>
      <w:r w:rsidR="00BF0211">
        <w:rPr>
          <w:bCs/>
          <w:sz w:val="28"/>
          <w:szCs w:val="28"/>
        </w:rPr>
        <w:t>объективного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обследован</w:t>
      </w:r>
      <w:r w:rsidR="002D555C">
        <w:rPr>
          <w:bCs/>
          <w:sz w:val="28"/>
          <w:szCs w:val="28"/>
        </w:rPr>
        <w:t>ия (</w:t>
      </w:r>
      <w:r w:rsidR="003177C0">
        <w:rPr>
          <w:sz w:val="28"/>
          <w:szCs w:val="28"/>
        </w:rPr>
        <w:t xml:space="preserve"> при пальпации тазобедренные суставы умеренно болезненны. Ограничение активных и пассивных движений в тазобедренных суставах, больше в правом, скованность движений. Амплитуда сгибаний при выпрямленной ноге: правый т/б сустав - 30°, левый- 70°;  угол внутренней ротации : правый- 10°, левый -20°; угол наружной ротации: правый- 30°, левый- 30°</w:t>
      </w:r>
      <w:r w:rsidR="00BF0211">
        <w:rPr>
          <w:bCs/>
          <w:sz w:val="28"/>
          <w:szCs w:val="28"/>
        </w:rPr>
        <w:t xml:space="preserve">), данных лабораторно-инструментальных  методов </w:t>
      </w:r>
      <w:r>
        <w:rPr>
          <w:bCs/>
          <w:sz w:val="28"/>
          <w:szCs w:val="28"/>
        </w:rPr>
        <w:t>обследования</w:t>
      </w:r>
      <w:r w:rsidR="0018209B">
        <w:rPr>
          <w:bCs/>
          <w:sz w:val="28"/>
          <w:szCs w:val="28"/>
        </w:rPr>
        <w:t xml:space="preserve"> </w:t>
      </w:r>
      <w:r w:rsidR="00BF0211">
        <w:rPr>
          <w:bCs/>
          <w:sz w:val="28"/>
          <w:szCs w:val="28"/>
        </w:rPr>
        <w:t>(</w:t>
      </w:r>
      <w:r w:rsidR="00BF0211">
        <w:rPr>
          <w:sz w:val="28"/>
          <w:szCs w:val="28"/>
          <w:lang w:val="en-US"/>
        </w:rPr>
        <w:t>Rtg</w:t>
      </w:r>
      <w:r w:rsidR="00BF0211">
        <w:rPr>
          <w:sz w:val="28"/>
          <w:szCs w:val="28"/>
        </w:rPr>
        <w:t xml:space="preserve">-признаки коксартроза </w:t>
      </w:r>
      <w:r w:rsidR="00BF0211">
        <w:rPr>
          <w:sz w:val="28"/>
          <w:szCs w:val="28"/>
          <w:lang w:val="en-US"/>
        </w:rPr>
        <w:t>IV</w:t>
      </w:r>
      <w:r w:rsidR="00BF0211">
        <w:rPr>
          <w:sz w:val="28"/>
          <w:szCs w:val="28"/>
        </w:rPr>
        <w:t xml:space="preserve"> степени</w:t>
      </w:r>
      <w:r w:rsidR="00BF021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выставлен диагноз: </w:t>
      </w:r>
      <w:r w:rsidR="00570FB7">
        <w:rPr>
          <w:sz w:val="28"/>
          <w:szCs w:val="28"/>
        </w:rPr>
        <w:t>Первичный остеоартроз: двусторонний коксартроз. Длительно выраженный болевой синдром.</w:t>
      </w:r>
      <w:r w:rsidR="0018209B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 xml:space="preserve">Рентгенологическая стадия </w:t>
      </w:r>
      <w:r w:rsidR="00570FB7">
        <w:rPr>
          <w:sz w:val="28"/>
          <w:szCs w:val="28"/>
          <w:lang w:val="en-US"/>
        </w:rPr>
        <w:t>IV</w:t>
      </w:r>
      <w:r w:rsidR="00570FB7">
        <w:rPr>
          <w:sz w:val="28"/>
          <w:szCs w:val="28"/>
        </w:rPr>
        <w:t xml:space="preserve">. Функциональные нарушения  </w:t>
      </w:r>
      <w:r w:rsidR="00570FB7">
        <w:rPr>
          <w:sz w:val="28"/>
          <w:szCs w:val="28"/>
          <w:lang w:val="en-US"/>
        </w:rPr>
        <w:t>III</w:t>
      </w:r>
      <w:r w:rsidR="00570FB7">
        <w:rPr>
          <w:sz w:val="28"/>
          <w:szCs w:val="28"/>
        </w:rPr>
        <w:t xml:space="preserve">.Артериальная гипертензия </w:t>
      </w:r>
      <w:r w:rsidR="00570FB7">
        <w:rPr>
          <w:sz w:val="28"/>
          <w:szCs w:val="28"/>
          <w:lang w:val="en-US"/>
        </w:rPr>
        <w:t>II</w:t>
      </w:r>
      <w:r w:rsidR="00570FB7" w:rsidRPr="004E692E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>степень, риск 3.</w:t>
      </w:r>
    </w:p>
    <w:p w:rsidR="00D97EC2" w:rsidRPr="00D97EC2" w:rsidRDefault="00D97EC2" w:rsidP="00570FB7">
      <w:pPr>
        <w:ind w:left="-567" w:firstLine="283"/>
        <w:jc w:val="both"/>
        <w:rPr>
          <w:bCs/>
          <w:sz w:val="28"/>
          <w:szCs w:val="28"/>
        </w:rPr>
      </w:pPr>
    </w:p>
    <w:p w:rsidR="00562BC2" w:rsidRDefault="003177C0" w:rsidP="00570FB7">
      <w:pPr>
        <w:ind w:left="-567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62BC2" w:rsidRPr="007455B3">
        <w:rPr>
          <w:b/>
          <w:bCs/>
          <w:sz w:val="28"/>
          <w:szCs w:val="28"/>
        </w:rPr>
        <w:t>.</w:t>
      </w:r>
      <w:r w:rsidR="00562BC2" w:rsidRPr="00562BC2">
        <w:rPr>
          <w:b/>
          <w:bCs/>
          <w:sz w:val="28"/>
          <w:szCs w:val="28"/>
        </w:rPr>
        <w:t>Дифференциальная  диагностика:</w:t>
      </w:r>
      <w:r w:rsidR="00562BC2" w:rsidRPr="007455B3">
        <w:rPr>
          <w:b/>
          <w:bCs/>
          <w:sz w:val="28"/>
          <w:szCs w:val="28"/>
        </w:rPr>
        <w:t xml:space="preserve"> </w:t>
      </w:r>
    </w:p>
    <w:p w:rsidR="00CE27B6" w:rsidRDefault="00CE27B6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CE27B6" w:rsidRDefault="00CE27B6" w:rsidP="00570FB7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Остеоартроз необходимо дифференцировать с:</w:t>
      </w:r>
    </w:p>
    <w:p w:rsidR="00CE27B6" w:rsidRDefault="00CE27B6" w:rsidP="00570FB7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912CE">
        <w:rPr>
          <w:bCs/>
          <w:sz w:val="28"/>
          <w:szCs w:val="28"/>
        </w:rPr>
        <w:t xml:space="preserve"> Ревматоидный артрит</w:t>
      </w:r>
      <w:r>
        <w:rPr>
          <w:bCs/>
          <w:sz w:val="28"/>
          <w:szCs w:val="28"/>
        </w:rPr>
        <w:t>. В отличие от</w:t>
      </w:r>
      <w:r w:rsidR="004912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912CE">
        <w:rPr>
          <w:bCs/>
          <w:sz w:val="28"/>
          <w:szCs w:val="28"/>
        </w:rPr>
        <w:t xml:space="preserve">РА </w:t>
      </w:r>
      <w:r>
        <w:rPr>
          <w:bCs/>
          <w:sz w:val="28"/>
          <w:szCs w:val="28"/>
        </w:rPr>
        <w:t xml:space="preserve"> при ОА лабораторные и биохимические пробы свидетельствуют об отсутствии хронического воспалительного процесса. В крови отсутствует повышенное содержание иммунных комплексов, отрицательный тест на ревматоидный фактор. При рентгенологическом исследовании в пораженных суставах у больных с РА отсутствует типичная для ОА зона субхондрального склероза и остеофиты. С другой стороны,</w:t>
      </w:r>
      <w:r w:rsidR="001820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при ОА отсутствуют остеопороз  и узуры суставов, типичные для РА. </w:t>
      </w:r>
    </w:p>
    <w:p w:rsidR="00CE27B6" w:rsidRDefault="00CE27B6" w:rsidP="0018209B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Трохантерит. </w:t>
      </w:r>
      <w:r w:rsidRPr="00CE27B6">
        <w:rPr>
          <w:bCs/>
          <w:sz w:val="28"/>
          <w:szCs w:val="28"/>
        </w:rPr>
        <w:t>Трохантерит развивается достаточно быстро, в течение 3—15 дней, как правило</w:t>
      </w:r>
      <w:r w:rsidR="0018209B">
        <w:rPr>
          <w:bCs/>
          <w:sz w:val="28"/>
          <w:szCs w:val="28"/>
        </w:rPr>
        <w:t>,</w:t>
      </w:r>
      <w:r w:rsidRPr="00CE27B6">
        <w:rPr>
          <w:bCs/>
          <w:sz w:val="28"/>
          <w:szCs w:val="28"/>
        </w:rPr>
        <w:t xml:space="preserve"> после физической нагрузки, ношения тяжестей, долгой ходьбы (особенно по неровной местности, подъеме в гору или спуске с нее). Также воспаление бедренных сухожилий может быть спровоцировано травмой (падением на бок, ударом в бедро) или переохлаждением, простудой. Иногда бедренные сухожилия воспаляются после гриппа. Проявляется трохантерит приступами болей по наружной поверхности бедра — область «галифе». Болевые ощущения возникают чаще всего при ходьбе или в положении лежа на больной стороне. Боль с самого начала бывает достаточно интенсивной, но в отличие от коксартроза при трохантерите нет укорочения ноги и нет ограничения движения в тазобедренном суставе. Нога без труда отводится в сторону и вращается свободно во всех направлениях. Человек, болеющий трохантеритом, может свободно положить ногу на ногу, без затруднений завязать шнурки, способен легко сесть «верхом» на стул, широко раздвинув ноги — в отличие от человека, болеющего коксартрозом, которому эти действия удаются с трудом или не удаются вовсе.</w:t>
      </w:r>
    </w:p>
    <w:p w:rsidR="004912CE" w:rsidRPr="004912CE" w:rsidRDefault="00CE27B6" w:rsidP="00570FB7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4912CE" w:rsidRPr="004912CE">
        <w:t xml:space="preserve"> </w:t>
      </w:r>
      <w:r w:rsidR="004912CE" w:rsidRPr="004912CE">
        <w:rPr>
          <w:bCs/>
          <w:sz w:val="28"/>
          <w:szCs w:val="28"/>
        </w:rPr>
        <w:t>Синдром</w:t>
      </w:r>
      <w:r w:rsidR="004912CE">
        <w:rPr>
          <w:bCs/>
          <w:sz w:val="28"/>
          <w:szCs w:val="28"/>
        </w:rPr>
        <w:t>ом</w:t>
      </w:r>
      <w:r w:rsidR="004912CE" w:rsidRPr="004912CE">
        <w:rPr>
          <w:bCs/>
          <w:sz w:val="28"/>
          <w:szCs w:val="28"/>
        </w:rPr>
        <w:t xml:space="preserve"> грушевидной мышцы и корешковый синдром, возникающие при повреждениях поясничного отдела позвоночника</w:t>
      </w:r>
      <w:r w:rsidR="004912CE">
        <w:rPr>
          <w:bCs/>
          <w:sz w:val="28"/>
          <w:szCs w:val="28"/>
        </w:rPr>
        <w:t>.</w:t>
      </w:r>
      <w:r w:rsidR="004912CE" w:rsidRPr="004912CE">
        <w:t xml:space="preserve"> </w:t>
      </w:r>
      <w:r w:rsidR="004912CE" w:rsidRPr="004912CE">
        <w:rPr>
          <w:bCs/>
          <w:sz w:val="28"/>
          <w:szCs w:val="28"/>
        </w:rPr>
        <w:t>В отличие от артроза, при корешковом синдроме и при синдроме грушевидной мышцы боль обычно возникает резко, чаще всего за 1—2 дня, после подъема тяжести, неудачного движения, резкого поворота в наклоне, или после сильного психического переживания, стресса. Во многих случаях приступу предшествуют острые ил</w:t>
      </w:r>
      <w:r w:rsidR="004912CE">
        <w:rPr>
          <w:bCs/>
          <w:sz w:val="28"/>
          <w:szCs w:val="28"/>
        </w:rPr>
        <w:t xml:space="preserve">и хронические боли в пояснице. </w:t>
      </w:r>
      <w:r w:rsidR="004912CE" w:rsidRPr="004912CE">
        <w:rPr>
          <w:bCs/>
          <w:sz w:val="28"/>
          <w:szCs w:val="28"/>
        </w:rPr>
        <w:t xml:space="preserve"> В 80% случаев боль распространяется только в одну ногу, и только в </w:t>
      </w:r>
      <w:r w:rsidR="004912CE">
        <w:rPr>
          <w:bCs/>
          <w:sz w:val="28"/>
          <w:szCs w:val="28"/>
        </w:rPr>
        <w:t xml:space="preserve">20% случаев страдают обе ноги. </w:t>
      </w:r>
      <w:r w:rsidR="004912CE" w:rsidRPr="004912CE">
        <w:rPr>
          <w:bCs/>
          <w:sz w:val="28"/>
          <w:szCs w:val="28"/>
        </w:rPr>
        <w:t xml:space="preserve">Наибольшая интенсивность </w:t>
      </w:r>
      <w:r w:rsidR="004912CE" w:rsidRPr="004912CE">
        <w:rPr>
          <w:bCs/>
          <w:sz w:val="28"/>
          <w:szCs w:val="28"/>
        </w:rPr>
        <w:lastRenderedPageBreak/>
        <w:t xml:space="preserve">боли при синдроме грушевидной мышцы отмечается в области ягодицы; боли в области поясницы тоже бывают довольно сильными, но могут быть незначительными или отсутствовать вовсе. </w:t>
      </w:r>
    </w:p>
    <w:p w:rsidR="004912CE" w:rsidRPr="004912CE" w:rsidRDefault="004912CE" w:rsidP="00570FB7">
      <w:pPr>
        <w:ind w:left="-567" w:firstLine="283"/>
        <w:jc w:val="both"/>
        <w:rPr>
          <w:bCs/>
          <w:sz w:val="28"/>
          <w:szCs w:val="28"/>
        </w:rPr>
      </w:pPr>
      <w:r w:rsidRPr="004912CE">
        <w:rPr>
          <w:bCs/>
          <w:sz w:val="28"/>
          <w:szCs w:val="28"/>
        </w:rPr>
        <w:t xml:space="preserve">При корешковом синдроме боль обычно распространяется ниже. Она идет от ягодицы или от бедра, по задней либо по боковой поверхности ноги (по «лампасам») до самой пятки или до пальцев ноги. </w:t>
      </w:r>
      <w:r>
        <w:rPr>
          <w:bCs/>
          <w:sz w:val="28"/>
          <w:szCs w:val="28"/>
        </w:rPr>
        <w:t>П</w:t>
      </w:r>
      <w:r w:rsidRPr="004912CE">
        <w:rPr>
          <w:bCs/>
          <w:sz w:val="28"/>
          <w:szCs w:val="28"/>
        </w:rPr>
        <w:t xml:space="preserve">оясница в 90% случаев почти не болит </w:t>
      </w:r>
      <w:r>
        <w:rPr>
          <w:bCs/>
          <w:sz w:val="28"/>
          <w:szCs w:val="28"/>
        </w:rPr>
        <w:t>.</w:t>
      </w:r>
    </w:p>
    <w:p w:rsidR="00CE27B6" w:rsidRDefault="004912CE" w:rsidP="00570FB7">
      <w:pPr>
        <w:ind w:left="-567" w:firstLine="283"/>
        <w:jc w:val="both"/>
        <w:rPr>
          <w:bCs/>
          <w:sz w:val="28"/>
          <w:szCs w:val="28"/>
        </w:rPr>
      </w:pPr>
      <w:r w:rsidRPr="004912CE">
        <w:rPr>
          <w:bCs/>
          <w:sz w:val="28"/>
          <w:szCs w:val="28"/>
        </w:rPr>
        <w:t>Боли могут быть выражены сильно как днем, так и ночью. Иногда больному бывает трудно найти удобное положение по ночам, а иногда болеющий человек просыпается от боли в 3—4 часа ночи. Однако у половины больных боли возникают т</w:t>
      </w:r>
      <w:r>
        <w:rPr>
          <w:bCs/>
          <w:sz w:val="28"/>
          <w:szCs w:val="28"/>
        </w:rPr>
        <w:t xml:space="preserve">олько при движениях и ходьбе. </w:t>
      </w:r>
      <w:r>
        <w:rPr>
          <w:bCs/>
          <w:sz w:val="28"/>
          <w:szCs w:val="28"/>
        </w:rPr>
        <w:cr/>
      </w:r>
      <w:r w:rsidRPr="004912CE">
        <w:rPr>
          <w:bCs/>
          <w:sz w:val="28"/>
          <w:szCs w:val="28"/>
        </w:rPr>
        <w:t xml:space="preserve">При этом ограничение движения в тазобедренном суставе при вращении ноги отсутствует. Нога легко отводится в сторону и вращается в полном объеме. Человек, болеющий синдромом грушевидной </w:t>
      </w:r>
      <w:r>
        <w:rPr>
          <w:bCs/>
          <w:sz w:val="28"/>
          <w:szCs w:val="28"/>
        </w:rPr>
        <w:t>мышцы или корешковым синдромом</w:t>
      </w:r>
      <w:r w:rsidRPr="004912CE">
        <w:rPr>
          <w:bCs/>
          <w:sz w:val="28"/>
          <w:szCs w:val="28"/>
        </w:rPr>
        <w:t>, легко может сесть «верхом» на стул, широко раздвинув ноги — в отличие от человека, болеющего коксартрозом, которому это действие удастся с трудом или не удастся вовсе. Но зато при синдроме грушевидной мышцы и при корешковом синдроме нередко возникает острая боль в пояснице или в бедре (особенно по задней поверхности бедра) при попытке поднять выпрямленную ногу или наклониться вперед стоя с прямыми ногами. При коксартрозе такие движения резких болевых ощущений почти никогда не вызывают — если только артроз не сочетается с поясничными проблемами.</w:t>
      </w:r>
    </w:p>
    <w:p w:rsidR="004912CE" w:rsidRPr="00CE27B6" w:rsidRDefault="004912CE" w:rsidP="00570FB7">
      <w:pPr>
        <w:ind w:left="-567" w:firstLine="283"/>
        <w:jc w:val="both"/>
        <w:rPr>
          <w:bCs/>
          <w:sz w:val="28"/>
          <w:szCs w:val="28"/>
        </w:rPr>
      </w:pPr>
    </w:p>
    <w:p w:rsidR="00CE27B6" w:rsidRPr="007455B3" w:rsidRDefault="00CE27B6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562BC2" w:rsidRPr="00562BC2" w:rsidRDefault="00562BC2" w:rsidP="00570FB7">
      <w:pPr>
        <w:ind w:left="-567" w:firstLine="283"/>
        <w:jc w:val="both"/>
        <w:rPr>
          <w:b/>
          <w:bCs/>
          <w:sz w:val="28"/>
          <w:szCs w:val="28"/>
          <w:u w:val="single"/>
        </w:rPr>
      </w:pPr>
    </w:p>
    <w:p w:rsidR="00CE27B6" w:rsidRDefault="003177C0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="00FB13B7">
        <w:rPr>
          <w:rFonts w:ascii="Times New Roman" w:hAnsi="Times New Roman"/>
          <w:b/>
          <w:sz w:val="28"/>
          <w:szCs w:val="28"/>
        </w:rPr>
        <w:t>.Лечение и его обоснование</w:t>
      </w:r>
    </w:p>
    <w:p w:rsidR="0018209B" w:rsidRPr="0018209B" w:rsidRDefault="0018209B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F538D" w:rsidRDefault="004912CE" w:rsidP="00570FB7">
      <w:pPr>
        <w:pStyle w:val="a7"/>
        <w:ind w:left="-567" w:firstLine="283"/>
        <w:jc w:val="both"/>
      </w:pPr>
      <w:r>
        <w:t>1.</w:t>
      </w:r>
      <w:r w:rsidR="00FB13B7" w:rsidRPr="00FD1488">
        <w:t>Режим-</w:t>
      </w:r>
      <w:r>
        <w:t>палатный</w:t>
      </w:r>
    </w:p>
    <w:p w:rsidR="004912CE" w:rsidRDefault="004912CE" w:rsidP="00570FB7">
      <w:pPr>
        <w:pStyle w:val="a7"/>
        <w:ind w:left="-567" w:firstLine="283"/>
        <w:jc w:val="both"/>
      </w:pPr>
      <w:r>
        <w:t>2.Стол-Б</w:t>
      </w:r>
    </w:p>
    <w:p w:rsidR="004912CE" w:rsidRDefault="004912CE" w:rsidP="00570FB7">
      <w:pPr>
        <w:pStyle w:val="a7"/>
        <w:ind w:left="-567" w:firstLine="283"/>
        <w:jc w:val="both"/>
        <w:rPr>
          <w:lang w:val="be-BY"/>
        </w:rPr>
      </w:pPr>
      <w:r>
        <w:t>3.</w:t>
      </w:r>
      <w:r w:rsidR="002736FB">
        <w:rPr>
          <w:lang w:val="en-US"/>
        </w:rPr>
        <w:t>S</w:t>
      </w:r>
      <w:r w:rsidR="002736FB" w:rsidRPr="002736FB">
        <w:rPr>
          <w:lang w:val="ru-RU"/>
        </w:rPr>
        <w:t>.</w:t>
      </w:r>
      <w:r w:rsidR="002736FB">
        <w:t xml:space="preserve">Кеторолак </w:t>
      </w:r>
      <w:r w:rsidR="002736FB" w:rsidRPr="002736FB">
        <w:rPr>
          <w:lang w:val="ru-RU"/>
        </w:rPr>
        <w:t xml:space="preserve"> 2.0</w:t>
      </w:r>
      <w:r w:rsidR="00826671">
        <w:rPr>
          <w:lang w:val="ru-RU"/>
        </w:rPr>
        <w:t xml:space="preserve"> </w:t>
      </w:r>
      <w:r w:rsidR="002736FB" w:rsidRPr="002736FB">
        <w:rPr>
          <w:lang w:val="ru-RU"/>
        </w:rPr>
        <w:t xml:space="preserve"> </w:t>
      </w:r>
      <w:r w:rsidR="002736FB">
        <w:rPr>
          <w:lang w:val="be-BY"/>
        </w:rPr>
        <w:t>внутр</w:t>
      </w:r>
      <w:r w:rsidR="002736FB">
        <w:t>и</w:t>
      </w:r>
      <w:r w:rsidR="002736FB">
        <w:rPr>
          <w:lang w:val="be-BY"/>
        </w:rPr>
        <w:t>мышечно при болях</w:t>
      </w:r>
    </w:p>
    <w:p w:rsidR="00826671" w:rsidRDefault="002736FB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 xml:space="preserve">4.Т. Нисит 100 мг 2 раза в день после еды. </w:t>
      </w:r>
    </w:p>
    <w:p w:rsidR="002736FB" w:rsidRDefault="002736FB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 xml:space="preserve">Нисит </w:t>
      </w:r>
      <w:r w:rsidRPr="002736FB">
        <w:rPr>
          <w:lang w:val="be-BY"/>
        </w:rPr>
        <w:t>является нестероидным противовоспалительным средством (НПВС) из класса сульфонанилидов. Оказывает противовоспалительное, обезболивающее и жаропонижающее действие, механизм которого обусловлен селективным ингибированием циклооксигеназы-2, что приводит к подавлению биосинтеза простагландинов в очаге воспаления. Препарат в терапевтических дозах не оказывает негативного влияния на синтез простагландинов в желудочно-кишечном тракте и почках, что обуславливает хорошую переносимость нимесулида. Однако терапевтическое действие нимесулида обусловлено также его воздействием и на ряд других факторов: подавление фактора активации тромбоцитов, фактора некроза опухолей альфа, подавление протеиназ и гистамина и др.</w:t>
      </w:r>
    </w:p>
    <w:p w:rsidR="00826671" w:rsidRDefault="002736FB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 xml:space="preserve">5.Т. Омепразол 20 мг до ужина. </w:t>
      </w:r>
    </w:p>
    <w:p w:rsidR="002736FB" w:rsidRDefault="002736FB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>Ингибитор протоновой помпы.Назначается на фоне прёма НПВС.</w:t>
      </w:r>
    </w:p>
    <w:p w:rsidR="002736FB" w:rsidRDefault="002736FB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lastRenderedPageBreak/>
        <w:t>6.Т. Хондрозамин 250 мг по 2 таблетки 3 раза в день после еды.</w:t>
      </w:r>
      <w:r w:rsidR="00355D0E">
        <w:rPr>
          <w:lang w:val="be-BY"/>
        </w:rPr>
        <w:t xml:space="preserve"> Комбинированный препарат,содержащий гликозамин сульфат и хондроитин сульфат, хондропротектор.Как и НПВП,обладает противовоспалительным эффектом, может задержать развитие ОА.</w:t>
      </w:r>
    </w:p>
    <w:p w:rsidR="00826671" w:rsidRDefault="00355D0E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>7.Эналаприл 10 мг 2 раза в день до еды.</w:t>
      </w:r>
    </w:p>
    <w:p w:rsidR="00355D0E" w:rsidRDefault="00355D0E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>Ингибитор АПФ.Антигипертензивное средство.</w:t>
      </w:r>
    </w:p>
    <w:p w:rsidR="00355D0E" w:rsidRPr="002736FB" w:rsidRDefault="00355D0E" w:rsidP="00570FB7">
      <w:pPr>
        <w:pStyle w:val="a7"/>
        <w:ind w:left="-567" w:firstLine="283"/>
        <w:jc w:val="both"/>
        <w:rPr>
          <w:lang w:val="be-BY"/>
        </w:rPr>
      </w:pPr>
      <w:r>
        <w:rPr>
          <w:lang w:val="be-BY"/>
        </w:rPr>
        <w:t>8.Физиотерапевтическое лечение</w:t>
      </w:r>
    </w:p>
    <w:p w:rsidR="00DF6204" w:rsidRDefault="00DF6204" w:rsidP="00570FB7">
      <w:pPr>
        <w:ind w:left="-567" w:firstLine="283"/>
        <w:jc w:val="both"/>
        <w:outlineLvl w:val="0"/>
        <w:rPr>
          <w:b/>
          <w:szCs w:val="20"/>
        </w:rPr>
      </w:pPr>
    </w:p>
    <w:p w:rsidR="003A27B9" w:rsidRPr="00826671" w:rsidRDefault="003177C0" w:rsidP="00570FB7">
      <w:pPr>
        <w:ind w:left="-567" w:firstLine="283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3A27B9" w:rsidRPr="00826671">
        <w:rPr>
          <w:b/>
          <w:sz w:val="28"/>
          <w:szCs w:val="28"/>
        </w:rPr>
        <w:t>Дневник</w:t>
      </w:r>
      <w:r w:rsidR="00826671">
        <w:rPr>
          <w:b/>
          <w:sz w:val="28"/>
          <w:szCs w:val="28"/>
        </w:rPr>
        <w:t>и</w:t>
      </w:r>
      <w:r w:rsidR="003A27B9" w:rsidRPr="00826671">
        <w:rPr>
          <w:b/>
          <w:sz w:val="28"/>
          <w:szCs w:val="28"/>
        </w:rPr>
        <w:t xml:space="preserve"> наблюдения </w:t>
      </w:r>
    </w:p>
    <w:p w:rsidR="003A27B9" w:rsidRPr="003A27B9" w:rsidRDefault="003A27B9" w:rsidP="00570FB7">
      <w:pPr>
        <w:ind w:left="-567" w:firstLine="283"/>
        <w:jc w:val="both"/>
        <w:rPr>
          <w:b/>
          <w:szCs w:val="20"/>
        </w:rPr>
      </w:pPr>
    </w:p>
    <w:p w:rsidR="0084131D" w:rsidRDefault="00355D0E" w:rsidP="00570FB7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25</w:t>
      </w:r>
      <w:r w:rsidR="003A27B9" w:rsidRPr="00CD2A31">
        <w:rPr>
          <w:sz w:val="28"/>
          <w:szCs w:val="28"/>
        </w:rPr>
        <w:t>.09.12</w:t>
      </w:r>
      <w:r w:rsidR="003A27B9" w:rsidRPr="003A27B9">
        <w:rPr>
          <w:sz w:val="28"/>
          <w:szCs w:val="28"/>
        </w:rPr>
        <w:t xml:space="preserve"> </w:t>
      </w:r>
      <w:r w:rsidR="00FA53E5" w:rsidRPr="00A4549D">
        <w:rPr>
          <w:sz w:val="28"/>
          <w:szCs w:val="28"/>
        </w:rPr>
        <w:t>Состояние</w:t>
      </w:r>
      <w:r w:rsidR="001B2AD1">
        <w:rPr>
          <w:sz w:val="28"/>
          <w:szCs w:val="28"/>
        </w:rPr>
        <w:t xml:space="preserve">  удовлетворительное, жалобы на</w:t>
      </w:r>
      <w:r w:rsidR="001B2AD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боли в правом тазобедренном суставе,ограничение объёма движений. </w:t>
      </w:r>
    </w:p>
    <w:p w:rsidR="0084131D" w:rsidRDefault="00FA53E5" w:rsidP="00570FB7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</w:t>
      </w:r>
      <w:r w:rsidR="00C16D94">
        <w:rPr>
          <w:sz w:val="28"/>
          <w:szCs w:val="28"/>
        </w:rPr>
        <w:t>т.</w:t>
      </w:r>
      <w:r w:rsidR="0084131D">
        <w:rPr>
          <w:sz w:val="28"/>
          <w:szCs w:val="28"/>
        </w:rPr>
        <w:t>ЧД-18 в 1 минуту.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ритмичные, приглушены.</w:t>
      </w:r>
      <w:r w:rsidR="00FA53E5" w:rsidRPr="00A4549D">
        <w:rPr>
          <w:sz w:val="28"/>
          <w:szCs w:val="28"/>
        </w:rPr>
        <w:t xml:space="preserve"> АД</w:t>
      </w:r>
      <w:r w:rsidR="001B2AD1">
        <w:rPr>
          <w:sz w:val="28"/>
          <w:szCs w:val="28"/>
        </w:rPr>
        <w:t xml:space="preserve"> – 130/8</w:t>
      </w:r>
      <w:r w:rsidR="00194643">
        <w:rPr>
          <w:sz w:val="28"/>
          <w:szCs w:val="28"/>
        </w:rPr>
        <w:t>0 мм.рт.ст.; пульс-</w:t>
      </w:r>
      <w:r w:rsidR="00FA53E5" w:rsidRPr="00A4549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6 </w:t>
      </w:r>
      <w:r w:rsidR="00FA53E5" w:rsidRPr="00A4549D">
        <w:rPr>
          <w:sz w:val="28"/>
          <w:szCs w:val="28"/>
        </w:rPr>
        <w:t>удара/мин.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 при пальпации.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</w:p>
    <w:p w:rsidR="0084131D" w:rsidRDefault="00355D0E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72906" w:rsidRPr="00CD2A31">
        <w:rPr>
          <w:sz w:val="28"/>
          <w:szCs w:val="28"/>
        </w:rPr>
        <w:t>.09</w:t>
      </w:r>
      <w:r w:rsidR="003A27B9" w:rsidRPr="00CD2A31">
        <w:rPr>
          <w:sz w:val="28"/>
          <w:szCs w:val="28"/>
        </w:rPr>
        <w:t>.</w:t>
      </w:r>
      <w:r w:rsidR="00D72906" w:rsidRPr="00CD2A31">
        <w:rPr>
          <w:sz w:val="28"/>
          <w:szCs w:val="28"/>
        </w:rPr>
        <w:t>12</w:t>
      </w:r>
      <w:r w:rsidR="003A27B9" w:rsidRPr="00CD2A31">
        <w:rPr>
          <w:sz w:val="28"/>
          <w:szCs w:val="28"/>
        </w:rPr>
        <w:t>.</w:t>
      </w:r>
      <w:r w:rsidR="003A27B9" w:rsidRPr="003A27B9">
        <w:rPr>
          <w:sz w:val="28"/>
          <w:szCs w:val="28"/>
        </w:rPr>
        <w:t xml:space="preserve"> </w:t>
      </w:r>
      <w:r w:rsidR="00780935" w:rsidRPr="00A4549D">
        <w:rPr>
          <w:sz w:val="28"/>
          <w:szCs w:val="28"/>
        </w:rPr>
        <w:t>Сост</w:t>
      </w:r>
      <w:r w:rsidR="0084131D">
        <w:rPr>
          <w:sz w:val="28"/>
          <w:szCs w:val="28"/>
        </w:rPr>
        <w:t>ояние  удовлетворительное.</w:t>
      </w:r>
      <w:r w:rsidR="00780935" w:rsidRPr="00A4549D">
        <w:rPr>
          <w:sz w:val="28"/>
          <w:szCs w:val="28"/>
        </w:rPr>
        <w:t xml:space="preserve"> </w:t>
      </w:r>
      <w:r w:rsidR="0084131D">
        <w:rPr>
          <w:sz w:val="28"/>
          <w:szCs w:val="28"/>
        </w:rPr>
        <w:t>Сохраняются</w:t>
      </w:r>
      <w:r w:rsidR="00780935" w:rsidRPr="00A4549D">
        <w:rPr>
          <w:sz w:val="28"/>
          <w:szCs w:val="28"/>
        </w:rPr>
        <w:t xml:space="preserve"> </w:t>
      </w:r>
      <w:r w:rsidR="0084131D">
        <w:rPr>
          <w:sz w:val="28"/>
          <w:szCs w:val="28"/>
        </w:rPr>
        <w:t>боли в правом тазобедренном суставе, ограничение объёма движений, скованность по утрам</w:t>
      </w:r>
      <w:r w:rsidR="00780935" w:rsidRPr="00A4549D">
        <w:rPr>
          <w:sz w:val="28"/>
          <w:szCs w:val="28"/>
        </w:rPr>
        <w:t xml:space="preserve">. </w:t>
      </w:r>
    </w:p>
    <w:p w:rsidR="0084131D" w:rsidRDefault="00780935" w:rsidP="00570FB7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</w:t>
      </w:r>
      <w:r>
        <w:rPr>
          <w:sz w:val="28"/>
          <w:szCs w:val="28"/>
        </w:rPr>
        <w:t>т.</w:t>
      </w:r>
      <w:r w:rsidR="0084131D">
        <w:rPr>
          <w:sz w:val="28"/>
          <w:szCs w:val="28"/>
        </w:rPr>
        <w:t>ЧД- 17 в1 минуту</w:t>
      </w:r>
      <w:r>
        <w:rPr>
          <w:sz w:val="28"/>
          <w:szCs w:val="28"/>
        </w:rPr>
        <w:t>.</w:t>
      </w:r>
    </w:p>
    <w:p w:rsidR="007455B3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приглушены, ритмичные.</w:t>
      </w:r>
      <w:r w:rsidR="00780935" w:rsidRPr="00A4549D">
        <w:rPr>
          <w:sz w:val="28"/>
          <w:szCs w:val="28"/>
        </w:rPr>
        <w:t xml:space="preserve"> АД</w:t>
      </w:r>
      <w:r w:rsidR="001B2AD1">
        <w:rPr>
          <w:sz w:val="28"/>
          <w:szCs w:val="28"/>
        </w:rPr>
        <w:t xml:space="preserve"> – 1</w:t>
      </w:r>
      <w:r>
        <w:rPr>
          <w:sz w:val="28"/>
          <w:szCs w:val="28"/>
        </w:rPr>
        <w:t>2</w:t>
      </w:r>
      <w:r w:rsidR="001B2AD1">
        <w:rPr>
          <w:sz w:val="28"/>
          <w:szCs w:val="28"/>
        </w:rPr>
        <w:t>5/8</w:t>
      </w:r>
      <w:r>
        <w:rPr>
          <w:sz w:val="28"/>
          <w:szCs w:val="28"/>
        </w:rPr>
        <w:t>0</w:t>
      </w:r>
      <w:r w:rsidR="00780935">
        <w:rPr>
          <w:sz w:val="28"/>
          <w:szCs w:val="28"/>
        </w:rPr>
        <w:t xml:space="preserve"> мм.рт.ст.; пульс-</w:t>
      </w:r>
      <w:r w:rsidR="00780935" w:rsidRPr="00A4549D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780935" w:rsidRPr="00A4549D">
        <w:rPr>
          <w:sz w:val="28"/>
          <w:szCs w:val="28"/>
        </w:rPr>
        <w:t>ударов/мин.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 при пальпации.</w:t>
      </w:r>
    </w:p>
    <w:p w:rsidR="0084131D" w:rsidRPr="003A27B9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84131D" w:rsidRDefault="00355D0E" w:rsidP="00570FB7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27</w:t>
      </w:r>
      <w:r w:rsidR="00CD2A31">
        <w:rPr>
          <w:sz w:val="28"/>
          <w:szCs w:val="28"/>
        </w:rPr>
        <w:t xml:space="preserve">.09.12 </w:t>
      </w:r>
      <w:r w:rsidR="0084131D">
        <w:rPr>
          <w:sz w:val="28"/>
          <w:szCs w:val="28"/>
        </w:rPr>
        <w:t>Состояние удовлетворительное. Беспокоят боли в правом тазобедренном суставе</w:t>
      </w:r>
      <w:r w:rsidR="001B2AD1">
        <w:rPr>
          <w:sz w:val="28"/>
          <w:szCs w:val="28"/>
        </w:rPr>
        <w:t xml:space="preserve"> </w:t>
      </w:r>
      <w:r w:rsidR="0084131D">
        <w:rPr>
          <w:sz w:val="28"/>
          <w:szCs w:val="28"/>
        </w:rPr>
        <w:t>, скованность движений, слабость. Отмечает улучшение самочувствия.</w:t>
      </w:r>
      <w:r w:rsidR="001B2AD1">
        <w:rPr>
          <w:iCs/>
          <w:sz w:val="28"/>
          <w:szCs w:val="28"/>
        </w:rPr>
        <w:t xml:space="preserve"> </w:t>
      </w:r>
    </w:p>
    <w:p w:rsidR="003A27B9" w:rsidRDefault="00CD2A31" w:rsidP="00570FB7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нет</w:t>
      </w:r>
      <w:r>
        <w:rPr>
          <w:sz w:val="28"/>
          <w:szCs w:val="28"/>
        </w:rPr>
        <w:t>.</w:t>
      </w:r>
      <w:r w:rsidR="0084131D">
        <w:rPr>
          <w:sz w:val="28"/>
          <w:szCs w:val="28"/>
        </w:rPr>
        <w:t>ЧД-17 в 1 минуту.</w:t>
      </w:r>
      <w:r w:rsidRPr="00A4549D">
        <w:rPr>
          <w:sz w:val="28"/>
          <w:szCs w:val="28"/>
        </w:rPr>
        <w:t xml:space="preserve">  </w:t>
      </w:r>
      <w:r w:rsidR="0084131D">
        <w:rPr>
          <w:sz w:val="28"/>
          <w:szCs w:val="28"/>
        </w:rPr>
        <w:t xml:space="preserve">Тоны сердца ритмичные, приглушены. </w:t>
      </w:r>
      <w:r w:rsidRPr="00A4549D">
        <w:rPr>
          <w:sz w:val="28"/>
          <w:szCs w:val="28"/>
        </w:rPr>
        <w:t xml:space="preserve">АД </w:t>
      </w:r>
      <w:r>
        <w:rPr>
          <w:sz w:val="28"/>
          <w:szCs w:val="28"/>
        </w:rPr>
        <w:t xml:space="preserve"> – 1</w:t>
      </w:r>
      <w:r w:rsidR="0084131D">
        <w:rPr>
          <w:sz w:val="28"/>
          <w:szCs w:val="28"/>
        </w:rPr>
        <w:t>3</w:t>
      </w:r>
      <w:r>
        <w:rPr>
          <w:sz w:val="28"/>
          <w:szCs w:val="28"/>
        </w:rPr>
        <w:t>0/</w:t>
      </w:r>
      <w:r w:rsidR="0084131D">
        <w:rPr>
          <w:sz w:val="28"/>
          <w:szCs w:val="28"/>
        </w:rPr>
        <w:t>9</w:t>
      </w:r>
      <w:r>
        <w:rPr>
          <w:sz w:val="28"/>
          <w:szCs w:val="28"/>
        </w:rPr>
        <w:t>0мм.рт.ст.; пульс-</w:t>
      </w:r>
      <w:r w:rsidRPr="00A4549D">
        <w:rPr>
          <w:sz w:val="28"/>
          <w:szCs w:val="28"/>
        </w:rPr>
        <w:t>7</w:t>
      </w:r>
      <w:r>
        <w:rPr>
          <w:sz w:val="28"/>
          <w:szCs w:val="28"/>
        </w:rPr>
        <w:t>7</w:t>
      </w:r>
      <w:r w:rsidRPr="00A4549D">
        <w:rPr>
          <w:sz w:val="28"/>
          <w:szCs w:val="28"/>
        </w:rPr>
        <w:t>ударов/мин.</w:t>
      </w:r>
    </w:p>
    <w:p w:rsidR="0084131D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безболезненный.</w:t>
      </w:r>
    </w:p>
    <w:p w:rsidR="0084131D" w:rsidRPr="003A27B9" w:rsidRDefault="0084131D" w:rsidP="00570FB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3A27B9" w:rsidRPr="007455B3" w:rsidRDefault="003A27B9" w:rsidP="00570FB7">
      <w:pPr>
        <w:ind w:left="-567" w:firstLine="283"/>
        <w:jc w:val="both"/>
        <w:rPr>
          <w:b/>
          <w:bCs/>
          <w:sz w:val="28"/>
          <w:szCs w:val="28"/>
        </w:rPr>
      </w:pPr>
    </w:p>
    <w:p w:rsidR="002F538D" w:rsidRPr="002F538D" w:rsidRDefault="002F538D" w:rsidP="00570FB7">
      <w:pPr>
        <w:ind w:left="-567" w:firstLine="283"/>
        <w:jc w:val="both"/>
        <w:rPr>
          <w:b/>
          <w:bCs/>
          <w:sz w:val="28"/>
          <w:szCs w:val="28"/>
        </w:rPr>
      </w:pPr>
      <w:r w:rsidRPr="007455B3">
        <w:rPr>
          <w:b/>
          <w:bCs/>
          <w:sz w:val="28"/>
          <w:szCs w:val="28"/>
        </w:rPr>
        <w:t>1</w:t>
      </w:r>
      <w:r w:rsidR="003177C0">
        <w:rPr>
          <w:b/>
          <w:bCs/>
          <w:sz w:val="28"/>
          <w:szCs w:val="28"/>
        </w:rPr>
        <w:t>2</w:t>
      </w:r>
      <w:r w:rsidRPr="007455B3">
        <w:rPr>
          <w:b/>
          <w:bCs/>
          <w:sz w:val="28"/>
          <w:szCs w:val="28"/>
        </w:rPr>
        <w:t>.Эпикриз</w:t>
      </w:r>
    </w:p>
    <w:p w:rsidR="001A2A98" w:rsidRPr="00570FB7" w:rsidRDefault="002F538D" w:rsidP="0018209B">
      <w:pPr>
        <w:ind w:left="-567" w:firstLine="283"/>
        <w:jc w:val="both"/>
        <w:rPr>
          <w:sz w:val="28"/>
          <w:szCs w:val="28"/>
        </w:rPr>
      </w:pPr>
      <w:r w:rsidRPr="002F538D">
        <w:rPr>
          <w:sz w:val="28"/>
          <w:szCs w:val="28"/>
        </w:rPr>
        <w:t xml:space="preserve">Больной  </w:t>
      </w:r>
      <w:r w:rsidR="00B8048B" w:rsidRPr="00B8048B">
        <w:rPr>
          <w:sz w:val="28"/>
          <w:szCs w:val="28"/>
        </w:rPr>
        <w:t>___________________</w:t>
      </w:r>
      <w:r w:rsidR="001A2A98">
        <w:rPr>
          <w:sz w:val="28"/>
          <w:szCs w:val="28"/>
        </w:rPr>
        <w:t>,</w:t>
      </w:r>
      <w:r w:rsidR="00B8048B" w:rsidRPr="00B8048B">
        <w:rPr>
          <w:sz w:val="28"/>
          <w:szCs w:val="28"/>
        </w:rPr>
        <w:t xml:space="preserve"> </w:t>
      </w:r>
      <w:r w:rsidR="001A2A98">
        <w:rPr>
          <w:sz w:val="28"/>
          <w:szCs w:val="28"/>
        </w:rPr>
        <w:t>66 лет,</w:t>
      </w:r>
      <w:r w:rsidRPr="002F538D">
        <w:rPr>
          <w:sz w:val="28"/>
          <w:szCs w:val="28"/>
        </w:rPr>
        <w:t xml:space="preserve">  </w:t>
      </w:r>
      <w:r w:rsidR="001A2A98">
        <w:rPr>
          <w:sz w:val="28"/>
          <w:szCs w:val="28"/>
        </w:rPr>
        <w:t xml:space="preserve">20.09.12г. </w:t>
      </w:r>
      <w:r w:rsidRPr="002F538D">
        <w:rPr>
          <w:sz w:val="28"/>
          <w:szCs w:val="28"/>
        </w:rPr>
        <w:t xml:space="preserve">был  </w:t>
      </w:r>
      <w:r w:rsidR="001A2A98">
        <w:rPr>
          <w:sz w:val="28"/>
          <w:szCs w:val="28"/>
        </w:rPr>
        <w:t>планово госпитализирован</w:t>
      </w:r>
      <w:r w:rsidRPr="002F538D">
        <w:rPr>
          <w:sz w:val="28"/>
          <w:szCs w:val="28"/>
        </w:rPr>
        <w:t xml:space="preserve">  в  </w:t>
      </w:r>
      <w:r w:rsidR="001A2A98">
        <w:rPr>
          <w:sz w:val="28"/>
          <w:szCs w:val="28"/>
        </w:rPr>
        <w:t>ревматологическое</w:t>
      </w:r>
      <w:r w:rsidR="00570FB7">
        <w:rPr>
          <w:sz w:val="28"/>
          <w:szCs w:val="28"/>
        </w:rPr>
        <w:t xml:space="preserve"> </w:t>
      </w:r>
      <w:r w:rsidRPr="002F538D">
        <w:rPr>
          <w:sz w:val="28"/>
          <w:szCs w:val="28"/>
        </w:rPr>
        <w:t xml:space="preserve">отделение  </w:t>
      </w:r>
      <w:r w:rsidR="00B8048B" w:rsidRPr="00B8048B">
        <w:rPr>
          <w:sz w:val="28"/>
          <w:szCs w:val="28"/>
        </w:rPr>
        <w:t>____________</w:t>
      </w:r>
      <w:r w:rsidR="001A2A98">
        <w:rPr>
          <w:sz w:val="28"/>
          <w:szCs w:val="28"/>
        </w:rPr>
        <w:t xml:space="preserve">  с диагнозом:</w:t>
      </w:r>
      <w:r w:rsidR="0018209B">
        <w:rPr>
          <w:sz w:val="28"/>
          <w:szCs w:val="28"/>
        </w:rPr>
        <w:t xml:space="preserve"> </w:t>
      </w:r>
      <w:r w:rsidRPr="002F538D">
        <w:rPr>
          <w:sz w:val="28"/>
          <w:szCs w:val="28"/>
        </w:rPr>
        <w:t>«</w:t>
      </w:r>
      <w:r w:rsidR="0018209B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>Первичный остеоартроз: двусторонний коксартроз.</w:t>
      </w:r>
      <w:r w:rsidR="0018209B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>Длительно выраженный болевой синдром.</w:t>
      </w:r>
      <w:r w:rsidR="0018209B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 xml:space="preserve">Рентгенологическая стадия </w:t>
      </w:r>
      <w:r w:rsidR="00570FB7">
        <w:rPr>
          <w:sz w:val="28"/>
          <w:szCs w:val="28"/>
          <w:lang w:val="en-US"/>
        </w:rPr>
        <w:t>IV</w:t>
      </w:r>
      <w:r w:rsidR="00570FB7">
        <w:rPr>
          <w:sz w:val="28"/>
          <w:szCs w:val="28"/>
        </w:rPr>
        <w:t xml:space="preserve">.Функциональные нарушения  </w:t>
      </w:r>
      <w:r w:rsidR="00570FB7">
        <w:rPr>
          <w:sz w:val="28"/>
          <w:szCs w:val="28"/>
          <w:lang w:val="en-US"/>
        </w:rPr>
        <w:t>III</w:t>
      </w:r>
      <w:r w:rsidR="00570FB7">
        <w:rPr>
          <w:sz w:val="28"/>
          <w:szCs w:val="28"/>
        </w:rPr>
        <w:t xml:space="preserve">.Артериальная гипертензия </w:t>
      </w:r>
      <w:r w:rsidR="00570FB7">
        <w:rPr>
          <w:sz w:val="28"/>
          <w:szCs w:val="28"/>
          <w:lang w:val="en-US"/>
        </w:rPr>
        <w:t>II</w:t>
      </w:r>
      <w:r w:rsidR="00570FB7" w:rsidRPr="004E692E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>степень, риск 3</w:t>
      </w:r>
      <w:r w:rsidRPr="002F538D">
        <w:rPr>
          <w:sz w:val="28"/>
          <w:szCs w:val="28"/>
        </w:rPr>
        <w:t>». При  поступлении  предъявлял  жалобы  на</w:t>
      </w:r>
      <w:r w:rsidR="001A2A98">
        <w:rPr>
          <w:sz w:val="28"/>
          <w:szCs w:val="28"/>
        </w:rPr>
        <w:t xml:space="preserve"> </w:t>
      </w:r>
      <w:r w:rsidR="001A2A98">
        <w:rPr>
          <w:iCs/>
          <w:sz w:val="28"/>
          <w:szCs w:val="28"/>
        </w:rPr>
        <w:t>сильные боли в тазобедренных суставах, больше в  правом, стартовые боли, скованность движений, слабость в ногах.</w:t>
      </w:r>
      <w:r w:rsidR="001B2AD1">
        <w:rPr>
          <w:iCs/>
          <w:sz w:val="28"/>
          <w:szCs w:val="28"/>
        </w:rPr>
        <w:t xml:space="preserve"> </w:t>
      </w:r>
      <w:r w:rsidR="001A2A98">
        <w:rPr>
          <w:sz w:val="28"/>
          <w:szCs w:val="28"/>
        </w:rPr>
        <w:t xml:space="preserve">На основании </w:t>
      </w:r>
      <w:r w:rsidR="001A2A98">
        <w:rPr>
          <w:bCs/>
          <w:sz w:val="28"/>
          <w:szCs w:val="28"/>
        </w:rPr>
        <w:t>жалоб больного на</w:t>
      </w:r>
      <w:r w:rsidR="001A2A98" w:rsidRPr="00BF0211">
        <w:rPr>
          <w:iCs/>
          <w:sz w:val="28"/>
          <w:szCs w:val="28"/>
        </w:rPr>
        <w:t xml:space="preserve"> </w:t>
      </w:r>
      <w:r w:rsidR="001A2A98">
        <w:rPr>
          <w:iCs/>
          <w:sz w:val="28"/>
          <w:szCs w:val="28"/>
        </w:rPr>
        <w:t xml:space="preserve">сильные боли в тазобедренных суставах, больше в  правом, стартовые боли, скованность движений, слабость в ногах, </w:t>
      </w:r>
    </w:p>
    <w:p w:rsidR="00570FB7" w:rsidRPr="004E692E" w:rsidRDefault="001A2A98" w:rsidP="0018209B">
      <w:pPr>
        <w:ind w:left="-567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данных анамнеза (повторная госпитализация по поводу данного заболевания), объективного обследования (</w:t>
      </w:r>
      <w:r>
        <w:rPr>
          <w:sz w:val="28"/>
          <w:szCs w:val="28"/>
        </w:rPr>
        <w:t>ограничение активных и пассивных движений в тазобедренных суставах, больше в правом</w:t>
      </w:r>
      <w:r>
        <w:rPr>
          <w:bCs/>
          <w:sz w:val="28"/>
          <w:szCs w:val="28"/>
        </w:rPr>
        <w:t>), данных лабораторно-инструментальных  методов обследования(</w:t>
      </w:r>
      <w:r>
        <w:rPr>
          <w:sz w:val="28"/>
          <w:szCs w:val="28"/>
          <w:lang w:val="en-US"/>
        </w:rPr>
        <w:t>Rtg</w:t>
      </w:r>
      <w:r>
        <w:rPr>
          <w:sz w:val="28"/>
          <w:szCs w:val="28"/>
        </w:rPr>
        <w:t xml:space="preserve">-признаки коксартроза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степени</w:t>
      </w:r>
      <w:r>
        <w:rPr>
          <w:bCs/>
          <w:sz w:val="28"/>
          <w:szCs w:val="28"/>
        </w:rPr>
        <w:t>) выставлен диагноз:</w:t>
      </w:r>
      <w:r w:rsidR="00570FB7" w:rsidRPr="00570FB7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 xml:space="preserve">Первичный остеоартроз: двусторонний коксартроз. Длительно выраженный болевой синдром.Рентгенологическая стадия </w:t>
      </w:r>
      <w:r w:rsidR="00570FB7">
        <w:rPr>
          <w:sz w:val="28"/>
          <w:szCs w:val="28"/>
          <w:lang w:val="en-US"/>
        </w:rPr>
        <w:t>IV</w:t>
      </w:r>
      <w:r w:rsidR="00570FB7">
        <w:rPr>
          <w:sz w:val="28"/>
          <w:szCs w:val="28"/>
        </w:rPr>
        <w:t xml:space="preserve">. Функциональные нарушения  </w:t>
      </w:r>
      <w:r w:rsidR="00570FB7">
        <w:rPr>
          <w:sz w:val="28"/>
          <w:szCs w:val="28"/>
          <w:lang w:val="en-US"/>
        </w:rPr>
        <w:t>III</w:t>
      </w:r>
      <w:r w:rsidR="00570FB7">
        <w:rPr>
          <w:sz w:val="28"/>
          <w:szCs w:val="28"/>
        </w:rPr>
        <w:t xml:space="preserve">.Артериальная гипертензия </w:t>
      </w:r>
      <w:r w:rsidR="00570FB7">
        <w:rPr>
          <w:sz w:val="28"/>
          <w:szCs w:val="28"/>
          <w:lang w:val="en-US"/>
        </w:rPr>
        <w:t>II</w:t>
      </w:r>
      <w:r w:rsidR="00570FB7" w:rsidRPr="004E692E">
        <w:rPr>
          <w:sz w:val="28"/>
          <w:szCs w:val="28"/>
        </w:rPr>
        <w:t xml:space="preserve"> </w:t>
      </w:r>
      <w:r w:rsidR="00570FB7">
        <w:rPr>
          <w:sz w:val="28"/>
          <w:szCs w:val="28"/>
        </w:rPr>
        <w:t>степень, риск 3.</w:t>
      </w:r>
    </w:p>
    <w:p w:rsidR="001A2A98" w:rsidRDefault="001A2A98" w:rsidP="00570FB7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Было назначено лечение:Кеторолак 2.0 в/м при болях, т.Нисит 100 мг 2 раза в день после еды, т.Омепразол 20 мг до ужина,т.Хондрозамин 250 мг по 2 т. 3 раза в день после еды,т.Эналаприл 10 мг 2 раза в день до еды, физиотерапевтическое лечение.</w:t>
      </w:r>
    </w:p>
    <w:p w:rsidR="001A2A98" w:rsidRDefault="001A2A98" w:rsidP="00570FB7">
      <w:pPr>
        <w:ind w:left="-567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момент последней курации отмечает улучшение состояния. Продолжает консервативное лечение.</w:t>
      </w:r>
    </w:p>
    <w:p w:rsidR="002F538D" w:rsidRPr="007455B3" w:rsidRDefault="002F538D" w:rsidP="00570FB7">
      <w:pPr>
        <w:ind w:left="-567" w:firstLine="283"/>
        <w:jc w:val="both"/>
      </w:pPr>
    </w:p>
    <w:p w:rsidR="008055D7" w:rsidRPr="007455B3" w:rsidRDefault="008055D7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8055D7" w:rsidRPr="001A06FC" w:rsidRDefault="001A06FC" w:rsidP="00570FB7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1A06FC">
        <w:rPr>
          <w:rFonts w:ascii="Times New Roman" w:hAnsi="Times New Roman"/>
          <w:b/>
          <w:sz w:val="28"/>
          <w:szCs w:val="28"/>
        </w:rPr>
        <w:t>Прогноз</w:t>
      </w:r>
    </w:p>
    <w:p w:rsidR="008055D7" w:rsidRPr="00B8048B" w:rsidRDefault="0084131D" w:rsidP="00B8048B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Прогноз относительно благоприятный в связи с возможностью эндопротезирования тазобедренных суставов.</w:t>
      </w:r>
    </w:p>
    <w:p w:rsidR="008055D7" w:rsidRPr="007455B3" w:rsidRDefault="008055D7" w:rsidP="008716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55D7" w:rsidRPr="007455B3" w:rsidRDefault="008055D7" w:rsidP="008716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55D7" w:rsidRPr="007455B3" w:rsidRDefault="008055D7" w:rsidP="0087166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8055D7" w:rsidRPr="0074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B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2E91A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21C54C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2B36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BB617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47DF7316"/>
    <w:multiLevelType w:val="hybridMultilevel"/>
    <w:tmpl w:val="385C86F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CF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625942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6D32720B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6E336887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6F"/>
    <w:rsid w:val="00026FDD"/>
    <w:rsid w:val="000333C7"/>
    <w:rsid w:val="000372F8"/>
    <w:rsid w:val="000538E4"/>
    <w:rsid w:val="00053FB5"/>
    <w:rsid w:val="00064DB6"/>
    <w:rsid w:val="0006707F"/>
    <w:rsid w:val="00070EDC"/>
    <w:rsid w:val="00072234"/>
    <w:rsid w:val="00091F53"/>
    <w:rsid w:val="000B53BD"/>
    <w:rsid w:val="000C14D0"/>
    <w:rsid w:val="000D38FC"/>
    <w:rsid w:val="000E317E"/>
    <w:rsid w:val="00111632"/>
    <w:rsid w:val="001173F9"/>
    <w:rsid w:val="00143B62"/>
    <w:rsid w:val="001546DE"/>
    <w:rsid w:val="00156630"/>
    <w:rsid w:val="0016158C"/>
    <w:rsid w:val="00172E05"/>
    <w:rsid w:val="0017786B"/>
    <w:rsid w:val="0018209B"/>
    <w:rsid w:val="00194643"/>
    <w:rsid w:val="001A06FC"/>
    <w:rsid w:val="001A2A98"/>
    <w:rsid w:val="001B2AD1"/>
    <w:rsid w:val="001F7E56"/>
    <w:rsid w:val="00213035"/>
    <w:rsid w:val="00244347"/>
    <w:rsid w:val="00257A3F"/>
    <w:rsid w:val="0026579B"/>
    <w:rsid w:val="002670E4"/>
    <w:rsid w:val="0027276B"/>
    <w:rsid w:val="002736FB"/>
    <w:rsid w:val="00283BA2"/>
    <w:rsid w:val="00287A13"/>
    <w:rsid w:val="002A4AA8"/>
    <w:rsid w:val="002B19F6"/>
    <w:rsid w:val="002B5F0D"/>
    <w:rsid w:val="002D498C"/>
    <w:rsid w:val="002D555C"/>
    <w:rsid w:val="002D771B"/>
    <w:rsid w:val="002F538D"/>
    <w:rsid w:val="0030672F"/>
    <w:rsid w:val="003177C0"/>
    <w:rsid w:val="003179D8"/>
    <w:rsid w:val="00342FCD"/>
    <w:rsid w:val="00355D0E"/>
    <w:rsid w:val="00355E69"/>
    <w:rsid w:val="00364101"/>
    <w:rsid w:val="00371B55"/>
    <w:rsid w:val="00383ACB"/>
    <w:rsid w:val="00394BAA"/>
    <w:rsid w:val="003A27B9"/>
    <w:rsid w:val="003A2F07"/>
    <w:rsid w:val="003B4293"/>
    <w:rsid w:val="003D22D1"/>
    <w:rsid w:val="003D533C"/>
    <w:rsid w:val="003E70EE"/>
    <w:rsid w:val="0041596A"/>
    <w:rsid w:val="00415B17"/>
    <w:rsid w:val="00417F1C"/>
    <w:rsid w:val="00424D28"/>
    <w:rsid w:val="00434089"/>
    <w:rsid w:val="00435743"/>
    <w:rsid w:val="004520AD"/>
    <w:rsid w:val="004703B9"/>
    <w:rsid w:val="0047338F"/>
    <w:rsid w:val="00473E53"/>
    <w:rsid w:val="00486F53"/>
    <w:rsid w:val="00490F3C"/>
    <w:rsid w:val="004910E5"/>
    <w:rsid w:val="004912CE"/>
    <w:rsid w:val="004A3488"/>
    <w:rsid w:val="004A38C8"/>
    <w:rsid w:val="004B2B94"/>
    <w:rsid w:val="004B64C4"/>
    <w:rsid w:val="004C61E9"/>
    <w:rsid w:val="004E0C65"/>
    <w:rsid w:val="004E538D"/>
    <w:rsid w:val="004E692E"/>
    <w:rsid w:val="00501134"/>
    <w:rsid w:val="005252EA"/>
    <w:rsid w:val="00526860"/>
    <w:rsid w:val="0053570A"/>
    <w:rsid w:val="00542698"/>
    <w:rsid w:val="005448C7"/>
    <w:rsid w:val="00551A15"/>
    <w:rsid w:val="00562BC2"/>
    <w:rsid w:val="005631CD"/>
    <w:rsid w:val="00564FFC"/>
    <w:rsid w:val="005655C0"/>
    <w:rsid w:val="00567627"/>
    <w:rsid w:val="00570FB7"/>
    <w:rsid w:val="00580766"/>
    <w:rsid w:val="005A2521"/>
    <w:rsid w:val="005B1FB7"/>
    <w:rsid w:val="005C0888"/>
    <w:rsid w:val="005C0E6B"/>
    <w:rsid w:val="00626270"/>
    <w:rsid w:val="00640B43"/>
    <w:rsid w:val="0064736C"/>
    <w:rsid w:val="0069440C"/>
    <w:rsid w:val="006A02FA"/>
    <w:rsid w:val="006A608D"/>
    <w:rsid w:val="006B2ED7"/>
    <w:rsid w:val="006D30CB"/>
    <w:rsid w:val="006E1CF6"/>
    <w:rsid w:val="006E5C88"/>
    <w:rsid w:val="00725705"/>
    <w:rsid w:val="00726543"/>
    <w:rsid w:val="007455B3"/>
    <w:rsid w:val="00747019"/>
    <w:rsid w:val="00757297"/>
    <w:rsid w:val="0076325A"/>
    <w:rsid w:val="00780935"/>
    <w:rsid w:val="0079797F"/>
    <w:rsid w:val="007B1FDC"/>
    <w:rsid w:val="007B48A4"/>
    <w:rsid w:val="007B744A"/>
    <w:rsid w:val="007C2F92"/>
    <w:rsid w:val="007D42A6"/>
    <w:rsid w:val="007F5DF2"/>
    <w:rsid w:val="008055D7"/>
    <w:rsid w:val="0081102D"/>
    <w:rsid w:val="0081603C"/>
    <w:rsid w:val="00817D4E"/>
    <w:rsid w:val="008247F4"/>
    <w:rsid w:val="00826671"/>
    <w:rsid w:val="00830337"/>
    <w:rsid w:val="008337AE"/>
    <w:rsid w:val="0084131D"/>
    <w:rsid w:val="00844EDA"/>
    <w:rsid w:val="008609CA"/>
    <w:rsid w:val="008675B9"/>
    <w:rsid w:val="0087166B"/>
    <w:rsid w:val="00876441"/>
    <w:rsid w:val="0088438E"/>
    <w:rsid w:val="00891E43"/>
    <w:rsid w:val="008A7149"/>
    <w:rsid w:val="008B1CC2"/>
    <w:rsid w:val="008B4F76"/>
    <w:rsid w:val="008B500C"/>
    <w:rsid w:val="008C1E39"/>
    <w:rsid w:val="008D66E5"/>
    <w:rsid w:val="009667B4"/>
    <w:rsid w:val="00966969"/>
    <w:rsid w:val="00972731"/>
    <w:rsid w:val="0098107F"/>
    <w:rsid w:val="0098707F"/>
    <w:rsid w:val="009A1A0D"/>
    <w:rsid w:val="009A71CA"/>
    <w:rsid w:val="009A71ED"/>
    <w:rsid w:val="009C498E"/>
    <w:rsid w:val="009C6810"/>
    <w:rsid w:val="009D191C"/>
    <w:rsid w:val="009D21F7"/>
    <w:rsid w:val="009F67EE"/>
    <w:rsid w:val="009F685D"/>
    <w:rsid w:val="00A0106F"/>
    <w:rsid w:val="00A063F3"/>
    <w:rsid w:val="00A3407E"/>
    <w:rsid w:val="00A6374C"/>
    <w:rsid w:val="00A76B34"/>
    <w:rsid w:val="00A77634"/>
    <w:rsid w:val="00AA5442"/>
    <w:rsid w:val="00AA5516"/>
    <w:rsid w:val="00AD6B29"/>
    <w:rsid w:val="00AF0850"/>
    <w:rsid w:val="00B12D0A"/>
    <w:rsid w:val="00B25021"/>
    <w:rsid w:val="00B25BB2"/>
    <w:rsid w:val="00B33A62"/>
    <w:rsid w:val="00B42F7E"/>
    <w:rsid w:val="00B6271A"/>
    <w:rsid w:val="00B7081D"/>
    <w:rsid w:val="00B75D31"/>
    <w:rsid w:val="00B8048B"/>
    <w:rsid w:val="00B86B2C"/>
    <w:rsid w:val="00BB6FE0"/>
    <w:rsid w:val="00BB78C8"/>
    <w:rsid w:val="00BB790F"/>
    <w:rsid w:val="00BF0211"/>
    <w:rsid w:val="00C00A22"/>
    <w:rsid w:val="00C16D94"/>
    <w:rsid w:val="00C32C8E"/>
    <w:rsid w:val="00CA4274"/>
    <w:rsid w:val="00CB00FD"/>
    <w:rsid w:val="00CD1BB9"/>
    <w:rsid w:val="00CD2A31"/>
    <w:rsid w:val="00CE27B6"/>
    <w:rsid w:val="00CF1BA6"/>
    <w:rsid w:val="00D2219F"/>
    <w:rsid w:val="00D409A8"/>
    <w:rsid w:val="00D43CFF"/>
    <w:rsid w:val="00D62D0F"/>
    <w:rsid w:val="00D72906"/>
    <w:rsid w:val="00D815A0"/>
    <w:rsid w:val="00D97EC2"/>
    <w:rsid w:val="00DA5B8D"/>
    <w:rsid w:val="00DB12F7"/>
    <w:rsid w:val="00DD1012"/>
    <w:rsid w:val="00DD4DD0"/>
    <w:rsid w:val="00DD5DB7"/>
    <w:rsid w:val="00DE2A69"/>
    <w:rsid w:val="00DE5899"/>
    <w:rsid w:val="00DE5D11"/>
    <w:rsid w:val="00DF428B"/>
    <w:rsid w:val="00DF6204"/>
    <w:rsid w:val="00E059D8"/>
    <w:rsid w:val="00E3786C"/>
    <w:rsid w:val="00E55EAC"/>
    <w:rsid w:val="00E63CBE"/>
    <w:rsid w:val="00E65ED4"/>
    <w:rsid w:val="00E82017"/>
    <w:rsid w:val="00E87C4D"/>
    <w:rsid w:val="00E92744"/>
    <w:rsid w:val="00EB34BF"/>
    <w:rsid w:val="00ED026A"/>
    <w:rsid w:val="00ED1456"/>
    <w:rsid w:val="00F32180"/>
    <w:rsid w:val="00F401E2"/>
    <w:rsid w:val="00F435D8"/>
    <w:rsid w:val="00F5367A"/>
    <w:rsid w:val="00FA488E"/>
    <w:rsid w:val="00FA53E5"/>
    <w:rsid w:val="00FA706B"/>
    <w:rsid w:val="00FB024A"/>
    <w:rsid w:val="00FB13B7"/>
    <w:rsid w:val="00FC26D7"/>
    <w:rsid w:val="00FD1488"/>
    <w:rsid w:val="00FD26AF"/>
    <w:rsid w:val="00FD4EFD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89F2-42A7-430E-AE8D-C82B774F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BelGates</dc:creator>
  <cp:lastModifiedBy>Igor</cp:lastModifiedBy>
  <cp:revision>2</cp:revision>
  <dcterms:created xsi:type="dcterms:W3CDTF">2024-03-13T09:01:00Z</dcterms:created>
  <dcterms:modified xsi:type="dcterms:W3CDTF">2024-03-13T09:01:00Z</dcterms:modified>
</cp:coreProperties>
</file>