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54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Пищевая аллергия</w:t>
      </w:r>
    </w:p>
    <w:p w:rsidR="00000000" w:rsidRDefault="008C54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Аллергические поражения органов пищеварения бывают пищевого, лекарственного, бактериального и прочего происхождения. Пищевая аллергия наблюдается при употреблении</w:t>
      </w:r>
      <w:r>
        <w:rPr>
          <w:color w:val="000000"/>
          <w:sz w:val="24"/>
          <w:szCs w:val="24"/>
        </w:rPr>
        <w:t xml:space="preserve"> в пищу определенных, нередко сезонных продуктов: некоторых овощей, фруктов, ягод, грибов, редких морских и рыбных продуктов. Аллергия может развиваться также после приема лекарств (и попадания в организм других химических веществ), обладающих высокими сен</w:t>
      </w:r>
      <w:r>
        <w:rPr>
          <w:color w:val="000000"/>
          <w:sz w:val="24"/>
          <w:szCs w:val="24"/>
        </w:rPr>
        <w:t>сибилизирующими свойствами (антибиотики, сульфаниламидные препараты, гидразины, атофан, производные пиразолона и др. ). Возможно аллергическое поражение пищеварительной системы при ингаляционном поступлении в организм некоторых аллергенов: пыльцы цветов, п</w:t>
      </w:r>
      <w:r>
        <w:rPr>
          <w:color w:val="000000"/>
          <w:sz w:val="24"/>
          <w:szCs w:val="24"/>
        </w:rPr>
        <w:t>ыли и паров некоторых химических веществ. Аллергенами могут быть также белковые антигены, образующиеся при распаде бактерий, паразитирующих в желудочно-кишечном тракте простейших, гельминтов. Аллергические реакции могут провоцироваться психическим состояни</w:t>
      </w:r>
      <w:r>
        <w:rPr>
          <w:color w:val="000000"/>
          <w:sz w:val="24"/>
          <w:szCs w:val="24"/>
        </w:rPr>
        <w:t>ем больного, метеорологическими факторами, у женщин обострение симптомов может быть связано с менструальным циклом. Аллергические поражения органов пищеварения могут быть острыми и хроническими, протекать приступообразно с более или менее длительными интер</w:t>
      </w:r>
      <w:r>
        <w:rPr>
          <w:color w:val="000000"/>
          <w:sz w:val="24"/>
          <w:szCs w:val="24"/>
        </w:rPr>
        <w:t>валами полного отсутствия симптомов.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Аллергическое поражение желудочно-кишечного тракта может проявляться регионарными отеками (типа отека Квинке), участками гиперемии слизистой оболочки, петехиями и более крупными геморрагиями; может наблюдаться увеличени</w:t>
      </w:r>
      <w:r>
        <w:rPr>
          <w:color w:val="000000"/>
          <w:sz w:val="24"/>
          <w:szCs w:val="24"/>
        </w:rPr>
        <w:t>е лимфатических узлов брюшной полости. Аллергическое поражение печени встречается в виде холестатического, реже паренхиматозного гепатита и жировой дистрофии печени, в особо тяжелых случаях - со множественными массивными некрозами печеночной паренхимы; ино</w:t>
      </w:r>
      <w:r>
        <w:rPr>
          <w:color w:val="000000"/>
          <w:sz w:val="24"/>
          <w:szCs w:val="24"/>
        </w:rPr>
        <w:t>гда имеет место гра-нулематозный гепатит.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характерные для поражения органов пищеварения, довольно редко выходят на первое место в общей клинической картине аллергической реакции.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поражении пищевода наблюдаются дисфагия и загрудинная боль, обы</w:t>
      </w:r>
      <w:r>
        <w:rPr>
          <w:color w:val="000000"/>
          <w:sz w:val="24"/>
          <w:szCs w:val="24"/>
        </w:rPr>
        <w:t>чно при глотании. Поражение желудочно-кишечного тракта проявляется болью в животе, иногда острыми абдоминальными кризами, симулирующими острые хирургические заболевания брюшной полости. Могут наблюдаться желудочно-кишечные кровотечения. Поражение печени пр</w:t>
      </w:r>
      <w:r>
        <w:rPr>
          <w:color w:val="000000"/>
          <w:sz w:val="24"/>
          <w:szCs w:val="24"/>
        </w:rPr>
        <w:t>оявляется ее увеличением, желтухой, изменением функциональных биохимических показателей (бромсульфалеиновой реакции, аминотрансфераз, белковых фракций, белковых осадочных проб и др. ).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Тяжелые случаи -с массивным некрозом печеночной паренхимы - протекают о</w:t>
      </w:r>
      <w:r>
        <w:rPr>
          <w:color w:val="000000"/>
          <w:sz w:val="24"/>
          <w:szCs w:val="24"/>
        </w:rPr>
        <w:t>чень остро и заканчиваются печеночной недостаточностью и гибелью больного в несколько дней.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устанавливается на основании других аллергических проявлений и четкой связи во многих случаях с определенным фактором, заставляющим заподозрить аллергическу</w:t>
      </w:r>
      <w:r>
        <w:rPr>
          <w:color w:val="000000"/>
          <w:sz w:val="24"/>
          <w:szCs w:val="24"/>
        </w:rPr>
        <w:t>ю природу заболевания (прием некоторых лекарств, употребление таких продуктов, как клубника, апельсины, икра, крабы и т д. ). Значительная эозинофилия крови также позволяет предположить аллергическую природу заболевания.</w:t>
      </w:r>
    </w:p>
    <w:p w:rsidR="00000000" w:rsidRDefault="008C54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устранить аллерг</w:t>
      </w:r>
      <w:r>
        <w:rPr>
          <w:color w:val="000000"/>
          <w:sz w:val="24"/>
          <w:szCs w:val="24"/>
        </w:rPr>
        <w:t>ен, назначить щадящую диету (стол № 1-1а при поражении желудочно-кишечного тракта и № 5а-5 при поражении печени). Проводят десенсибилизирующую терапию. В тяжелых случаях, не поддающихся обычной терапии, назначают глюкокортикоидные препараты.</w:t>
      </w:r>
    </w:p>
    <w:p w:rsidR="00000000" w:rsidRDefault="008C54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</w:t>
      </w:r>
      <w:r>
        <w:rPr>
          <w:b/>
          <w:bCs/>
          <w:color w:val="000000"/>
          <w:sz w:val="28"/>
          <w:szCs w:val="28"/>
        </w:rPr>
        <w:t>уры</w:t>
      </w:r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8C54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C5482" w:rsidRDefault="008C5482"/>
    <w:sectPr w:rsidR="008C548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26"/>
    <w:rsid w:val="004A0B26"/>
    <w:rsid w:val="008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>PERSONAL COMPUTERS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Пищевая аллергия</dc:title>
  <dc:creator>USER</dc:creator>
  <cp:lastModifiedBy>Igor</cp:lastModifiedBy>
  <cp:revision>2</cp:revision>
  <dcterms:created xsi:type="dcterms:W3CDTF">2024-07-21T08:26:00Z</dcterms:created>
  <dcterms:modified xsi:type="dcterms:W3CDTF">2024-07-21T08:26:00Z</dcterms:modified>
</cp:coreProperties>
</file>