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90" w:rsidRDefault="008D3D90">
      <w:pPr>
        <w:pStyle w:val="1"/>
        <w:rPr>
          <w:sz w:val="24"/>
        </w:rPr>
      </w:pPr>
      <w:bookmarkStart w:id="0" w:name="_GoBack"/>
      <w:bookmarkEnd w:id="0"/>
      <w:r>
        <w:rPr>
          <w:sz w:val="24"/>
        </w:rPr>
        <w:t>ПАСПОРТНАЯ ЧАСТЬ.</w:t>
      </w:r>
    </w:p>
    <w:p w:rsidR="008D3D90" w:rsidRDefault="008D3D90" w:rsidP="00F92EC9">
      <w:pPr>
        <w:numPr>
          <w:ilvl w:val="0"/>
          <w:numId w:val="1"/>
        </w:numPr>
        <w:ind w:firstLine="567"/>
        <w:jc w:val="both"/>
        <w:rPr>
          <w:sz w:val="24"/>
        </w:rPr>
      </w:pPr>
      <w:r>
        <w:rPr>
          <w:sz w:val="24"/>
        </w:rPr>
        <w:t xml:space="preserve"> Ф.И.О.: </w:t>
      </w:r>
      <w:r>
        <w:rPr>
          <w:sz w:val="24"/>
          <w:lang w:val="en-US"/>
        </w:rPr>
        <w:t>x</w:t>
      </w:r>
    </w:p>
    <w:p w:rsidR="008D3D90" w:rsidRDefault="008D3D90" w:rsidP="00F92EC9">
      <w:pPr>
        <w:numPr>
          <w:ilvl w:val="0"/>
          <w:numId w:val="1"/>
        </w:numPr>
        <w:ind w:firstLine="567"/>
        <w:jc w:val="both"/>
        <w:rPr>
          <w:sz w:val="24"/>
        </w:rPr>
      </w:pPr>
      <w:r>
        <w:rPr>
          <w:sz w:val="24"/>
        </w:rPr>
        <w:t>ВОЗРАСТ: 41 год</w:t>
      </w:r>
    </w:p>
    <w:p w:rsidR="008D3D90" w:rsidRDefault="008D3D90" w:rsidP="00F92EC9">
      <w:pPr>
        <w:pStyle w:val="20"/>
        <w:numPr>
          <w:ilvl w:val="0"/>
          <w:numId w:val="1"/>
        </w:numPr>
        <w:ind w:firstLine="567"/>
        <w:jc w:val="both"/>
        <w:rPr>
          <w:sz w:val="24"/>
        </w:rPr>
      </w:pPr>
      <w:r>
        <w:rPr>
          <w:sz w:val="24"/>
        </w:rPr>
        <w:t>СЕМЕЙНОЕ ПОЛОЖЕНИЕ: женат 2 е детей</w:t>
      </w:r>
    </w:p>
    <w:p w:rsidR="008D3D90" w:rsidRDefault="008D3D90" w:rsidP="00F92EC9">
      <w:pPr>
        <w:pStyle w:val="20"/>
        <w:numPr>
          <w:ilvl w:val="0"/>
          <w:numId w:val="1"/>
        </w:numPr>
        <w:ind w:firstLine="567"/>
        <w:jc w:val="both"/>
        <w:rPr>
          <w:sz w:val="24"/>
        </w:rPr>
      </w:pPr>
      <w:r>
        <w:rPr>
          <w:sz w:val="24"/>
        </w:rPr>
        <w:t>ОБРАЗОВАНИЕ: среднее</w:t>
      </w:r>
    </w:p>
    <w:p w:rsidR="008D3D90" w:rsidRDefault="008D3D90" w:rsidP="00F92EC9">
      <w:pPr>
        <w:pStyle w:val="20"/>
        <w:numPr>
          <w:ilvl w:val="0"/>
          <w:numId w:val="1"/>
        </w:numPr>
        <w:ind w:firstLine="567"/>
        <w:jc w:val="both"/>
        <w:rPr>
          <w:sz w:val="24"/>
        </w:rPr>
      </w:pPr>
      <w:r>
        <w:rPr>
          <w:sz w:val="24"/>
        </w:rPr>
        <w:t xml:space="preserve">ДОЛЖНОСТЬ: </w:t>
      </w:r>
    </w:p>
    <w:p w:rsidR="008D3D90" w:rsidRDefault="008D3D90" w:rsidP="00F92EC9">
      <w:pPr>
        <w:pStyle w:val="20"/>
        <w:numPr>
          <w:ilvl w:val="0"/>
          <w:numId w:val="1"/>
        </w:numPr>
        <w:ind w:firstLine="567"/>
        <w:jc w:val="both"/>
        <w:rPr>
          <w:sz w:val="24"/>
        </w:rPr>
      </w:pPr>
      <w:r>
        <w:rPr>
          <w:sz w:val="24"/>
        </w:rPr>
        <w:t xml:space="preserve">МЕСТО РАБОТЫ: </w:t>
      </w:r>
    </w:p>
    <w:p w:rsidR="008D3D90" w:rsidRDefault="008D3D90" w:rsidP="00F92EC9">
      <w:pPr>
        <w:pStyle w:val="20"/>
        <w:numPr>
          <w:ilvl w:val="0"/>
          <w:numId w:val="1"/>
        </w:numPr>
        <w:ind w:firstLine="567"/>
        <w:jc w:val="both"/>
        <w:rPr>
          <w:sz w:val="24"/>
        </w:rPr>
      </w:pPr>
      <w:r>
        <w:rPr>
          <w:sz w:val="24"/>
        </w:rPr>
        <w:t>ВРЕМЯ ПОСТУПЛЕНИЯ В КЛИНИКУ: 16 11 97 вечером</w:t>
      </w:r>
    </w:p>
    <w:p w:rsidR="008D3D90" w:rsidRDefault="008D3D90">
      <w:pPr>
        <w:pStyle w:val="20"/>
        <w:ind w:firstLine="567"/>
        <w:jc w:val="both"/>
        <w:rPr>
          <w:sz w:val="24"/>
        </w:rPr>
      </w:pPr>
    </w:p>
    <w:p w:rsidR="008D3D90" w:rsidRDefault="008D3D90">
      <w:pPr>
        <w:pStyle w:val="1"/>
        <w:rPr>
          <w:sz w:val="24"/>
        </w:rPr>
      </w:pPr>
      <w:r>
        <w:rPr>
          <w:sz w:val="24"/>
        </w:rPr>
        <w:t>ЖАЛОБЫ БОЛЬНОГО ПРИ ПОСТУПЛЕНИИ В КЛ</w:t>
      </w:r>
      <w:r>
        <w:rPr>
          <w:sz w:val="24"/>
        </w:rPr>
        <w:t>И</w:t>
      </w:r>
      <w:r>
        <w:rPr>
          <w:sz w:val="24"/>
        </w:rPr>
        <w:t>НИКУ.</w:t>
      </w:r>
    </w:p>
    <w:p w:rsidR="008D3D90" w:rsidRDefault="008D3D90" w:rsidP="00F92EC9">
      <w:pPr>
        <w:pStyle w:val="a5"/>
        <w:numPr>
          <w:ilvl w:val="0"/>
          <w:numId w:val="8"/>
        </w:numPr>
        <w:tabs>
          <w:tab w:val="clear" w:pos="360"/>
          <w:tab w:val="num" w:pos="1210"/>
        </w:tabs>
        <w:ind w:left="1210"/>
        <w:jc w:val="both"/>
        <w:rPr>
          <w:sz w:val="24"/>
        </w:rPr>
      </w:pPr>
      <w:r>
        <w:rPr>
          <w:rFonts w:ascii="Arial" w:hAnsi="Arial"/>
          <w:b/>
          <w:i/>
        </w:rPr>
        <w:t>ГЛАВНЫЕ: -</w:t>
      </w:r>
      <w:r>
        <w:rPr>
          <w:sz w:val="24"/>
        </w:rPr>
        <w:t>кашель с небольшим количеством мокроты усиливающийся ночью, приступообразный, беспокоит в основном утром и в течение дня. Мокрота, слиз</w:t>
      </w:r>
      <w:r>
        <w:rPr>
          <w:sz w:val="24"/>
        </w:rPr>
        <w:t>и</w:t>
      </w:r>
      <w:r>
        <w:rPr>
          <w:sz w:val="24"/>
        </w:rPr>
        <w:t>сто -гнойная, легко отделяется. Лёгкая одышка, возникающая при физической нагрузке, приступах кашля. Боли в правой верхней половине грудной клетки без иррадиации, усиливающиеся при кашле. Характер -резкие, колющие Повышение температуры до 39. С</w:t>
      </w:r>
    </w:p>
    <w:p w:rsidR="008D3D90" w:rsidRDefault="008D3D90" w:rsidP="00F92EC9">
      <w:pPr>
        <w:pStyle w:val="a5"/>
        <w:numPr>
          <w:ilvl w:val="0"/>
          <w:numId w:val="8"/>
        </w:numPr>
        <w:tabs>
          <w:tab w:val="clear" w:pos="360"/>
          <w:tab w:val="num" w:pos="1210"/>
        </w:tabs>
        <w:ind w:left="1210"/>
        <w:jc w:val="both"/>
        <w:rPr>
          <w:sz w:val="24"/>
        </w:rPr>
      </w:pPr>
      <w:r>
        <w:rPr>
          <w:rFonts w:ascii="Arial" w:hAnsi="Arial"/>
          <w:b/>
          <w:i/>
        </w:rPr>
        <w:t>ДОПОЛНИТЕЛЬНЫЕ</w:t>
      </w:r>
      <w:r>
        <w:rPr>
          <w:sz w:val="24"/>
        </w:rPr>
        <w:t>: - слабость, недомогание, повышенная потливость, пониж</w:t>
      </w:r>
      <w:r>
        <w:rPr>
          <w:sz w:val="24"/>
        </w:rPr>
        <w:t>е</w:t>
      </w:r>
      <w:r>
        <w:rPr>
          <w:sz w:val="24"/>
        </w:rPr>
        <w:t>ние работоспособности, подавленное настроение.  Больной отмечает быструю утомл</w:t>
      </w:r>
      <w:r>
        <w:rPr>
          <w:sz w:val="24"/>
        </w:rPr>
        <w:t>я</w:t>
      </w:r>
      <w:r>
        <w:rPr>
          <w:sz w:val="24"/>
        </w:rPr>
        <w:t>емость при выполнении физич</w:t>
      </w:r>
      <w:r>
        <w:rPr>
          <w:sz w:val="24"/>
        </w:rPr>
        <w:t>е</w:t>
      </w:r>
      <w:r>
        <w:rPr>
          <w:sz w:val="24"/>
        </w:rPr>
        <w:t>ской работы.</w:t>
      </w:r>
    </w:p>
    <w:p w:rsidR="008D3D90" w:rsidRDefault="008D3D90">
      <w:pPr>
        <w:pStyle w:val="1"/>
        <w:rPr>
          <w:sz w:val="24"/>
        </w:rPr>
      </w:pPr>
      <w:r>
        <w:rPr>
          <w:sz w:val="24"/>
        </w:rPr>
        <w:t>РАССПРОС ПО ОРГ</w:t>
      </w:r>
      <w:r>
        <w:rPr>
          <w:sz w:val="24"/>
        </w:rPr>
        <w:t>А</w:t>
      </w:r>
      <w:r>
        <w:rPr>
          <w:sz w:val="24"/>
        </w:rPr>
        <w:t>НАМ И СИСТЕМАМ.</w:t>
      </w:r>
    </w:p>
    <w:p w:rsidR="008D3D90" w:rsidRDefault="008D3D90" w:rsidP="00F92EC9">
      <w:pPr>
        <w:pStyle w:val="a5"/>
        <w:numPr>
          <w:ilvl w:val="0"/>
          <w:numId w:val="7"/>
        </w:numPr>
        <w:jc w:val="both"/>
        <w:rPr>
          <w:rFonts w:ascii="Arial" w:hAnsi="Arial"/>
          <w:b/>
          <w:i/>
        </w:rPr>
      </w:pPr>
      <w:r>
        <w:rPr>
          <w:rFonts w:ascii="Arial Black" w:hAnsi="Arial Black"/>
          <w:spacing w:val="-10"/>
          <w:kern w:val="28"/>
          <w:sz w:val="19"/>
        </w:rPr>
        <w:t>ОБЩЕЕ СОСТОЯНИЕ</w:t>
      </w:r>
      <w:r>
        <w:rPr>
          <w:rFonts w:ascii="Arial" w:hAnsi="Arial"/>
          <w:b/>
          <w:i/>
        </w:rPr>
        <w:t>:</w:t>
      </w:r>
    </w:p>
    <w:p w:rsidR="008D3D90" w:rsidRDefault="008D3D90">
      <w:pPr>
        <w:pStyle w:val="a5"/>
        <w:ind w:left="0"/>
        <w:jc w:val="both"/>
        <w:rPr>
          <w:sz w:val="24"/>
        </w:rPr>
      </w:pPr>
      <w:r>
        <w:rPr>
          <w:sz w:val="24"/>
        </w:rPr>
        <w:t>Больной жалуется на  общую слабость, повышенную утомляемость, чувство разбитости, сн</w:t>
      </w:r>
      <w:r>
        <w:rPr>
          <w:sz w:val="24"/>
        </w:rPr>
        <w:t>и</w:t>
      </w:r>
      <w:r>
        <w:rPr>
          <w:sz w:val="24"/>
        </w:rPr>
        <w:t>жение работоспособности, повышенную потливость. Отмечает  похудание. Жажда не бесп</w:t>
      </w:r>
      <w:r>
        <w:rPr>
          <w:sz w:val="24"/>
        </w:rPr>
        <w:t>о</w:t>
      </w:r>
      <w:r>
        <w:rPr>
          <w:sz w:val="24"/>
        </w:rPr>
        <w:t>коит. Сухость  и зуд  кожи  отсутствуют. Имеется сыпь в верхней части тела. Повышение те</w:t>
      </w:r>
      <w:r>
        <w:rPr>
          <w:sz w:val="24"/>
        </w:rPr>
        <w:t>м</w:t>
      </w:r>
      <w:r>
        <w:rPr>
          <w:sz w:val="24"/>
        </w:rPr>
        <w:t>пературы тела на момент расспр</w:t>
      </w:r>
      <w:r>
        <w:rPr>
          <w:sz w:val="24"/>
        </w:rPr>
        <w:t>о</w:t>
      </w:r>
      <w:r>
        <w:rPr>
          <w:sz w:val="24"/>
        </w:rPr>
        <w:t>са  37,5 С.</w:t>
      </w:r>
    </w:p>
    <w:p w:rsidR="008D3D90" w:rsidRDefault="008D3D90" w:rsidP="00F92EC9">
      <w:pPr>
        <w:pStyle w:val="a5"/>
        <w:numPr>
          <w:ilvl w:val="0"/>
          <w:numId w:val="7"/>
        </w:numPr>
        <w:jc w:val="both"/>
        <w:rPr>
          <w:sz w:val="24"/>
        </w:rPr>
      </w:pPr>
      <w:r>
        <w:rPr>
          <w:rFonts w:ascii="Arial Black" w:hAnsi="Arial Black"/>
          <w:spacing w:val="-10"/>
          <w:kern w:val="28"/>
          <w:sz w:val="19"/>
        </w:rPr>
        <w:t>НЕРВНО-ПСИХИЧЕСКАЯ СФЕРА</w:t>
      </w:r>
      <w:r>
        <w:rPr>
          <w:sz w:val="24"/>
        </w:rPr>
        <w:t>:</w:t>
      </w:r>
    </w:p>
    <w:p w:rsidR="008D3D90" w:rsidRDefault="008D3D90">
      <w:pPr>
        <w:pStyle w:val="a5"/>
        <w:ind w:left="0"/>
        <w:jc w:val="both"/>
        <w:rPr>
          <w:sz w:val="24"/>
        </w:rPr>
      </w:pPr>
      <w:r>
        <w:rPr>
          <w:sz w:val="24"/>
        </w:rPr>
        <w:t>Больной спокойный, сдержанный. На строение  хорошее,  повышенной раздражительности нет. Память на настоящие события снижена. Сон глубокий. Дрожания конечностей не отмеч</w:t>
      </w:r>
      <w:r>
        <w:rPr>
          <w:sz w:val="24"/>
        </w:rPr>
        <w:t>а</w:t>
      </w:r>
      <w:r>
        <w:rPr>
          <w:sz w:val="24"/>
        </w:rPr>
        <w:t>ется, судороги и нарушение походки не беспокоят, нарушений кожной чувствительности нет.</w:t>
      </w:r>
    </w:p>
    <w:p w:rsidR="008D3D90" w:rsidRDefault="008D3D90" w:rsidP="00F92EC9">
      <w:pPr>
        <w:pStyle w:val="20"/>
        <w:numPr>
          <w:ilvl w:val="0"/>
          <w:numId w:val="7"/>
        </w:numPr>
        <w:jc w:val="both"/>
        <w:outlineLvl w:val="0"/>
        <w:rPr>
          <w:rFonts w:ascii="Arial Black" w:hAnsi="Arial Black"/>
          <w:spacing w:val="-10"/>
          <w:kern w:val="28"/>
          <w:sz w:val="19"/>
        </w:rPr>
      </w:pPr>
      <w:r>
        <w:rPr>
          <w:rFonts w:ascii="Arial Black" w:hAnsi="Arial Black"/>
          <w:spacing w:val="-10"/>
          <w:kern w:val="28"/>
          <w:sz w:val="19"/>
        </w:rPr>
        <w:t>СИСТЕМА ОРГАНОВ ДЫХАНИЯ</w:t>
      </w:r>
    </w:p>
    <w:p w:rsidR="008D3D90" w:rsidRDefault="008D3D90">
      <w:pPr>
        <w:pStyle w:val="20"/>
        <w:ind w:left="0" w:firstLine="0"/>
        <w:jc w:val="both"/>
        <w:rPr>
          <w:sz w:val="24"/>
        </w:rPr>
      </w:pPr>
      <w:r>
        <w:rPr>
          <w:sz w:val="24"/>
        </w:rPr>
        <w:t>Больного беспокоит приступообразный кашель, сопровождающийся отделением н</w:t>
      </w:r>
      <w:r>
        <w:rPr>
          <w:sz w:val="24"/>
        </w:rPr>
        <w:t>е</w:t>
      </w:r>
      <w:r>
        <w:rPr>
          <w:sz w:val="24"/>
        </w:rPr>
        <w:t>большого количества слизисто-гнойной мо</w:t>
      </w:r>
      <w:r>
        <w:rPr>
          <w:sz w:val="24"/>
        </w:rPr>
        <w:t>к</w:t>
      </w:r>
      <w:r>
        <w:rPr>
          <w:sz w:val="24"/>
        </w:rPr>
        <w:t>роты (около 1 столовой ложки в сутки), мокрота отделяется легко. Кровохарканья  нет. Беспокоят боли в грудной клетке. Боли колющие резкие не иррад</w:t>
      </w:r>
      <w:r>
        <w:rPr>
          <w:sz w:val="24"/>
        </w:rPr>
        <w:t>и</w:t>
      </w:r>
      <w:r>
        <w:rPr>
          <w:sz w:val="24"/>
        </w:rPr>
        <w:t>ирующие расположенные в правой верхней половине грудной клетки и аксиальной области. Дыхание через  нос свободное, носовые кровотечения отсутствуют. Г</w:t>
      </w:r>
      <w:r>
        <w:rPr>
          <w:sz w:val="24"/>
        </w:rPr>
        <w:t>о</w:t>
      </w:r>
      <w:r>
        <w:rPr>
          <w:sz w:val="24"/>
        </w:rPr>
        <w:t>лос звучный. Беспокоит одышка, наступающая при физических нагрузках. Одышка носит см</w:t>
      </w:r>
      <w:r>
        <w:rPr>
          <w:sz w:val="24"/>
        </w:rPr>
        <w:t>е</w:t>
      </w:r>
      <w:r>
        <w:rPr>
          <w:sz w:val="24"/>
        </w:rPr>
        <w:t xml:space="preserve">шанный характер </w:t>
      </w:r>
    </w:p>
    <w:p w:rsidR="008D3D90" w:rsidRDefault="008D3D90" w:rsidP="00F92EC9">
      <w:pPr>
        <w:pStyle w:val="20"/>
        <w:numPr>
          <w:ilvl w:val="0"/>
          <w:numId w:val="7"/>
        </w:numPr>
        <w:jc w:val="both"/>
        <w:outlineLvl w:val="0"/>
        <w:rPr>
          <w:rFonts w:ascii="Arial Black" w:hAnsi="Arial Black"/>
          <w:spacing w:val="-10"/>
          <w:kern w:val="28"/>
          <w:sz w:val="19"/>
        </w:rPr>
      </w:pPr>
      <w:r>
        <w:rPr>
          <w:rFonts w:ascii="Arial Black" w:hAnsi="Arial Black"/>
          <w:spacing w:val="-10"/>
          <w:kern w:val="28"/>
          <w:sz w:val="19"/>
        </w:rPr>
        <w:t>СЕРДЕЧНО- СОСУДИСТАЯ СИСТЕМА.</w:t>
      </w:r>
    </w:p>
    <w:p w:rsidR="008D3D90" w:rsidRDefault="008D3D90">
      <w:pPr>
        <w:pStyle w:val="20"/>
        <w:ind w:left="0" w:firstLine="0"/>
        <w:jc w:val="both"/>
        <w:rPr>
          <w:sz w:val="24"/>
        </w:rPr>
      </w:pPr>
      <w:r>
        <w:rPr>
          <w:sz w:val="24"/>
        </w:rPr>
        <w:t>Боли  в области сердца не беспокоят. Больной не отмечает ощущение перебоев в деятельности  сердца, и приступы сердцебиения. Ощущение  пульсации  в каких-либо частях тела отсутств</w:t>
      </w:r>
      <w:r>
        <w:rPr>
          <w:sz w:val="24"/>
        </w:rPr>
        <w:t>у</w:t>
      </w:r>
      <w:r>
        <w:rPr>
          <w:sz w:val="24"/>
        </w:rPr>
        <w:t>ет. Чувство  тяжести в правом подреберье о</w:t>
      </w:r>
      <w:r>
        <w:rPr>
          <w:sz w:val="24"/>
        </w:rPr>
        <w:t>т</w:t>
      </w:r>
      <w:r>
        <w:rPr>
          <w:sz w:val="24"/>
        </w:rPr>
        <w:t>сутствует.</w:t>
      </w:r>
    </w:p>
    <w:p w:rsidR="008D3D90" w:rsidRDefault="008D3D90" w:rsidP="00F92EC9">
      <w:pPr>
        <w:pStyle w:val="20"/>
        <w:numPr>
          <w:ilvl w:val="0"/>
          <w:numId w:val="7"/>
        </w:numPr>
        <w:jc w:val="both"/>
        <w:outlineLvl w:val="0"/>
        <w:rPr>
          <w:rFonts w:ascii="Arial Black" w:hAnsi="Arial Black"/>
          <w:spacing w:val="-10"/>
          <w:kern w:val="28"/>
          <w:sz w:val="19"/>
        </w:rPr>
      </w:pPr>
      <w:r>
        <w:rPr>
          <w:rFonts w:ascii="Arial Black" w:hAnsi="Arial Black"/>
          <w:spacing w:val="-10"/>
          <w:kern w:val="28"/>
          <w:sz w:val="19"/>
        </w:rPr>
        <w:t>СИСТЕМА О</w:t>
      </w:r>
      <w:r>
        <w:rPr>
          <w:rFonts w:ascii="Arial Black" w:hAnsi="Arial Black"/>
          <w:spacing w:val="-10"/>
          <w:kern w:val="28"/>
          <w:sz w:val="19"/>
        </w:rPr>
        <w:t>Р</w:t>
      </w:r>
      <w:r>
        <w:rPr>
          <w:rFonts w:ascii="Arial Black" w:hAnsi="Arial Black"/>
          <w:spacing w:val="-10"/>
          <w:kern w:val="28"/>
          <w:sz w:val="19"/>
        </w:rPr>
        <w:t>ГАНОВ ПИЩЕВАРЕНИЯ.</w:t>
      </w:r>
    </w:p>
    <w:p w:rsidR="008D3D90" w:rsidRDefault="008D3D90">
      <w:pPr>
        <w:pStyle w:val="20"/>
        <w:ind w:left="0" w:firstLine="0"/>
        <w:jc w:val="both"/>
        <w:rPr>
          <w:sz w:val="24"/>
        </w:rPr>
      </w:pPr>
      <w:r>
        <w:rPr>
          <w:sz w:val="24"/>
        </w:rPr>
        <w:t>Болей и жжения в языке нет, сухость во рту не беспокоит. Аппетит нормальный извращения аппетита и отвращения к какой-либо пище нет, боязнь приема пищи отсутствует. Глотание и прохождение пищи по пищеводу свободное. Боли  в  животе не беспокоят. Изжоги, отрыжки нет. Тошноту и рвоту не отмечает. Стул регулярный, самостоятельный, раз в сутки. Наруш</w:t>
      </w:r>
      <w:r>
        <w:rPr>
          <w:sz w:val="24"/>
        </w:rPr>
        <w:t>е</w:t>
      </w:r>
      <w:r>
        <w:rPr>
          <w:sz w:val="24"/>
        </w:rPr>
        <w:t>ний стула Ложные болезненные позывы на стул не беспокоят. Испражнения без примесей сл</w:t>
      </w:r>
      <w:r>
        <w:rPr>
          <w:sz w:val="24"/>
        </w:rPr>
        <w:t>и</w:t>
      </w:r>
      <w:r>
        <w:rPr>
          <w:sz w:val="24"/>
        </w:rPr>
        <w:t>зи, крови, гноя, остатков  непереваренной  пищи.  Жжение, зуд, боли в области заднего прохода отсутствуют. Кровотечений из пр</w:t>
      </w:r>
      <w:r>
        <w:rPr>
          <w:sz w:val="24"/>
        </w:rPr>
        <w:t>я</w:t>
      </w:r>
      <w:r>
        <w:rPr>
          <w:sz w:val="24"/>
        </w:rPr>
        <w:t>мой кишки нет.</w:t>
      </w:r>
    </w:p>
    <w:p w:rsidR="008D3D90" w:rsidRDefault="008D3D90" w:rsidP="00F92EC9">
      <w:pPr>
        <w:pStyle w:val="20"/>
        <w:numPr>
          <w:ilvl w:val="0"/>
          <w:numId w:val="7"/>
        </w:numPr>
        <w:jc w:val="both"/>
        <w:outlineLvl w:val="0"/>
        <w:rPr>
          <w:rFonts w:ascii="Arial Black" w:hAnsi="Arial Black"/>
          <w:spacing w:val="-10"/>
          <w:kern w:val="28"/>
          <w:sz w:val="19"/>
        </w:rPr>
      </w:pPr>
      <w:r>
        <w:rPr>
          <w:rFonts w:ascii="Arial Black" w:hAnsi="Arial Black"/>
          <w:spacing w:val="-10"/>
          <w:kern w:val="28"/>
          <w:sz w:val="19"/>
        </w:rPr>
        <w:lastRenderedPageBreak/>
        <w:t>СИСТЕМА МОЧЕВЫДЕЛ</w:t>
      </w:r>
      <w:r>
        <w:rPr>
          <w:rFonts w:ascii="Arial Black" w:hAnsi="Arial Black"/>
          <w:spacing w:val="-10"/>
          <w:kern w:val="28"/>
          <w:sz w:val="19"/>
        </w:rPr>
        <w:t>Е</w:t>
      </w:r>
      <w:r>
        <w:rPr>
          <w:rFonts w:ascii="Arial Black" w:hAnsi="Arial Black"/>
          <w:spacing w:val="-10"/>
          <w:kern w:val="28"/>
          <w:sz w:val="19"/>
        </w:rPr>
        <w:t>НИЯ.</w:t>
      </w:r>
    </w:p>
    <w:p w:rsidR="008D3D90" w:rsidRDefault="008D3D90">
      <w:pPr>
        <w:pStyle w:val="20"/>
        <w:ind w:left="0" w:firstLine="0"/>
        <w:jc w:val="both"/>
        <w:rPr>
          <w:sz w:val="24"/>
        </w:rPr>
      </w:pPr>
      <w:r>
        <w:rPr>
          <w:sz w:val="24"/>
        </w:rPr>
        <w:t>Боли в поясничной области не беспокоят. Мочеиспускание, свободное не сопровождается р</w:t>
      </w:r>
      <w:r>
        <w:rPr>
          <w:sz w:val="24"/>
        </w:rPr>
        <w:t>е</w:t>
      </w:r>
      <w:r>
        <w:rPr>
          <w:sz w:val="24"/>
        </w:rPr>
        <w:t>зями, жжением, болью. Преобладает дневной  диурез.  Цвет мочи соломенно-желтый. Непр</w:t>
      </w:r>
      <w:r>
        <w:rPr>
          <w:sz w:val="24"/>
        </w:rPr>
        <w:t>о</w:t>
      </w:r>
      <w:r>
        <w:rPr>
          <w:sz w:val="24"/>
        </w:rPr>
        <w:t>извольного мочеиспускания нет. За сутки выделяется около 1,5 литра мочи.</w:t>
      </w:r>
    </w:p>
    <w:p w:rsidR="008D3D90" w:rsidRDefault="008D3D90" w:rsidP="00F92EC9">
      <w:pPr>
        <w:pStyle w:val="20"/>
        <w:numPr>
          <w:ilvl w:val="0"/>
          <w:numId w:val="7"/>
        </w:numPr>
        <w:jc w:val="both"/>
        <w:outlineLvl w:val="0"/>
        <w:rPr>
          <w:rFonts w:ascii="Arial Black" w:hAnsi="Arial Black"/>
          <w:spacing w:val="-10"/>
          <w:kern w:val="28"/>
          <w:sz w:val="19"/>
        </w:rPr>
      </w:pPr>
      <w:r>
        <w:rPr>
          <w:rFonts w:ascii="Arial Black" w:hAnsi="Arial Black"/>
          <w:spacing w:val="-10"/>
          <w:kern w:val="28"/>
          <w:sz w:val="19"/>
        </w:rPr>
        <w:t>ОПОРНО-ДВИГАТЕЛЬНАЯ СИСТЕМА.</w:t>
      </w:r>
    </w:p>
    <w:p w:rsidR="008D3D90" w:rsidRDefault="008D3D90">
      <w:pPr>
        <w:pStyle w:val="20"/>
        <w:ind w:left="0" w:firstLine="0"/>
        <w:jc w:val="both"/>
        <w:rPr>
          <w:sz w:val="24"/>
        </w:rPr>
      </w:pPr>
      <w:r>
        <w:rPr>
          <w:sz w:val="24"/>
        </w:rPr>
        <w:t>Боли  в  костях, мышцах и суставах отсутствуют. Припухлости и деформации  суставов нет, покраснения кожи в области суставов не отмечает. Ограничение движений в суставах не бе</w:t>
      </w:r>
      <w:r>
        <w:rPr>
          <w:sz w:val="24"/>
        </w:rPr>
        <w:t>с</w:t>
      </w:r>
      <w:r>
        <w:rPr>
          <w:sz w:val="24"/>
        </w:rPr>
        <w:t>пок</w:t>
      </w:r>
      <w:r>
        <w:rPr>
          <w:sz w:val="24"/>
        </w:rPr>
        <w:t>о</w:t>
      </w:r>
      <w:r>
        <w:rPr>
          <w:sz w:val="24"/>
        </w:rPr>
        <w:t xml:space="preserve">ит. </w:t>
      </w:r>
    </w:p>
    <w:p w:rsidR="008D3D90" w:rsidRDefault="008D3D90" w:rsidP="00F92EC9">
      <w:pPr>
        <w:pStyle w:val="20"/>
        <w:numPr>
          <w:ilvl w:val="0"/>
          <w:numId w:val="7"/>
        </w:numPr>
        <w:jc w:val="both"/>
        <w:outlineLvl w:val="0"/>
        <w:rPr>
          <w:rFonts w:ascii="Arial Black" w:hAnsi="Arial Black"/>
          <w:spacing w:val="-10"/>
          <w:kern w:val="28"/>
          <w:sz w:val="19"/>
        </w:rPr>
      </w:pPr>
      <w:r>
        <w:rPr>
          <w:rFonts w:ascii="Arial Black" w:hAnsi="Arial Black"/>
          <w:spacing w:val="-10"/>
          <w:kern w:val="28"/>
          <w:sz w:val="19"/>
        </w:rPr>
        <w:t>ЭНДОКРИННАЯ СИСТЕМА.</w:t>
      </w:r>
    </w:p>
    <w:p w:rsidR="008D3D90" w:rsidRDefault="008D3D90">
      <w:pPr>
        <w:pStyle w:val="20"/>
        <w:ind w:left="0" w:firstLine="0"/>
        <w:jc w:val="both"/>
        <w:rPr>
          <w:sz w:val="24"/>
        </w:rPr>
      </w:pPr>
      <w:r>
        <w:rPr>
          <w:sz w:val="24"/>
        </w:rPr>
        <w:t>Нарушение роста и телосложения отсутствует. Нарушения веса (ожирение, истощение) нет. Кожа на лопаточной области пигментирована. Волосяной покров развит нормально, выпад</w:t>
      </w:r>
      <w:r>
        <w:rPr>
          <w:sz w:val="24"/>
        </w:rPr>
        <w:t>е</w:t>
      </w:r>
      <w:r>
        <w:rPr>
          <w:sz w:val="24"/>
        </w:rPr>
        <w:t>ния волос нет.</w:t>
      </w:r>
    </w:p>
    <w:p w:rsidR="008D3D90" w:rsidRDefault="008D3D90" w:rsidP="00F92EC9">
      <w:pPr>
        <w:pStyle w:val="20"/>
        <w:numPr>
          <w:ilvl w:val="0"/>
          <w:numId w:val="7"/>
        </w:numPr>
        <w:jc w:val="both"/>
        <w:outlineLvl w:val="0"/>
        <w:rPr>
          <w:rFonts w:ascii="Arial Black" w:hAnsi="Arial Black"/>
          <w:spacing w:val="-10"/>
          <w:kern w:val="28"/>
          <w:sz w:val="19"/>
        </w:rPr>
      </w:pPr>
      <w:r>
        <w:rPr>
          <w:rFonts w:ascii="Arial Black" w:hAnsi="Arial Black"/>
          <w:spacing w:val="-10"/>
          <w:kern w:val="28"/>
          <w:sz w:val="19"/>
        </w:rPr>
        <w:t>ОРГАНЫ ЧУВСТВ.</w:t>
      </w:r>
    </w:p>
    <w:p w:rsidR="008D3D90" w:rsidRDefault="008D3D90">
      <w:pPr>
        <w:pStyle w:val="20"/>
        <w:ind w:left="0" w:firstLine="0"/>
        <w:jc w:val="both"/>
        <w:rPr>
          <w:sz w:val="24"/>
        </w:rPr>
      </w:pPr>
      <w:r>
        <w:rPr>
          <w:sz w:val="24"/>
        </w:rPr>
        <w:t>Патологий со стороны органов чувств не отмечено.</w:t>
      </w:r>
    </w:p>
    <w:p w:rsidR="008D3D90" w:rsidRDefault="008D3D90">
      <w:pPr>
        <w:pStyle w:val="20"/>
        <w:ind w:left="0" w:firstLine="0"/>
        <w:jc w:val="both"/>
        <w:rPr>
          <w:sz w:val="24"/>
        </w:rPr>
      </w:pPr>
    </w:p>
    <w:p w:rsidR="008D3D90" w:rsidRDefault="008D3D90">
      <w:pPr>
        <w:pStyle w:val="1"/>
        <w:rPr>
          <w:sz w:val="24"/>
        </w:rPr>
      </w:pPr>
      <w:r>
        <w:rPr>
          <w:sz w:val="24"/>
        </w:rPr>
        <w:t>ANAMNAESIS MORBI.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Больным себя считает с 7 ноября 1997 года. В это время больного стали беспок</w:t>
      </w:r>
      <w:r>
        <w:rPr>
          <w:sz w:val="24"/>
        </w:rPr>
        <w:t>о</w:t>
      </w:r>
      <w:r>
        <w:rPr>
          <w:sz w:val="24"/>
        </w:rPr>
        <w:t>ить приступы кашля, сопровождающиеся отделением небольшого количества слизистой мокроты. Приступы кашля сопровождались одышкой смешанного типа. Заболеванию предшествовало переохлаждение. Дома принимал аспирин.15 ноября 1997 - ушиб гру</w:t>
      </w:r>
      <w:r>
        <w:rPr>
          <w:sz w:val="24"/>
        </w:rPr>
        <w:t>д</w:t>
      </w:r>
      <w:r>
        <w:rPr>
          <w:sz w:val="24"/>
        </w:rPr>
        <w:t>ной клетки. Появились недомогание, потливость, боли в грудной клетке справа повыш</w:t>
      </w:r>
      <w:r>
        <w:rPr>
          <w:sz w:val="24"/>
        </w:rPr>
        <w:t>е</w:t>
      </w:r>
      <w:r>
        <w:rPr>
          <w:sz w:val="24"/>
        </w:rPr>
        <w:t xml:space="preserve">ние температуры тела до 39.7 С. В дальнейшем усилился кашель, появилась слизисто - гнойная мокрота. После наступившего ухудшения, был доставлен по СМП в стационар  Краевой больницы. Вечером 16 11 97.С 17 ноября получал препараты: </w:t>
      </w:r>
      <w:r>
        <w:rPr>
          <w:i/>
          <w:sz w:val="24"/>
        </w:rPr>
        <w:t>амипицилин 0,5 * 4 раза в день в/м,гентамицин 80 мг * 3 раза в день</w:t>
      </w:r>
      <w:r>
        <w:rPr>
          <w:sz w:val="24"/>
        </w:rPr>
        <w:t xml:space="preserve"> </w:t>
      </w:r>
      <w:r>
        <w:rPr>
          <w:i/>
          <w:sz w:val="24"/>
        </w:rPr>
        <w:t>в/м, глюкоза 5% 400 мл. аскорбинвая кислота 5% 10 мл</w:t>
      </w:r>
      <w:r>
        <w:rPr>
          <w:sz w:val="24"/>
        </w:rPr>
        <w:t>,</w:t>
      </w:r>
      <w:r>
        <w:rPr>
          <w:i/>
          <w:sz w:val="24"/>
        </w:rPr>
        <w:t xml:space="preserve"> гепарин 5000 ед. * 2 раза в день</w:t>
      </w:r>
      <w:r>
        <w:rPr>
          <w:sz w:val="24"/>
        </w:rPr>
        <w:t xml:space="preserve">. Антибактериальная терапия была безрезультатной, наблюдались высокие цифры температуры тела, потливость, больной продолжал жаловаться на кашель с мокротой и боли в грудной клетке. 20 ноября 1997 были назначены </w:t>
      </w:r>
      <w:r>
        <w:rPr>
          <w:i/>
          <w:sz w:val="24"/>
        </w:rPr>
        <w:t>линкомицин 80 мг * 3 раза в день и доксициклин 0,1 * 2 раза в день в пе</w:t>
      </w:r>
      <w:r>
        <w:rPr>
          <w:i/>
          <w:sz w:val="24"/>
        </w:rPr>
        <w:t>р</w:t>
      </w:r>
      <w:r>
        <w:rPr>
          <w:i/>
          <w:sz w:val="24"/>
        </w:rPr>
        <w:t xml:space="preserve">вые сутки и в последующие 0,1 * 1 раз в день. </w:t>
      </w:r>
      <w:r>
        <w:rPr>
          <w:sz w:val="24"/>
        </w:rPr>
        <w:t>В ответ на данную терапию у больного ра</w:t>
      </w:r>
      <w:r>
        <w:rPr>
          <w:sz w:val="24"/>
        </w:rPr>
        <w:t>з</w:t>
      </w:r>
      <w:r>
        <w:rPr>
          <w:sz w:val="24"/>
        </w:rPr>
        <w:t xml:space="preserve">вилась аллергическая реакция в виде папулезной сыпи на боковых поверхностях грудной клетки. 21 ноября антибактериальная терапия была отменена, назначено </w:t>
      </w:r>
      <w:r>
        <w:rPr>
          <w:i/>
          <w:sz w:val="24"/>
        </w:rPr>
        <w:t xml:space="preserve">однократно 8 мг дексометазола, триксил 1 т. * 2 раза в день + гентамицин. </w:t>
      </w:r>
      <w:r>
        <w:rPr>
          <w:sz w:val="24"/>
        </w:rPr>
        <w:t>В ответ на данную тер</w:t>
      </w:r>
      <w:r>
        <w:rPr>
          <w:sz w:val="24"/>
        </w:rPr>
        <w:t>а</w:t>
      </w:r>
      <w:r>
        <w:rPr>
          <w:sz w:val="24"/>
        </w:rPr>
        <w:t>пию состояние больного стало постепенно улучшаться. Мокрота стала менее вязкой, прозрачной, интенсивность кашля уменьшилась. После 22 ноября 1997 года те</w:t>
      </w:r>
      <w:r>
        <w:rPr>
          <w:sz w:val="24"/>
        </w:rPr>
        <w:t>м</w:t>
      </w:r>
      <w:r>
        <w:rPr>
          <w:sz w:val="24"/>
        </w:rPr>
        <w:t>пература тела нормализовалась, уменьшилась интенсивность болей в грудной клетке.</w:t>
      </w:r>
    </w:p>
    <w:p w:rsidR="008D3D90" w:rsidRDefault="008D3D90">
      <w:pPr>
        <w:pStyle w:val="1"/>
        <w:rPr>
          <w:sz w:val="24"/>
        </w:rPr>
      </w:pPr>
      <w:r>
        <w:rPr>
          <w:sz w:val="24"/>
        </w:rPr>
        <w:t>ANAMNAESIS VITAE.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Родился в 1956 году в срок, первым по счету На момент рождения отцу было 25 лет, матери - 19 года. В физическом и психическом развитии не отставал. Школу начал  п</w:t>
      </w:r>
      <w:r>
        <w:rPr>
          <w:sz w:val="24"/>
        </w:rPr>
        <w:t>о</w:t>
      </w:r>
      <w:r>
        <w:rPr>
          <w:sz w:val="24"/>
        </w:rPr>
        <w:t>сещать с 7 лет. Жилищно-бытовые условия в детские и юношеские годы удовлетвор</w:t>
      </w:r>
      <w:r>
        <w:rPr>
          <w:sz w:val="24"/>
        </w:rPr>
        <w:t>и</w:t>
      </w:r>
      <w:r>
        <w:rPr>
          <w:sz w:val="24"/>
        </w:rPr>
        <w:t>тельные. Питание регулярное. Физкультурой и спортом занимался. Начал работать в 17 лет. Условия работы предрасполагали к развитию заболеваний дыхательных путей, так как больной, в связи с характером выполняемой работы подвергался воздействию скво</w:t>
      </w:r>
      <w:r>
        <w:rPr>
          <w:sz w:val="24"/>
        </w:rPr>
        <w:t>з</w:t>
      </w:r>
      <w:r>
        <w:rPr>
          <w:sz w:val="24"/>
        </w:rPr>
        <w:t>няков и полютантов (дым, газы, пыль). Отпуск использовал редко. С 18 лет проходил в</w:t>
      </w:r>
      <w:r>
        <w:rPr>
          <w:sz w:val="24"/>
        </w:rPr>
        <w:t>о</w:t>
      </w:r>
      <w:r>
        <w:rPr>
          <w:sz w:val="24"/>
        </w:rPr>
        <w:t>енную службу. Больного с детства беспокоили частые простудные заболевания. Л</w:t>
      </w:r>
      <w:r>
        <w:rPr>
          <w:sz w:val="24"/>
        </w:rPr>
        <w:t>е</w:t>
      </w:r>
      <w:r>
        <w:rPr>
          <w:sz w:val="24"/>
        </w:rPr>
        <w:t>чился самостоятельно. Туберкулез, сифилис отрицает. Половая жизнь началась с 16 лет Жена здор</w:t>
      </w:r>
      <w:r>
        <w:rPr>
          <w:sz w:val="24"/>
        </w:rPr>
        <w:t>о</w:t>
      </w:r>
      <w:r>
        <w:rPr>
          <w:sz w:val="24"/>
        </w:rPr>
        <w:t>ва.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Перенес в 1989 году пневмонию, лечился стационарно (получал внутримышечные инъекции пенициллина) В 1974 году было ножевое ранение брюшной полости (умбил</w:t>
      </w:r>
      <w:r>
        <w:rPr>
          <w:sz w:val="24"/>
        </w:rPr>
        <w:t>и</w:t>
      </w:r>
      <w:r>
        <w:rPr>
          <w:sz w:val="24"/>
        </w:rPr>
        <w:t>кальная область и о</w:t>
      </w:r>
      <w:r>
        <w:rPr>
          <w:sz w:val="24"/>
        </w:rPr>
        <w:t>б</w:t>
      </w:r>
      <w:r>
        <w:rPr>
          <w:sz w:val="24"/>
        </w:rPr>
        <w:t>ласть правого фланка)</w:t>
      </w:r>
    </w:p>
    <w:p w:rsidR="008D3D90" w:rsidRDefault="008D3D90">
      <w:pPr>
        <w:pStyle w:val="20"/>
        <w:ind w:left="568" w:firstLine="567"/>
        <w:jc w:val="both"/>
        <w:rPr>
          <w:sz w:val="24"/>
        </w:rPr>
      </w:pPr>
    </w:p>
    <w:p w:rsidR="008D3D90" w:rsidRDefault="008D3D90">
      <w:pPr>
        <w:pStyle w:val="1"/>
        <w:rPr>
          <w:sz w:val="24"/>
        </w:rPr>
      </w:pPr>
      <w:r>
        <w:rPr>
          <w:sz w:val="24"/>
        </w:rPr>
        <w:lastRenderedPageBreak/>
        <w:t>РОДОСЛОВНАЯ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Пробанд: Загородных Алексей Васильевич родился в1956 г</w:t>
      </w:r>
      <w:r>
        <w:rPr>
          <w:sz w:val="24"/>
        </w:rPr>
        <w:t>о</w:t>
      </w:r>
      <w:r>
        <w:rPr>
          <w:sz w:val="24"/>
        </w:rPr>
        <w:t>ду.</w:t>
      </w:r>
    </w:p>
    <w:p w:rsidR="008D3D90" w:rsidRDefault="008D3D90" w:rsidP="00F92EC9">
      <w:pPr>
        <w:pStyle w:val="20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Мать пробанда родилась в 1931 году. Здорова.</w:t>
      </w:r>
    </w:p>
    <w:p w:rsidR="008D3D90" w:rsidRDefault="008D3D90" w:rsidP="00F92EC9">
      <w:pPr>
        <w:pStyle w:val="20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Отец пробанда родился в 1937 году. Умер в 1982 г. от 3 -го и</w:t>
      </w:r>
      <w:r>
        <w:rPr>
          <w:sz w:val="24"/>
        </w:rPr>
        <w:t>н</w:t>
      </w:r>
      <w:r>
        <w:rPr>
          <w:sz w:val="24"/>
        </w:rPr>
        <w:t>фаркта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</w:tblGrid>
      <w:tr w:rsidR="008D3D90">
        <w:tblPrEx>
          <w:tblCellMar>
            <w:top w:w="0" w:type="dxa"/>
            <w:bottom w:w="0" w:type="dxa"/>
          </w:tblCellMar>
        </w:tblPrEx>
        <w:trPr>
          <w:trHeight w:val="3959"/>
        </w:trPr>
        <w:tc>
          <w:tcPr>
            <w:tcW w:w="3260" w:type="dxa"/>
          </w:tcPr>
          <w:p w:rsidR="008D3D90" w:rsidRDefault="00C72CC0">
            <w:pPr>
              <w:pStyle w:val="20"/>
              <w:ind w:left="0" w:firstLine="567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664845</wp:posOffset>
                      </wp:positionV>
                      <wp:extent cx="1082040" cy="0"/>
                      <wp:effectExtent l="0" t="0" r="0" b="0"/>
                      <wp:wrapNone/>
                      <wp:docPr id="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2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52.35pt" to="271.2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LIKwIAAG0EAAAOAAAAZHJzL2Uyb0RvYy54bWysVMGO2yAQvVfqPyDuie3USRMrzqqyk17S&#10;bqTdfgABHKNiQEDiRFX/vQNJ3N32sqrqAwYz85j35uHlw7mT6MStE1qVOBunGHFFNRPqUOJvz5vR&#10;HCPniWJEasVLfOEOP6zev1v2puAT3WrJuEUAolzRmxK33psiSRxteUfcWBuuYLPRtiMelvaQMEt6&#10;QO9kMknTWdJry4zVlDsHX+vrJl5F/Kbh1D82jeMeyRJDbT6ONo77MCarJSkOlphW0FsZ5B+q6IhQ&#10;cOgAVRNP0NGKv6A6Qa12uvFjqrtEN42gPHIANln6B5unlhgeuYA4zgwyuf8HS7+edhYJVuIpRop0&#10;0KKtUBxlsyBNb1wBEZXa2UCOntWT2Wr63SGlq5aoA48lPl8M5GUhI3mVEhbOwAH7/otmEEOOXked&#10;zo3tAiQogM6xHZehHfzsEYWPWTqfpDl0jd73ElLcE411/jPXHQqTEksoOgKT09b5UAgp7iHhHKU3&#10;QsrYbalQX+LFdDKNCU5LwcJmCHP2sK+kRScS/BKfyAp2XoZZfVQsgrWcsLViyEcJvBUgiuQ4nNBx&#10;hpHkcC3CLEZ7IuRbo4GAVKEmkAMo3WZXU/1YpIv1fD3PR/lkth7laV2PPm2qfDTbZB+n9Ye6qurs&#10;Z6CX5UUrGOMqMLwbPMvfZqDbVbtac7D4IGXyGj1qDsXe37Ho6IdggauZ9ppddja0J1gDPB2Db/cv&#10;XJqX6xj1+y+x+gUAAP//AwBQSwMEFAAGAAgAAAAhAPMCknDfAAAACwEAAA8AAABkcnMvZG93bnJl&#10;di54bWxMj8FOwzAQRO9I/IO1SNyoQwi0DXEqWtELh0pN+QA33iah9jqK3Tbw9SwSEhx3ZvR2pliM&#10;zoozDqHzpOB+koBAqr3pqFHwvlvfzUCEqMlo6wkVfGKARXl9Vejc+Att8VzFRjCEQq4VtDH2uZSh&#10;btHpMPE9EnsHPzgd+RwaaQZ9YbizMk2SJ+l0R/yh1T2uWqyP1ckpeOiWX9Xm1czf1na5Wx396D7m&#10;W6Vub8aXZxARx/gXhp/6XB1K7rT3JzJBWGZMU94S2UiyKQhOPGZpBmL/q8iykP83lN8AAAD//wMA&#10;UEsBAi0AFAAGAAgAAAAhALaDOJL+AAAA4QEAABMAAAAAAAAAAAAAAAAAAAAAAFtDb250ZW50X1R5&#10;cGVzXS54bWxQSwECLQAUAAYACAAAACEAOP0h/9YAAACUAQAACwAAAAAAAAAAAAAAAAAvAQAAX3Jl&#10;bHMvLnJlbHNQSwECLQAUAAYACAAAACEA739iyCsCAABtBAAADgAAAAAAAAAAAAAAAAAuAgAAZHJz&#10;L2Uyb0RvYy54bWxQSwECLQAUAAYACAAAACEA8wKScN8AAAALAQAADwAAAAAAAAAAAAAAAACFBAAA&#10;ZHJzL2Rvd25yZXYueG1sUEsFBgAAAAAEAAQA8wAAAJEFAAAAAA==&#10;" o:allowincell="f">
                      <v:stroke startarrow="block"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664845</wp:posOffset>
                      </wp:positionV>
                      <wp:extent cx="0" cy="631190"/>
                      <wp:effectExtent l="0" t="0" r="0" b="0"/>
                      <wp:wrapNone/>
                      <wp:docPr id="4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11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52.35pt" to="228.6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sV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OkSId&#10;tGgrFEfZPEjTG1eAR6V2NhRHz+rZbDX95pDSVUvUgUeKLxcDcVmISN6EhI0zkGDff9YMfMjR66jT&#10;ubFdgAQF0Dm243JvBz97RIdDCqezhyxbxE4lpLjFGev8J647FIwSS+Accclp63zgQYqbS0ij9EZI&#10;GZstFepLvJhOpjHAaSlYuAxuzh72lbToRMK4xF8sCm5eu1l9VCyCtZyw9dX2REiwkY9qeCtAH8lx&#10;yNZxhpHk8EKCNdCTKmSEWoHw1Rom5vsiXazn63k+yiez9ShP63r0cVPlo9km+zCtH+qqqrMfgXyW&#10;F61gjKvA/za9Wf5303F9R8Pc3ef3LlTyFj0qCmRv/5F0bHbo7zApe80uOxuqC32HgY3O18cVXsTr&#10;ffT69QlY/QQAAP//AwBQSwMEFAAGAAgAAAAhADDIIsHhAAAACwEAAA8AAABkcnMvZG93bnJldi54&#10;bWxMj8FOwzAMhu9IvENkJG4saVVYVZpOCGlcNkDbENpuWWPaiiapknQrb48RBzja/6ffn8vFZHp2&#10;Qh86ZyUkMwEMbe10ZxsJb7vlTQ4sRGW16p1FCV8YYFFdXpSq0O5sN3jaxoZRiQ2FktDGOBSch7pF&#10;o8LMDWgp+3DeqEijb7j26kzlpuepEHfcqM7ShVYN+Nhi/bkdjYTNernK31fjVPvDU/Kye10/70Mu&#10;5fXV9HAPLOIU/2D40Sd1qMjp6EarA+slZLfzlFAKRDYHRsTv5ighFVkCvCr5/x+qbwAAAP//AwBQ&#10;SwECLQAUAAYACAAAACEAtoM4kv4AAADhAQAAEwAAAAAAAAAAAAAAAAAAAAAAW0NvbnRlbnRfVHlw&#10;ZXNdLnhtbFBLAQItABQABgAIAAAAIQA4/SH/1gAAAJQBAAALAAAAAAAAAAAAAAAAAC8BAABfcmVs&#10;cy8ucmVsc1BLAQItABQABgAIAAAAIQClnJsVKAIAAEoEAAAOAAAAAAAAAAAAAAAAAC4CAABkcnMv&#10;ZTJvRG9jLnhtbFBLAQItABQABgAIAAAAIQAwyCLB4QAAAAsBAAAPAAAAAAAAAAAAAAAAAII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1296035</wp:posOffset>
                      </wp:positionV>
                      <wp:extent cx="1442720" cy="991870"/>
                      <wp:effectExtent l="0" t="0" r="0" b="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2720" cy="99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71.8pt;margin-top:102.05pt;width:113.6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nQ+IAIAAD0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FXy15wZ6KhE&#10;n0k0MI2WLJ9HfXrnCwp7dA8YM/Tu3opvnhm7aSlM3iLavpVQEas8xmfPHkTD01O26z/YiuBhH2yS&#10;6lhjFwFJBHZMFTldKiKPgQm6zKfTyXxChRPkWy7zxTyVLIPi6bVDH95J27F4KDkS+YQOh3sfIhso&#10;nkISe6tVtVVaJwOb3UYjOwB1xzatlAAleR2mDevp99lklpCf+fw1xDitv0F0KlCba9WVfHEJgiLK&#10;9tZUqQkDKD2cibI2Zx2jdEMJdrY6kYxohx6mmaNDa/EHZz31b8n99z2g5Ey/N1SKJUkXGz4Z01kS&#10;Ea89u2sPGEFQJQ+cDcdNGIZk71A1Lf2Up9yNvaXy1SopG0s7sDqTpR5Ngp/nKQ7BtZ2ifk39+icA&#10;AAD//wMAUEsDBBQABgAIAAAAIQAQU9Ac3wAAAAsBAAAPAAAAZHJzL2Rvd25yZXYueG1sTI9BT4NA&#10;EIXvJv6HzZh4s7uFihZZGqOpiceWXrwtMAWUnSXs0qK/3vFUj5P35c33ss1se3HC0XeONCwXCgRS&#10;5eqOGg2HYnv3CMIHQ7XpHaGGb/Swya+vMpPW7kw7PO1DI7iEfGo0tCEMqZS+atEav3ADEmdHN1oT&#10;+BwbWY/mzOW2l5FSibSmI/7QmgFfWqy+9pPVUHbRwfzsijdl19s4vM/F5/TxqvXtzfz8BCLgHC4w&#10;/OmzOuTsVLqJai96DfEqThjVEKnVEgQT9w+Kx5QcJSoGmWfy/4b8FwAA//8DAFBLAQItABQABgAI&#10;AAAAIQC2gziS/gAAAOEBAAATAAAAAAAAAAAAAAAAAAAAAABbQ29udGVudF9UeXBlc10ueG1sUEsB&#10;Ai0AFAAGAAgAAAAhADj9If/WAAAAlAEAAAsAAAAAAAAAAAAAAAAALwEAAF9yZWxzLy5yZWxzUEsB&#10;Ai0AFAAGAAgAAAAhAHzWdD4gAgAAPQQAAA4AAAAAAAAAAAAAAAAALgIAAGRycy9lMm9Eb2MueG1s&#10;UEsBAi0AFAAGAAgAAAAhABBT0BzfAAAACwEAAA8AAAAAAAAAAAAAAAAAegQAAGRycy9kb3ducmV2&#10;LnhtbFBLBQYAAAAABAAEAPMAAACGBQAAAAA=&#10;" o:allowincell="f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3444240</wp:posOffset>
                      </wp:positionH>
                      <wp:positionV relativeFrom="paragraph">
                        <wp:posOffset>484505</wp:posOffset>
                      </wp:positionV>
                      <wp:extent cx="360680" cy="360680"/>
                      <wp:effectExtent l="0" t="0" r="0" b="0"/>
                      <wp:wrapNone/>
                      <wp:docPr id="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271.2pt;margin-top:38.15pt;width:28.4pt;height:2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oLFQIAAC0EAAAOAAAAZHJzL2Uyb0RvYy54bWysU1Fv0zAQfkfiP1h+p0lLW7ao6TR1FCEN&#10;NmnwA1zHSSwcnzm7Tcuv5+xkpQOeEH6w7nznz/d9d17dHDvDDgq9Blvy6STnTFkJlbZNyb9+2b65&#10;4swHYSthwKqSn5TnN+vXr1a9K9QMWjCVQkYg1he9K3kbgiuyzMtWdcJPwClLwRqwE4FcbLIKRU/o&#10;nclmeb7MesDKIUjlPZ3eDUG+Tvh1rWR4qGuvAjMlp9pC2jHtu7hn65UoGhSu1XIsQ/xDFZ3Qlh49&#10;Q92JINge9R9QnZYIHuowkdBlUNdaqsSB2Ezz39g8tcKpxIXE8e4sk/9/sPLz4RGZrko+48yKjlr0&#10;cBCGTWdRmt75gjKe3CNGct7dg/zmmYVNK2yjbhGhb5WoqKBpzM9eXIiOp6ts13+CipDFPkBS6Vhj&#10;FwGJPzumZpzOzVDHwCQdvl3myytqmaTQaMcXRPF82aEPHxR0LBolV8Zo56NcohCHex+G7OesVD8Y&#10;XW21McnBZrcxyIhtybdpJQpE8zLNWNaX/HoxWyTkFzF/CZGn9TcIhL2tqBpRRK3ej3YQ2gw2cTJ2&#10;FC/qNei+g+pE2iEMM0t/jIwW8AdnPc1ryf33vUDFmfloSf/r6XweBzw588W7GTl4GdldRoSVBFXy&#10;wNlgbsLwKfYOddPSS9NE18It9azWSczYz6GqsViaydSR8f/Eob/0U9avX77+CQAA//8DAFBLAwQU&#10;AAYACAAAACEAGP2XU98AAAAKAQAADwAAAGRycy9kb3ducmV2LnhtbEyPQU+DQBCF7yb+h82YeLML&#10;bEGLLE1jY6IHD6LetzAFUnaWsFuK/97xpMfJ+/LeN8V2sYOYcfK9Iw3xKgKBVLump1bD58fz3QMI&#10;Hww1ZnCEGr7Rw7a8vipM3rgLveNchVZwCfncaOhCGHMpfd2hNX7lRiTOjm6yJvA5tbKZzIXL7SCT&#10;KMqkNT3xQmdGfOqwPlVnq2Hf7qpsliqk6rh/Cenp6+1VxVrf3iy7RxABl/AHw68+q0PJTgd3psaL&#10;QUO6TtaMarjPFAgG0s0mAXFgUqkYZFnI/y+UPwAAAP//AwBQSwECLQAUAAYACAAAACEAtoM4kv4A&#10;AADhAQAAEwAAAAAAAAAAAAAAAAAAAAAAW0NvbnRlbnRfVHlwZXNdLnhtbFBLAQItABQABgAIAAAA&#10;IQA4/SH/1gAAAJQBAAALAAAAAAAAAAAAAAAAAC8BAABfcmVscy8ucmVsc1BLAQItABQABgAIAAAA&#10;IQDloIoLFQIAAC0EAAAOAAAAAAAAAAAAAAAAAC4CAABkcnMvZTJvRG9jLnhtbFBLAQItABQABgAI&#10;AAAAIQAY/ZdT3wAAAAoBAAAPAAAAAAAAAAAAAAAAAG8EAABkcnMvZG93bnJldi54bWxQSwUGAAAA&#10;AAQABADzAAAAewUAAAAA&#10;" o:allowincell="f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484505</wp:posOffset>
                      </wp:positionV>
                      <wp:extent cx="360680" cy="360680"/>
                      <wp:effectExtent l="0" t="0" r="0" b="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606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1" o:spid="_x0000_s1026" type="#_x0000_t109" style="position:absolute;margin-left:157.6pt;margin-top:38.15pt;width:28.4pt;height:2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oJHgIAAEgEAAAOAAAAZHJzL2Uyb0RvYy54bWysVFGP0zAMfkfiP0R5Z13HNnbVutNpxyGk&#10;45h08AOyNG0j0jg42brx63HSbezgBSH2ENm18/nzZ2fL20Nn2F6h12BLno/GnCkrodK2KfnXLw9v&#10;Fpz5IGwlDFhV8qPy/Hb1+tWyd4WaQAumUsgIxPqidyVvQ3BFlnnZqk74EThlKVgDdiKQi01WoegJ&#10;vTPZZDyeZz1g5RCk8p6+3g9Bvkr4da1k+FzXXgVmSk7cQjoxndt4ZqulKBoUrtXyREP8A4tOaEtF&#10;L1D3Igi2Q/0HVKclgoc6jCR0GdS1lir1QN3k49+6eW6FU6kXEse7i0z+/8HKp/0Gma5odpxZ0dGI&#10;7nYBUmWW51Gf3vmC0p7dBmOH3j2C/OaZhXUrbKPuEKFvlaiIVcrPXlyIjqerbNt/gorgBcEnqQ41&#10;dhGQRGCHNJHjZSLqEJikj2/n4/mC5iYpdLKJUSaK82WHPnxQ0LFolLw20BMtDJthJVIhsX/0Ybh2&#10;Tk+NgNHVgzYmOdhs1wbZXsRFSb/YO1Xy12nGsr7kN7PJLCG/iPm/g+h0oI03uiv54lJHFFHB97ai&#10;mqIIQpvBpvrGEo2zisM0tlAdSVGEYZ3p+ZHRAv7grKdVLrn/vhOoODMfLU3lJp9O4+4nZzp7NyEH&#10;ryPb64iwkqBKHjgbzHUY3svOoW5aqpSn3i3ERal1UjbyG1idyNK6JvVOTyu+h2s/Zf36A1j9BAAA&#10;//8DAFBLAwQUAAYACAAAACEAVGO2BOAAAAAKAQAADwAAAGRycy9kb3ducmV2LnhtbEyPy07DMBBF&#10;90j8gzVI7KiTWLQQ4lQVEiAhsSCFvRMPSagfIXabtF/PdAXL0Ryde2+xnq1hBxxD752EdJEAQ9d4&#10;3btWwsf26eYOWIjKaWW8QwlHDLAuLy8KlWs/uXc8VLFlJHEhVxK6GIec89B0aFVY+AEd/b78aFWk&#10;c2y5HtVEcmt4liRLblXvKKFTAz522OyqvZUgzKnm38fp5X4XNtv6uXp7/fnUUl5fzZsHYBHn+AfD&#10;uT5Vh5I61X7vdGCGHOltRqiE1VIAI0CsMhpXEylECrws+P8J5S8AAAD//wMAUEsBAi0AFAAGAAgA&#10;AAAhALaDOJL+AAAA4QEAABMAAAAAAAAAAAAAAAAAAAAAAFtDb250ZW50X1R5cGVzXS54bWxQSwEC&#10;LQAUAAYACAAAACEAOP0h/9YAAACUAQAACwAAAAAAAAAAAAAAAAAvAQAAX3JlbHMvLnJlbHNQSwEC&#10;LQAUAAYACAAAACEAhfeaCR4CAABIBAAADgAAAAAAAAAAAAAAAAAuAgAAZHJzL2Uyb0RvYy54bWxQ&#10;SwECLQAUAAYACAAAACEAVGO2BOAAAAAKAQAADwAAAAAAAAAAAAAAAAB4BAAAZHJzL2Rvd25yZXYu&#10;eG1sUEsFBgAAAAAEAAQA8wAAAIUFAAAAAA==&#10;" o:allowincell="f" fillcolor="black"/>
                  </w:pict>
                </mc:Fallback>
              </mc:AlternateContent>
            </w:r>
          </w:p>
        </w:tc>
      </w:tr>
    </w:tbl>
    <w:p w:rsidR="008D3D90" w:rsidRDefault="00C72CC0">
      <w:pPr>
        <w:pStyle w:val="20"/>
        <w:ind w:firstLine="567"/>
        <w:jc w:val="both"/>
        <w:rPr>
          <w:sz w:val="24"/>
        </w:rPr>
      </w:pPr>
      <w:r>
        <w:rPr>
          <w:noProof/>
          <w:sz w:val="19"/>
        </w:rPr>
        <w:drawing>
          <wp:anchor distT="0" distB="0" distL="114300" distR="114300" simplePos="0" relativeHeight="251655168" behindDoc="0" locked="0" layoutInCell="0" allowOverlap="1">
            <wp:simplePos x="0" y="0"/>
            <wp:positionH relativeFrom="column">
              <wp:posOffset>-58420</wp:posOffset>
            </wp:positionH>
            <wp:positionV relativeFrom="paragraph">
              <wp:posOffset>2161540</wp:posOffset>
            </wp:positionV>
            <wp:extent cx="6159500" cy="4663440"/>
            <wp:effectExtent l="0" t="0" r="0" b="0"/>
            <wp:wrapTopAndBottom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D90">
        <w:rPr>
          <w:i/>
          <w:sz w:val="24"/>
        </w:rPr>
        <w:t>Семейный анамнез</w:t>
      </w:r>
      <w:r w:rsidR="008D3D90">
        <w:rPr>
          <w:sz w:val="24"/>
        </w:rPr>
        <w:t>: близкие родственники не имели склонности к простудным  з</w:t>
      </w:r>
      <w:r w:rsidR="008D3D90">
        <w:rPr>
          <w:sz w:val="24"/>
        </w:rPr>
        <w:t>а</w:t>
      </w:r>
      <w:r w:rsidR="008D3D90">
        <w:rPr>
          <w:sz w:val="24"/>
        </w:rPr>
        <w:t>болеваниям. Заболевания, которые могут передаваться по наследству, в семье больного отсутствуют.</w:t>
      </w:r>
    </w:p>
    <w:p w:rsidR="008D3D90" w:rsidRDefault="008D3D90">
      <w:pPr>
        <w:pStyle w:val="a5"/>
        <w:ind w:firstLine="567"/>
        <w:jc w:val="both"/>
        <w:rPr>
          <w:sz w:val="24"/>
        </w:rPr>
      </w:pPr>
      <w:r>
        <w:rPr>
          <w:i/>
          <w:sz w:val="24"/>
        </w:rPr>
        <w:t>Эпидемиологический анамнез</w:t>
      </w:r>
      <w:r>
        <w:rPr>
          <w:sz w:val="24"/>
        </w:rPr>
        <w:t>: контактов с инфекционными больными не было, ук</w:t>
      </w:r>
      <w:r>
        <w:rPr>
          <w:sz w:val="24"/>
        </w:rPr>
        <w:t>у</w:t>
      </w:r>
      <w:r>
        <w:rPr>
          <w:sz w:val="24"/>
        </w:rPr>
        <w:t>сам насекомых, грызунов не подвергался.</w:t>
      </w:r>
    </w:p>
    <w:p w:rsidR="008D3D90" w:rsidRDefault="008D3D90">
      <w:pPr>
        <w:pStyle w:val="a5"/>
        <w:ind w:firstLine="567"/>
        <w:jc w:val="both"/>
        <w:rPr>
          <w:sz w:val="24"/>
        </w:rPr>
      </w:pPr>
      <w:r>
        <w:rPr>
          <w:i/>
          <w:sz w:val="24"/>
        </w:rPr>
        <w:t>Привычные интоксикации</w:t>
      </w:r>
      <w:r>
        <w:rPr>
          <w:sz w:val="24"/>
        </w:rPr>
        <w:t>: курение с 15 лет, 1 пачка в день.</w:t>
      </w:r>
    </w:p>
    <w:p w:rsidR="008D3D90" w:rsidRDefault="008D3D90">
      <w:pPr>
        <w:pStyle w:val="a5"/>
        <w:ind w:firstLine="567"/>
        <w:jc w:val="both"/>
        <w:rPr>
          <w:sz w:val="24"/>
        </w:rPr>
      </w:pPr>
      <w:r>
        <w:rPr>
          <w:i/>
          <w:sz w:val="24"/>
        </w:rPr>
        <w:t>Аллергологический анамнез</w:t>
      </w:r>
      <w:r>
        <w:rPr>
          <w:sz w:val="24"/>
        </w:rPr>
        <w:t>: аллергия в виде крапивницы на ампицилин, выявилась в стационаре Кра</w:t>
      </w:r>
      <w:r>
        <w:rPr>
          <w:sz w:val="24"/>
        </w:rPr>
        <w:t>е</w:t>
      </w:r>
      <w:r>
        <w:rPr>
          <w:sz w:val="24"/>
        </w:rPr>
        <w:t>вой больницы.</w:t>
      </w:r>
    </w:p>
    <w:p w:rsidR="008D3D90" w:rsidRDefault="008D3D90">
      <w:pPr>
        <w:pStyle w:val="a5"/>
        <w:ind w:firstLine="567"/>
        <w:jc w:val="both"/>
        <w:outlineLvl w:val="0"/>
        <w:rPr>
          <w:sz w:val="24"/>
        </w:rPr>
      </w:pPr>
      <w:r>
        <w:rPr>
          <w:sz w:val="24"/>
        </w:rPr>
        <w:t>Метеочуствительность и сезонность: обострения каких либо заболеваний в зависим</w:t>
      </w:r>
      <w:r>
        <w:rPr>
          <w:sz w:val="24"/>
        </w:rPr>
        <w:t>о</w:t>
      </w:r>
      <w:r>
        <w:rPr>
          <w:sz w:val="24"/>
        </w:rPr>
        <w:t xml:space="preserve">сти от времен года не обнаружено. </w:t>
      </w:r>
    </w:p>
    <w:p w:rsidR="008D3D90" w:rsidRDefault="008D3D90">
      <w:pPr>
        <w:pStyle w:val="a5"/>
        <w:ind w:firstLine="567"/>
        <w:jc w:val="both"/>
        <w:outlineLvl w:val="0"/>
        <w:rPr>
          <w:sz w:val="24"/>
        </w:rPr>
      </w:pPr>
    </w:p>
    <w:p w:rsidR="008D3D90" w:rsidRDefault="008D3D90">
      <w:pPr>
        <w:pStyle w:val="1"/>
        <w:rPr>
          <w:sz w:val="24"/>
          <w:lang w:val="en-US"/>
        </w:rPr>
      </w:pPr>
      <w:r>
        <w:rPr>
          <w:sz w:val="24"/>
          <w:lang w:val="en-US"/>
        </w:rPr>
        <w:t>STATUS PRAESENS.</w:t>
      </w:r>
    </w:p>
    <w:p w:rsidR="008D3D90" w:rsidRDefault="008D3D90">
      <w:pPr>
        <w:pStyle w:val="20"/>
        <w:ind w:left="0" w:firstLine="0"/>
        <w:jc w:val="both"/>
        <w:outlineLvl w:val="0"/>
        <w:rPr>
          <w:rFonts w:ascii="Arial Black" w:hAnsi="Arial Black"/>
          <w:spacing w:val="-10"/>
          <w:kern w:val="28"/>
          <w:sz w:val="19"/>
          <w:lang w:val="en-US"/>
        </w:rPr>
      </w:pPr>
      <w:r>
        <w:rPr>
          <w:rFonts w:ascii="Arial Black" w:hAnsi="Arial Black"/>
          <w:spacing w:val="-10"/>
          <w:kern w:val="28"/>
          <w:sz w:val="19"/>
        </w:rPr>
        <w:t>ОБЩИЙ</w:t>
      </w:r>
      <w:r>
        <w:rPr>
          <w:rFonts w:ascii="Arial Black" w:hAnsi="Arial Black"/>
          <w:spacing w:val="-10"/>
          <w:kern w:val="28"/>
          <w:sz w:val="19"/>
          <w:lang w:val="en-US"/>
        </w:rPr>
        <w:t xml:space="preserve"> </w:t>
      </w:r>
      <w:r>
        <w:rPr>
          <w:rFonts w:ascii="Arial Black" w:hAnsi="Arial Black"/>
          <w:spacing w:val="-10"/>
          <w:kern w:val="28"/>
          <w:sz w:val="19"/>
        </w:rPr>
        <w:t>ОСМОТР</w:t>
      </w:r>
      <w:r>
        <w:rPr>
          <w:rFonts w:ascii="Arial Black" w:hAnsi="Arial Black"/>
          <w:spacing w:val="-10"/>
          <w:kern w:val="28"/>
          <w:sz w:val="19"/>
          <w:lang w:val="en-US"/>
        </w:rPr>
        <w:t>.</w:t>
      </w:r>
    </w:p>
    <w:p w:rsidR="008D3D90" w:rsidRDefault="008D3D90">
      <w:pPr>
        <w:pStyle w:val="31"/>
        <w:ind w:firstLine="567"/>
        <w:jc w:val="both"/>
        <w:rPr>
          <w:sz w:val="24"/>
        </w:rPr>
      </w:pPr>
      <w:r>
        <w:rPr>
          <w:sz w:val="24"/>
        </w:rPr>
        <w:t>Состояние удовлетворительное, сознание ясное, положение активное. Выражение  л</w:t>
      </w:r>
      <w:r>
        <w:rPr>
          <w:sz w:val="24"/>
        </w:rPr>
        <w:t>и</w:t>
      </w:r>
      <w:r>
        <w:rPr>
          <w:sz w:val="24"/>
        </w:rPr>
        <w:t>ца  спокойное, походка свободная. Телосложение правильное, соответствует возрасту и п</w:t>
      </w:r>
      <w:r>
        <w:rPr>
          <w:sz w:val="24"/>
        </w:rPr>
        <w:t>о</w:t>
      </w:r>
      <w:r>
        <w:rPr>
          <w:sz w:val="24"/>
        </w:rPr>
        <w:t>лу. Нормостеник. Питание больного хорошее. Кожные покровы обычной окраски, им</w:t>
      </w:r>
      <w:r>
        <w:rPr>
          <w:sz w:val="24"/>
        </w:rPr>
        <w:t>е</w:t>
      </w:r>
      <w:r>
        <w:rPr>
          <w:sz w:val="24"/>
        </w:rPr>
        <w:t>ется пигментация  на меж - и окололопаточной области, тургор сохранен, влажность нормал</w:t>
      </w:r>
      <w:r>
        <w:rPr>
          <w:sz w:val="24"/>
        </w:rPr>
        <w:t>ь</w:t>
      </w:r>
      <w:r>
        <w:rPr>
          <w:sz w:val="24"/>
        </w:rPr>
        <w:t>ная. Сухости кожи, шелушений нет. Ногти, волосы не изменены. Слизистая оболочка кон</w:t>
      </w:r>
      <w:r>
        <w:rPr>
          <w:sz w:val="24"/>
        </w:rPr>
        <w:t>ь</w:t>
      </w:r>
      <w:r>
        <w:rPr>
          <w:sz w:val="24"/>
        </w:rPr>
        <w:t>юктивы, носа, губ, полости  рта  розового цвета, чистая, влажная, сыпи нет. Затыло</w:t>
      </w:r>
      <w:r>
        <w:rPr>
          <w:sz w:val="24"/>
        </w:rPr>
        <w:t>ч</w:t>
      </w:r>
      <w:r>
        <w:rPr>
          <w:sz w:val="24"/>
        </w:rPr>
        <w:t>ные, задние шейные, околоушные, подчелюстные,  подподбородочные, передние шейные, на</w:t>
      </w:r>
      <w:r>
        <w:rPr>
          <w:sz w:val="24"/>
        </w:rPr>
        <w:t>д</w:t>
      </w:r>
      <w:r>
        <w:rPr>
          <w:sz w:val="24"/>
        </w:rPr>
        <w:t>ключичные, подключичные, подмышечные, локтевые,  подколенные, паховые лимфоузлы не пальпируются. Мышечная система развита удовлетворительно для возраста больного, мышцы безболезненны, тонус и сила их достаточные. Кости черепа, грудной клетки, таза и конечностей не изменены, болезненности при пальпации и перкуссии нет, целостность не нарушена. Суставы нормальной конфигурации, движения в суставах свободные, болезне</w:t>
      </w:r>
      <w:r>
        <w:rPr>
          <w:sz w:val="24"/>
        </w:rPr>
        <w:t>н</w:t>
      </w:r>
      <w:r>
        <w:rPr>
          <w:sz w:val="24"/>
        </w:rPr>
        <w:t>ности нет.</w:t>
      </w:r>
    </w:p>
    <w:p w:rsidR="008D3D90" w:rsidRDefault="008D3D90">
      <w:pPr>
        <w:pStyle w:val="20"/>
        <w:ind w:left="0" w:firstLine="0"/>
        <w:jc w:val="both"/>
        <w:outlineLvl w:val="0"/>
        <w:rPr>
          <w:rFonts w:ascii="Arial Black" w:hAnsi="Arial Black"/>
          <w:spacing w:val="-10"/>
          <w:kern w:val="28"/>
          <w:sz w:val="19"/>
        </w:rPr>
      </w:pPr>
      <w:r>
        <w:rPr>
          <w:rFonts w:ascii="Arial Black" w:hAnsi="Arial Black"/>
          <w:spacing w:val="-10"/>
          <w:kern w:val="28"/>
          <w:sz w:val="19"/>
        </w:rPr>
        <w:t>ОСМОТР ГОЛОВЫ.</w:t>
      </w:r>
    </w:p>
    <w:p w:rsidR="008D3D90" w:rsidRDefault="008D3D90">
      <w:pPr>
        <w:pStyle w:val="a5"/>
        <w:ind w:firstLine="567"/>
        <w:jc w:val="both"/>
        <w:rPr>
          <w:sz w:val="24"/>
        </w:rPr>
      </w:pPr>
      <w:r>
        <w:rPr>
          <w:sz w:val="24"/>
        </w:rPr>
        <w:t>Голова обычной формы, мозговая и лицевая части черепа пропорциональны. Оволос</w:t>
      </w:r>
      <w:r>
        <w:rPr>
          <w:sz w:val="24"/>
        </w:rPr>
        <w:t>е</w:t>
      </w:r>
      <w:r>
        <w:rPr>
          <w:sz w:val="24"/>
        </w:rPr>
        <w:t>ние по мужскому типу, выпадения волос нет, имеется незначительное поседение волос (во</w:t>
      </w:r>
      <w:r>
        <w:rPr>
          <w:sz w:val="24"/>
        </w:rPr>
        <w:t>з</w:t>
      </w:r>
      <w:r>
        <w:rPr>
          <w:sz w:val="24"/>
        </w:rPr>
        <w:t>растное). Глазная щель не сужена, зрачки одинаковой величины и формы, реакция зрачков на свет одновременная, равномерная. Слезотечение, конвергенция отсутствует. Нос не д</w:t>
      </w:r>
      <w:r>
        <w:rPr>
          <w:sz w:val="24"/>
        </w:rPr>
        <w:t>е</w:t>
      </w:r>
      <w:r>
        <w:rPr>
          <w:sz w:val="24"/>
        </w:rPr>
        <w:t>формирован. Губы бледно-розового цвета, сухие, без трещин. Шея симметричная, щит</w:t>
      </w:r>
      <w:r>
        <w:rPr>
          <w:sz w:val="24"/>
        </w:rPr>
        <w:t>о</w:t>
      </w:r>
      <w:r>
        <w:rPr>
          <w:sz w:val="24"/>
        </w:rPr>
        <w:t>видная железа визуально не определяется, не пальпируе</w:t>
      </w:r>
      <w:r>
        <w:rPr>
          <w:sz w:val="24"/>
        </w:rPr>
        <w:t>т</w:t>
      </w:r>
      <w:r>
        <w:rPr>
          <w:sz w:val="24"/>
        </w:rPr>
        <w:t xml:space="preserve">ся. </w:t>
      </w:r>
    </w:p>
    <w:p w:rsidR="008D3D90" w:rsidRDefault="008D3D90">
      <w:pPr>
        <w:pStyle w:val="20"/>
        <w:ind w:left="0" w:firstLine="0"/>
        <w:jc w:val="both"/>
        <w:outlineLvl w:val="0"/>
        <w:rPr>
          <w:rFonts w:ascii="Arial Black" w:hAnsi="Arial Black"/>
          <w:spacing w:val="-10"/>
          <w:kern w:val="28"/>
          <w:sz w:val="19"/>
        </w:rPr>
      </w:pPr>
      <w:r>
        <w:rPr>
          <w:rFonts w:ascii="Arial Black" w:hAnsi="Arial Black"/>
          <w:spacing w:val="-10"/>
          <w:kern w:val="28"/>
          <w:sz w:val="19"/>
        </w:rPr>
        <w:t>ОРГАНЫ ДЫХАНИЯ</w:t>
      </w:r>
    </w:p>
    <w:p w:rsidR="008D3D90" w:rsidRDefault="008D3D90">
      <w:pPr>
        <w:pStyle w:val="20"/>
        <w:ind w:left="0" w:firstLine="0"/>
        <w:jc w:val="both"/>
        <w:outlineLvl w:val="0"/>
        <w:rPr>
          <w:rFonts w:ascii="Arial Black" w:hAnsi="Arial Black"/>
          <w:i/>
          <w:spacing w:val="-10"/>
          <w:kern w:val="28"/>
          <w:sz w:val="19"/>
        </w:rPr>
      </w:pPr>
      <w:r>
        <w:rPr>
          <w:rFonts w:ascii="Arial Black" w:hAnsi="Arial Black"/>
          <w:i/>
          <w:spacing w:val="-10"/>
          <w:kern w:val="28"/>
          <w:sz w:val="19"/>
        </w:rPr>
        <w:t>ОСМОТР ГРУДНОЙ КЛЕТКИ:</w:t>
      </w:r>
    </w:p>
    <w:p w:rsidR="008D3D90" w:rsidRDefault="008D3D90">
      <w:pPr>
        <w:pStyle w:val="a5"/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статический:</w:t>
      </w:r>
    </w:p>
    <w:p w:rsidR="008D3D90" w:rsidRDefault="008D3D90">
      <w:pPr>
        <w:pStyle w:val="a5"/>
        <w:ind w:firstLine="567"/>
        <w:jc w:val="both"/>
        <w:rPr>
          <w:sz w:val="24"/>
        </w:rPr>
      </w:pPr>
      <w:r>
        <w:rPr>
          <w:sz w:val="24"/>
        </w:rPr>
        <w:t>Грудная клетка нормостеническая, симметричная, искривлений позвоночника  нет. Над- и подключичные ямки умеренно выраженные одинаковые с обеих сторон. Лопатки плотно прилегают к грудной клетке. Ход ребер обы</w:t>
      </w:r>
      <w:r>
        <w:rPr>
          <w:sz w:val="24"/>
        </w:rPr>
        <w:t>ч</w:t>
      </w:r>
      <w:r>
        <w:rPr>
          <w:sz w:val="24"/>
        </w:rPr>
        <w:t xml:space="preserve">ный. </w:t>
      </w:r>
    </w:p>
    <w:p w:rsidR="008D3D90" w:rsidRDefault="008D3D90">
      <w:pPr>
        <w:pStyle w:val="a5"/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динамический:</w:t>
      </w:r>
    </w:p>
    <w:p w:rsidR="008D3D90" w:rsidRDefault="008D3D90">
      <w:pPr>
        <w:pStyle w:val="a5"/>
        <w:ind w:firstLine="567"/>
        <w:jc w:val="both"/>
        <w:rPr>
          <w:sz w:val="24"/>
        </w:rPr>
      </w:pPr>
      <w:r>
        <w:rPr>
          <w:sz w:val="24"/>
        </w:rPr>
        <w:t>Тип дыхания -брюшной. Дыхание, ритмичное, частота дыхания 20/мин, обе половины грудной клетки симметрично участвуют в акте дыхания.</w:t>
      </w:r>
    </w:p>
    <w:p w:rsidR="008D3D90" w:rsidRDefault="008D3D90">
      <w:pPr>
        <w:pStyle w:val="1"/>
        <w:ind w:firstLine="567"/>
        <w:jc w:val="both"/>
        <w:rPr>
          <w:rFonts w:ascii="Times New Roman" w:hAnsi="Times New Roman"/>
          <w:spacing w:val="0"/>
          <w:kern w:val="0"/>
          <w:sz w:val="24"/>
        </w:rPr>
      </w:pPr>
      <w:r>
        <w:rPr>
          <w:i/>
          <w:sz w:val="19"/>
        </w:rPr>
        <w:t>ПАЛЬПАЦИЯ ГРУДНОЙ КЛЕТКИ</w:t>
      </w:r>
      <w:r>
        <w:rPr>
          <w:rFonts w:ascii="Times New Roman" w:hAnsi="Times New Roman"/>
          <w:spacing w:val="0"/>
          <w:kern w:val="0"/>
          <w:sz w:val="24"/>
        </w:rPr>
        <w:t>:</w:t>
      </w:r>
    </w:p>
    <w:p w:rsidR="008D3D90" w:rsidRDefault="008D3D90">
      <w:pPr>
        <w:pStyle w:val="a5"/>
        <w:ind w:firstLine="567"/>
        <w:jc w:val="both"/>
        <w:rPr>
          <w:sz w:val="24"/>
        </w:rPr>
      </w:pPr>
      <w:r>
        <w:rPr>
          <w:sz w:val="24"/>
        </w:rPr>
        <w:t>Грудная клетка эластична, целостность ребер не нарушена. Болезненности при пал</w:t>
      </w:r>
      <w:r>
        <w:rPr>
          <w:sz w:val="24"/>
        </w:rPr>
        <w:t>ь</w:t>
      </w:r>
      <w:r>
        <w:rPr>
          <w:sz w:val="24"/>
        </w:rPr>
        <w:t>пации нет. Межреберные промежутки расширены. Имеется усиление голосового дрожания над IХ сегментом пр</w:t>
      </w:r>
      <w:r>
        <w:rPr>
          <w:sz w:val="24"/>
        </w:rPr>
        <w:t>а</w:t>
      </w:r>
      <w:r>
        <w:rPr>
          <w:sz w:val="24"/>
        </w:rPr>
        <w:t>вого легкого.</w:t>
      </w:r>
    </w:p>
    <w:p w:rsidR="008D3D90" w:rsidRDefault="008D3D90">
      <w:pPr>
        <w:pStyle w:val="20"/>
        <w:ind w:left="0" w:firstLine="0"/>
        <w:jc w:val="both"/>
        <w:outlineLvl w:val="0"/>
        <w:rPr>
          <w:rFonts w:ascii="Arial Black" w:hAnsi="Arial Black"/>
          <w:i/>
          <w:spacing w:val="-10"/>
          <w:kern w:val="28"/>
          <w:sz w:val="19"/>
        </w:rPr>
      </w:pPr>
      <w:r>
        <w:rPr>
          <w:rFonts w:ascii="Arial Black" w:hAnsi="Arial Black"/>
          <w:i/>
          <w:spacing w:val="-10"/>
          <w:kern w:val="28"/>
          <w:sz w:val="19"/>
        </w:rPr>
        <w:t>ПЕРКУССИЯ ГРУДНОЙ КЛЕТКИ</w:t>
      </w:r>
    </w:p>
    <w:p w:rsidR="008D3D90" w:rsidRDefault="008D3D90">
      <w:pPr>
        <w:pStyle w:val="20"/>
        <w:ind w:left="0" w:firstLine="0"/>
        <w:jc w:val="both"/>
        <w:outlineLvl w:val="0"/>
        <w:rPr>
          <w:rFonts w:ascii="Arial Black" w:hAnsi="Arial Black"/>
          <w:i/>
          <w:spacing w:val="-10"/>
          <w:kern w:val="28"/>
          <w:sz w:val="19"/>
        </w:rPr>
      </w:pPr>
      <w:r>
        <w:rPr>
          <w:rFonts w:ascii="Arial Black" w:hAnsi="Arial Black"/>
          <w:i/>
          <w:spacing w:val="-10"/>
          <w:kern w:val="28"/>
          <w:sz w:val="19"/>
        </w:rPr>
        <w:t xml:space="preserve">СРАВНИТЕЛЬНАЯ ПЕРКУССИЯ: </w:t>
      </w:r>
    </w:p>
    <w:p w:rsidR="008D3D90" w:rsidRDefault="008D3D90">
      <w:pPr>
        <w:pStyle w:val="a5"/>
        <w:ind w:firstLine="567"/>
        <w:jc w:val="both"/>
        <w:rPr>
          <w:sz w:val="24"/>
        </w:rPr>
      </w:pPr>
      <w:r>
        <w:rPr>
          <w:sz w:val="24"/>
        </w:rPr>
        <w:t>Над легочными полями выслушивается ясный легочный звук. Имеется притупление перкуторного тона над IХ сегментом  справа.</w:t>
      </w:r>
    </w:p>
    <w:p w:rsidR="008D3D90" w:rsidRDefault="008D3D90">
      <w:pPr>
        <w:pStyle w:val="3"/>
        <w:tabs>
          <w:tab w:val="left" w:pos="4253"/>
        </w:tabs>
        <w:ind w:firstLine="567"/>
        <w:jc w:val="both"/>
        <w:rPr>
          <w:rFonts w:ascii="Times New Roman" w:hAnsi="Times New Roman"/>
        </w:rPr>
      </w:pPr>
      <w:r>
        <w:rPr>
          <w:rFonts w:ascii="Arial Black" w:hAnsi="Arial Black"/>
          <w:i/>
          <w:spacing w:val="-10"/>
          <w:kern w:val="28"/>
          <w:sz w:val="19"/>
        </w:rPr>
        <w:t>ТОПОГРАФИЧЕСКАЯ ПЕРКУССИЯ</w:t>
      </w:r>
      <w:r>
        <w:rPr>
          <w:rFonts w:ascii="Times New Roman" w:hAnsi="Times New Roman"/>
        </w:rPr>
        <w:t>:</w:t>
      </w:r>
    </w:p>
    <w:p w:rsidR="008D3D90" w:rsidRDefault="008D3D90">
      <w:pPr>
        <w:pStyle w:val="4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i/>
        </w:rPr>
        <w:t xml:space="preserve">Нижняя граница правого легкого определяется по правой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4"/>
        <w:gridCol w:w="3312"/>
      </w:tblGrid>
      <w:tr w:rsidR="008D3D9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864" w:type="dxa"/>
          </w:tcPr>
          <w:p w:rsidR="008D3D90" w:rsidRDefault="008D3D90">
            <w:pPr>
              <w:jc w:val="right"/>
              <w:rPr>
                <w:rFonts w:ascii="Arial" w:hAnsi="Arial"/>
                <w:snapToGrid w:val="0"/>
                <w:color w:val="000000"/>
                <w:sz w:val="19"/>
              </w:rPr>
            </w:pPr>
          </w:p>
        </w:tc>
        <w:tc>
          <w:tcPr>
            <w:tcW w:w="3312" w:type="dxa"/>
          </w:tcPr>
          <w:p w:rsidR="008D3D90" w:rsidRDefault="008D3D90">
            <w:pPr>
              <w:jc w:val="right"/>
              <w:rPr>
                <w:rFonts w:ascii="Arial" w:hAnsi="Arial"/>
                <w:snapToGrid w:val="0"/>
                <w:color w:val="000000"/>
                <w:sz w:val="19"/>
              </w:rPr>
            </w:pP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864" w:type="dxa"/>
          </w:tcPr>
          <w:p w:rsidR="008D3D90" w:rsidRDefault="008D3D90">
            <w:pPr>
              <w:rPr>
                <w:rFonts w:ascii="Arial" w:hAnsi="Arial"/>
                <w:snapToGrid w:val="0"/>
                <w:color w:val="000000"/>
                <w:sz w:val="19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</w:rPr>
              <w:t>Окологрудинной линии</w:t>
            </w:r>
          </w:p>
        </w:tc>
        <w:tc>
          <w:tcPr>
            <w:tcW w:w="3312" w:type="dxa"/>
          </w:tcPr>
          <w:p w:rsidR="008D3D90" w:rsidRDefault="008D3D90">
            <w:pPr>
              <w:rPr>
                <w:rFonts w:ascii="Arial" w:hAnsi="Arial"/>
                <w:snapToGrid w:val="0"/>
                <w:color w:val="000000"/>
                <w:sz w:val="19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</w:rPr>
              <w:t>-VI межреберье;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864" w:type="dxa"/>
          </w:tcPr>
          <w:p w:rsidR="008D3D90" w:rsidRDefault="008D3D90">
            <w:pPr>
              <w:rPr>
                <w:rFonts w:ascii="Arial" w:hAnsi="Arial"/>
                <w:snapToGrid w:val="0"/>
                <w:color w:val="000000"/>
                <w:sz w:val="19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</w:rPr>
              <w:t>по правой среднеключичной</w:t>
            </w:r>
          </w:p>
        </w:tc>
        <w:tc>
          <w:tcPr>
            <w:tcW w:w="3312" w:type="dxa"/>
          </w:tcPr>
          <w:p w:rsidR="008D3D90" w:rsidRDefault="008D3D90">
            <w:pPr>
              <w:rPr>
                <w:rFonts w:ascii="Arial" w:hAnsi="Arial"/>
                <w:snapToGrid w:val="0"/>
                <w:color w:val="000000"/>
                <w:sz w:val="19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</w:rPr>
              <w:t>-VI ребро;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864" w:type="dxa"/>
          </w:tcPr>
          <w:p w:rsidR="008D3D90" w:rsidRDefault="008D3D90">
            <w:pPr>
              <w:rPr>
                <w:rFonts w:ascii="Arial" w:hAnsi="Arial"/>
                <w:snapToGrid w:val="0"/>
                <w:color w:val="000000"/>
                <w:sz w:val="19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</w:rPr>
              <w:t>по средней подмышечной</w:t>
            </w:r>
          </w:p>
        </w:tc>
        <w:tc>
          <w:tcPr>
            <w:tcW w:w="3312" w:type="dxa"/>
          </w:tcPr>
          <w:p w:rsidR="008D3D90" w:rsidRDefault="008D3D90">
            <w:pPr>
              <w:rPr>
                <w:rFonts w:ascii="Arial" w:hAnsi="Arial"/>
                <w:snapToGrid w:val="0"/>
                <w:color w:val="000000"/>
                <w:sz w:val="19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</w:rPr>
              <w:t>-VII ребро;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864" w:type="dxa"/>
          </w:tcPr>
          <w:p w:rsidR="008D3D90" w:rsidRDefault="008D3D90">
            <w:pPr>
              <w:rPr>
                <w:rFonts w:ascii="Arial" w:hAnsi="Arial"/>
                <w:snapToGrid w:val="0"/>
                <w:color w:val="000000"/>
                <w:sz w:val="19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</w:rPr>
              <w:t>по задней подмышечной</w:t>
            </w:r>
          </w:p>
        </w:tc>
        <w:tc>
          <w:tcPr>
            <w:tcW w:w="3312" w:type="dxa"/>
          </w:tcPr>
          <w:p w:rsidR="008D3D90" w:rsidRDefault="008D3D90">
            <w:pPr>
              <w:rPr>
                <w:rFonts w:ascii="Arial" w:hAnsi="Arial"/>
                <w:snapToGrid w:val="0"/>
                <w:color w:val="000000"/>
                <w:sz w:val="19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</w:rPr>
              <w:t>-IX ребро;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864" w:type="dxa"/>
          </w:tcPr>
          <w:p w:rsidR="008D3D90" w:rsidRDefault="008D3D90">
            <w:pPr>
              <w:rPr>
                <w:rFonts w:ascii="Arial" w:hAnsi="Arial"/>
                <w:snapToGrid w:val="0"/>
                <w:color w:val="000000"/>
                <w:sz w:val="19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</w:rPr>
              <w:t>по правой лопаточной</w:t>
            </w:r>
          </w:p>
        </w:tc>
        <w:tc>
          <w:tcPr>
            <w:tcW w:w="3312" w:type="dxa"/>
          </w:tcPr>
          <w:p w:rsidR="008D3D90" w:rsidRDefault="008D3D90">
            <w:pPr>
              <w:rPr>
                <w:rFonts w:ascii="Arial" w:hAnsi="Arial"/>
                <w:snapToGrid w:val="0"/>
                <w:color w:val="000000"/>
                <w:sz w:val="19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</w:rPr>
              <w:t>-X ребро;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864" w:type="dxa"/>
          </w:tcPr>
          <w:p w:rsidR="008D3D90" w:rsidRDefault="008D3D90">
            <w:pPr>
              <w:rPr>
                <w:rFonts w:ascii="Arial" w:hAnsi="Arial"/>
                <w:snapToGrid w:val="0"/>
                <w:color w:val="000000"/>
                <w:sz w:val="19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</w:rPr>
              <w:t>по околопозвоночной</w:t>
            </w:r>
          </w:p>
        </w:tc>
        <w:tc>
          <w:tcPr>
            <w:tcW w:w="3312" w:type="dxa"/>
          </w:tcPr>
          <w:p w:rsidR="008D3D90" w:rsidRDefault="008D3D90">
            <w:pPr>
              <w:rPr>
                <w:rFonts w:ascii="Arial" w:hAnsi="Arial"/>
                <w:snapToGrid w:val="0"/>
                <w:color w:val="000000"/>
                <w:sz w:val="19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</w:rPr>
              <w:t>остистый отросток XI vert. thor.</w:t>
            </w:r>
          </w:p>
        </w:tc>
      </w:tr>
    </w:tbl>
    <w:p w:rsidR="008D3D90" w:rsidRDefault="008D3D90">
      <w:pPr>
        <w:pStyle w:val="6"/>
        <w:ind w:firstLine="567"/>
        <w:jc w:val="both"/>
        <w:rPr>
          <w:sz w:val="24"/>
        </w:rPr>
      </w:pPr>
      <w:r>
        <w:rPr>
          <w:sz w:val="24"/>
        </w:rPr>
        <w:t xml:space="preserve">Нижняя граница левого легкого определяется по левой </w:t>
      </w:r>
    </w:p>
    <w:p w:rsidR="008D3D90" w:rsidRDefault="008D3D90">
      <w:pPr>
        <w:rPr>
          <w:sz w:val="19"/>
        </w:rPr>
      </w:pPr>
    </w:p>
    <w:p w:rsidR="008D3D90" w:rsidRDefault="008D3D90">
      <w:pPr>
        <w:rPr>
          <w:sz w:val="19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4"/>
        <w:gridCol w:w="3312"/>
      </w:tblGrid>
      <w:tr w:rsidR="008D3D9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864" w:type="dxa"/>
          </w:tcPr>
          <w:p w:rsidR="008D3D90" w:rsidRDefault="008D3D90">
            <w:pPr>
              <w:rPr>
                <w:rFonts w:ascii="Arial" w:hAnsi="Arial"/>
                <w:snapToGrid w:val="0"/>
                <w:color w:val="000000"/>
                <w:sz w:val="19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</w:rPr>
              <w:t>по средней подмышечной</w:t>
            </w:r>
          </w:p>
        </w:tc>
        <w:tc>
          <w:tcPr>
            <w:tcW w:w="3312" w:type="dxa"/>
          </w:tcPr>
          <w:p w:rsidR="008D3D90" w:rsidRDefault="008D3D90">
            <w:pPr>
              <w:rPr>
                <w:rFonts w:ascii="Arial" w:hAnsi="Arial"/>
                <w:snapToGrid w:val="0"/>
                <w:color w:val="000000"/>
                <w:sz w:val="19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</w:rPr>
              <w:t>VII ребро;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864" w:type="dxa"/>
          </w:tcPr>
          <w:p w:rsidR="008D3D90" w:rsidRDefault="008D3D90">
            <w:pPr>
              <w:rPr>
                <w:rFonts w:ascii="Arial" w:hAnsi="Arial"/>
                <w:snapToGrid w:val="0"/>
                <w:color w:val="000000"/>
                <w:sz w:val="19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</w:rPr>
              <w:t>по задней подмышечной</w:t>
            </w:r>
          </w:p>
        </w:tc>
        <w:tc>
          <w:tcPr>
            <w:tcW w:w="3312" w:type="dxa"/>
          </w:tcPr>
          <w:p w:rsidR="008D3D90" w:rsidRDefault="008D3D90">
            <w:pPr>
              <w:rPr>
                <w:rFonts w:ascii="Arial" w:hAnsi="Arial"/>
                <w:snapToGrid w:val="0"/>
                <w:color w:val="000000"/>
                <w:sz w:val="19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</w:rPr>
              <w:t>IX ребро;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864" w:type="dxa"/>
          </w:tcPr>
          <w:p w:rsidR="008D3D90" w:rsidRDefault="008D3D90">
            <w:pPr>
              <w:rPr>
                <w:rFonts w:ascii="Arial" w:hAnsi="Arial"/>
                <w:snapToGrid w:val="0"/>
                <w:color w:val="000000"/>
                <w:sz w:val="19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</w:rPr>
              <w:t>по правой лопаточной</w:t>
            </w:r>
          </w:p>
        </w:tc>
        <w:tc>
          <w:tcPr>
            <w:tcW w:w="3312" w:type="dxa"/>
          </w:tcPr>
          <w:p w:rsidR="008D3D90" w:rsidRDefault="008D3D90">
            <w:pPr>
              <w:rPr>
                <w:rFonts w:ascii="Arial" w:hAnsi="Arial"/>
                <w:snapToGrid w:val="0"/>
                <w:color w:val="000000"/>
                <w:sz w:val="19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</w:rPr>
              <w:t>X ребро;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864" w:type="dxa"/>
          </w:tcPr>
          <w:p w:rsidR="008D3D90" w:rsidRDefault="008D3D90">
            <w:pPr>
              <w:rPr>
                <w:rFonts w:ascii="Arial" w:hAnsi="Arial"/>
                <w:snapToGrid w:val="0"/>
                <w:color w:val="000000"/>
                <w:sz w:val="19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</w:rPr>
              <w:t>по околопозвоночной</w:t>
            </w:r>
          </w:p>
        </w:tc>
        <w:tc>
          <w:tcPr>
            <w:tcW w:w="3312" w:type="dxa"/>
          </w:tcPr>
          <w:p w:rsidR="008D3D90" w:rsidRDefault="008D3D90">
            <w:pPr>
              <w:rPr>
                <w:rFonts w:ascii="Arial" w:hAnsi="Arial"/>
                <w:snapToGrid w:val="0"/>
                <w:color w:val="000000"/>
                <w:sz w:val="19"/>
              </w:rPr>
            </w:pPr>
            <w:r>
              <w:rPr>
                <w:rFonts w:ascii="Arial" w:hAnsi="Arial"/>
                <w:snapToGrid w:val="0"/>
                <w:color w:val="000000"/>
                <w:sz w:val="19"/>
              </w:rPr>
              <w:t>остистый отросток XI vert. thor.</w:t>
            </w:r>
          </w:p>
        </w:tc>
      </w:tr>
    </w:tbl>
    <w:p w:rsidR="008D3D90" w:rsidRDefault="008D3D90">
      <w:pPr>
        <w:pStyle w:val="7"/>
        <w:ind w:firstLine="283"/>
        <w:rPr>
          <w:rFonts w:ascii="Arial Black" w:hAnsi="Arial Black"/>
          <w:i/>
          <w:spacing w:val="-10"/>
          <w:kern w:val="28"/>
          <w:sz w:val="19"/>
        </w:rPr>
      </w:pPr>
      <w:r>
        <w:rPr>
          <w:rFonts w:ascii="Arial Black" w:hAnsi="Arial Black"/>
          <w:i/>
          <w:spacing w:val="-10"/>
          <w:kern w:val="28"/>
          <w:sz w:val="19"/>
        </w:rPr>
        <w:t>Высота стояния верхушек легких:</w:t>
      </w:r>
    </w:p>
    <w:p w:rsidR="008D3D90" w:rsidRDefault="008D3D90">
      <w:pPr>
        <w:pStyle w:val="20"/>
        <w:rPr>
          <w:sz w:val="26"/>
        </w:rPr>
      </w:pPr>
      <w:r>
        <w:rPr>
          <w:i/>
          <w:sz w:val="26"/>
        </w:rPr>
        <w:t>справа</w:t>
      </w:r>
      <w:r>
        <w:rPr>
          <w:sz w:val="26"/>
        </w:rPr>
        <w:t xml:space="preserve"> - 3.5 см </w:t>
      </w:r>
      <w:r>
        <w:rPr>
          <w:i/>
          <w:sz w:val="26"/>
        </w:rPr>
        <w:t>слева</w:t>
      </w:r>
      <w:r>
        <w:rPr>
          <w:sz w:val="26"/>
        </w:rPr>
        <w:t xml:space="preserve"> 3 см, </w:t>
      </w:r>
      <w:r>
        <w:rPr>
          <w:i/>
          <w:sz w:val="26"/>
        </w:rPr>
        <w:t>сзади</w:t>
      </w:r>
      <w:r>
        <w:rPr>
          <w:sz w:val="26"/>
        </w:rPr>
        <w:t xml:space="preserve"> - proc. stiloide</w:t>
      </w:r>
      <w:r>
        <w:rPr>
          <w:sz w:val="26"/>
          <w:lang w:val="en-US"/>
        </w:rPr>
        <w:t>u</w:t>
      </w:r>
      <w:r>
        <w:rPr>
          <w:sz w:val="26"/>
        </w:rPr>
        <w:t>s VII vert. cerv.</w:t>
      </w:r>
    </w:p>
    <w:p w:rsidR="008D3D90" w:rsidRDefault="008D3D90">
      <w:pPr>
        <w:pStyle w:val="20"/>
        <w:rPr>
          <w:sz w:val="26"/>
        </w:rPr>
      </w:pPr>
    </w:p>
    <w:p w:rsidR="008D3D90" w:rsidRDefault="008D3D90">
      <w:pPr>
        <w:pStyle w:val="7"/>
        <w:ind w:firstLine="283"/>
        <w:rPr>
          <w:rFonts w:ascii="Arial Black" w:hAnsi="Arial Black"/>
          <w:i/>
          <w:spacing w:val="-10"/>
          <w:kern w:val="28"/>
          <w:sz w:val="19"/>
        </w:rPr>
      </w:pPr>
      <w:r>
        <w:rPr>
          <w:rFonts w:ascii="Arial Black" w:hAnsi="Arial Black"/>
          <w:i/>
          <w:spacing w:val="-10"/>
          <w:kern w:val="28"/>
          <w:sz w:val="19"/>
        </w:rPr>
        <w:t>Ширина полей  Кренига:</w:t>
      </w:r>
    </w:p>
    <w:p w:rsidR="008D3D90" w:rsidRDefault="008D3D90">
      <w:pPr>
        <w:pStyle w:val="20"/>
        <w:rPr>
          <w:sz w:val="26"/>
        </w:rPr>
      </w:pPr>
      <w:r>
        <w:rPr>
          <w:sz w:val="26"/>
        </w:rPr>
        <w:t>справа 7 см</w:t>
      </w:r>
      <w:r>
        <w:rPr>
          <w:sz w:val="26"/>
        </w:rPr>
        <w:tab/>
        <w:t>слева 7,5 см</w:t>
      </w:r>
    </w:p>
    <w:p w:rsidR="008D3D90" w:rsidRDefault="008D3D90">
      <w:pPr>
        <w:pStyle w:val="7"/>
        <w:ind w:firstLine="283"/>
        <w:rPr>
          <w:rFonts w:ascii="Arial Black" w:hAnsi="Arial Black"/>
          <w:i/>
          <w:spacing w:val="-10"/>
          <w:kern w:val="28"/>
          <w:sz w:val="19"/>
        </w:rPr>
      </w:pPr>
      <w:r>
        <w:rPr>
          <w:rFonts w:ascii="Arial Black" w:hAnsi="Arial Black"/>
          <w:i/>
          <w:spacing w:val="-10"/>
          <w:kern w:val="28"/>
          <w:sz w:val="19"/>
        </w:rPr>
        <w:t xml:space="preserve">Подвижность нижнего края легкого </w:t>
      </w:r>
    </w:p>
    <w:p w:rsidR="008D3D90" w:rsidRDefault="008D3D90">
      <w:pPr>
        <w:pStyle w:val="20"/>
        <w:rPr>
          <w:sz w:val="24"/>
        </w:rPr>
      </w:pPr>
      <w:r>
        <w:rPr>
          <w:sz w:val="24"/>
        </w:rPr>
        <w:t>по средней подмышечной составляет 4 см.</w:t>
      </w:r>
    </w:p>
    <w:p w:rsidR="008D3D90" w:rsidRDefault="008D3D90">
      <w:pPr>
        <w:pStyle w:val="3"/>
        <w:tabs>
          <w:tab w:val="left" w:pos="4253"/>
        </w:tabs>
        <w:ind w:firstLine="567"/>
        <w:jc w:val="both"/>
        <w:rPr>
          <w:rFonts w:ascii="Arial Black" w:hAnsi="Arial Black"/>
          <w:i/>
          <w:spacing w:val="-10"/>
          <w:kern w:val="28"/>
          <w:sz w:val="19"/>
        </w:rPr>
      </w:pPr>
      <w:r>
        <w:rPr>
          <w:rFonts w:ascii="Arial Black" w:hAnsi="Arial Black"/>
          <w:i/>
          <w:spacing w:val="-10"/>
          <w:kern w:val="28"/>
          <w:sz w:val="19"/>
        </w:rPr>
        <w:t>АУСКУЛЬТАЦИЯ ЛЕГКИХ.</w:t>
      </w:r>
    </w:p>
    <w:p w:rsidR="008D3D90" w:rsidRDefault="008D3D90">
      <w:pPr>
        <w:pStyle w:val="a5"/>
        <w:ind w:firstLine="567"/>
        <w:jc w:val="both"/>
        <w:rPr>
          <w:sz w:val="24"/>
        </w:rPr>
      </w:pPr>
      <w:r>
        <w:rPr>
          <w:sz w:val="24"/>
        </w:rPr>
        <w:t>Над легочными полями выслушивается везикулярное дыхание, ослабленное справа ( в нижней доле значительно). Бронхиальное дыхание выслушивается над гортанью, трахеей и крупными бронхами. Бронховезикулярное дыхание не выслушивается. Имеются едини</w:t>
      </w:r>
      <w:r>
        <w:rPr>
          <w:sz w:val="24"/>
        </w:rPr>
        <w:t>ч</w:t>
      </w:r>
      <w:r>
        <w:rPr>
          <w:sz w:val="24"/>
        </w:rPr>
        <w:t>ные, сухие хрипы, выслушиваемые над областью проекции нижней доли правого легкого и межлопаточной области. Усиления бро</w:t>
      </w:r>
      <w:r>
        <w:rPr>
          <w:sz w:val="24"/>
        </w:rPr>
        <w:t>н</w:t>
      </w:r>
      <w:r>
        <w:rPr>
          <w:sz w:val="24"/>
        </w:rPr>
        <w:t>хофонии нет.</w:t>
      </w:r>
    </w:p>
    <w:p w:rsidR="008D3D90" w:rsidRDefault="008D3D90">
      <w:pPr>
        <w:pStyle w:val="3"/>
        <w:tabs>
          <w:tab w:val="left" w:pos="4253"/>
        </w:tabs>
        <w:ind w:firstLine="567"/>
        <w:jc w:val="both"/>
        <w:rPr>
          <w:rFonts w:ascii="Arial Black" w:hAnsi="Arial Black"/>
          <w:spacing w:val="-10"/>
          <w:kern w:val="28"/>
          <w:sz w:val="19"/>
        </w:rPr>
      </w:pPr>
      <w:r>
        <w:rPr>
          <w:rFonts w:ascii="Arial Black" w:hAnsi="Arial Black"/>
          <w:spacing w:val="-10"/>
          <w:kern w:val="28"/>
          <w:sz w:val="19"/>
        </w:rPr>
        <w:t xml:space="preserve">ОРГАНЫ КРОВООБРАЩЕНИЯ. </w:t>
      </w:r>
    </w:p>
    <w:p w:rsidR="008D3D90" w:rsidRDefault="008D3D90">
      <w:pPr>
        <w:pStyle w:val="3"/>
        <w:tabs>
          <w:tab w:val="left" w:pos="4253"/>
        </w:tabs>
        <w:ind w:firstLine="567"/>
        <w:jc w:val="both"/>
        <w:rPr>
          <w:rFonts w:ascii="Times New Roman" w:hAnsi="Times New Roman"/>
          <w:i/>
        </w:rPr>
      </w:pPr>
      <w:r>
        <w:rPr>
          <w:rFonts w:ascii="Arial Black" w:hAnsi="Arial Black"/>
          <w:i/>
          <w:spacing w:val="-10"/>
          <w:kern w:val="28"/>
          <w:sz w:val="19"/>
        </w:rPr>
        <w:t>ОСМОТР ОБЛАСТИ СЕРДЦА:</w:t>
      </w:r>
    </w:p>
    <w:p w:rsidR="008D3D90" w:rsidRDefault="008D3D90">
      <w:pPr>
        <w:pStyle w:val="a5"/>
        <w:ind w:firstLine="567"/>
        <w:jc w:val="both"/>
        <w:rPr>
          <w:sz w:val="24"/>
        </w:rPr>
      </w:pPr>
      <w:r>
        <w:rPr>
          <w:sz w:val="24"/>
        </w:rPr>
        <w:t>Сердечный толчок не определяется, грудная клетка в месте проекции сердца не изм</w:t>
      </w:r>
      <w:r>
        <w:rPr>
          <w:sz w:val="24"/>
        </w:rPr>
        <w:t>е</w:t>
      </w:r>
      <w:r>
        <w:rPr>
          <w:sz w:val="24"/>
        </w:rPr>
        <w:t>нена, верхушечный толчок визуально не определяется,  систолического втяжения межр</w:t>
      </w:r>
      <w:r>
        <w:rPr>
          <w:sz w:val="24"/>
        </w:rPr>
        <w:t>е</w:t>
      </w:r>
      <w:r>
        <w:rPr>
          <w:sz w:val="24"/>
        </w:rPr>
        <w:t>берной области на месте верхушечного толчка нет, патологических пул</w:t>
      </w:r>
      <w:r>
        <w:rPr>
          <w:sz w:val="24"/>
        </w:rPr>
        <w:t>ь</w:t>
      </w:r>
      <w:r>
        <w:rPr>
          <w:sz w:val="24"/>
        </w:rPr>
        <w:t>саций нет.</w:t>
      </w:r>
    </w:p>
    <w:p w:rsidR="008D3D90" w:rsidRDefault="008D3D90">
      <w:pPr>
        <w:pStyle w:val="3"/>
        <w:tabs>
          <w:tab w:val="left" w:pos="4253"/>
        </w:tabs>
        <w:ind w:firstLine="567"/>
        <w:jc w:val="both"/>
        <w:rPr>
          <w:rFonts w:ascii="Arial Black" w:hAnsi="Arial Black"/>
          <w:i/>
          <w:spacing w:val="-10"/>
          <w:kern w:val="28"/>
          <w:sz w:val="19"/>
        </w:rPr>
      </w:pPr>
      <w:r>
        <w:rPr>
          <w:rFonts w:ascii="Arial Black" w:hAnsi="Arial Black"/>
          <w:i/>
          <w:spacing w:val="-10"/>
          <w:kern w:val="28"/>
          <w:sz w:val="19"/>
        </w:rPr>
        <w:t>ПАЛЬПАЦИЯ: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Верхушечный толчок определяется 1,5 см кнутри от левой среднеключичной линии в V межреберье без патологий. Сердечный толчок пальпаторно не определяется, си</w:t>
      </w:r>
      <w:r>
        <w:rPr>
          <w:sz w:val="24"/>
        </w:rPr>
        <w:t>м</w:t>
      </w:r>
      <w:r>
        <w:rPr>
          <w:sz w:val="24"/>
        </w:rPr>
        <w:t>птом "кошачьего мурлыканья" отсутс</w:t>
      </w:r>
      <w:r>
        <w:rPr>
          <w:sz w:val="24"/>
        </w:rPr>
        <w:t>т</w:t>
      </w:r>
      <w:r>
        <w:rPr>
          <w:sz w:val="24"/>
        </w:rPr>
        <w:t>вует.</w:t>
      </w:r>
    </w:p>
    <w:p w:rsidR="008D3D90" w:rsidRDefault="008D3D90">
      <w:pPr>
        <w:pStyle w:val="3"/>
        <w:tabs>
          <w:tab w:val="left" w:pos="4253"/>
        </w:tabs>
        <w:ind w:firstLine="567"/>
        <w:jc w:val="both"/>
        <w:rPr>
          <w:rFonts w:ascii="Arial Black" w:hAnsi="Arial Black"/>
          <w:i/>
          <w:spacing w:val="-10"/>
          <w:kern w:val="28"/>
          <w:sz w:val="19"/>
        </w:rPr>
      </w:pPr>
      <w:r>
        <w:rPr>
          <w:rFonts w:ascii="Arial Black" w:hAnsi="Arial Black"/>
          <w:i/>
          <w:spacing w:val="-10"/>
          <w:kern w:val="28"/>
          <w:sz w:val="19"/>
        </w:rPr>
        <w:t>ПЕРКУССИЯ:</w:t>
      </w:r>
    </w:p>
    <w:p w:rsidR="008D3D90" w:rsidRDefault="008D3D90">
      <w:pPr>
        <w:pStyle w:val="20"/>
        <w:ind w:firstLine="567"/>
        <w:jc w:val="both"/>
        <w:outlineLvl w:val="0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z w:val="24"/>
        </w:rPr>
        <w:tab/>
        <w:t xml:space="preserve">Граница сердца определяется: 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правая</w:t>
      </w:r>
      <w:r>
        <w:rPr>
          <w:sz w:val="24"/>
        </w:rPr>
        <w:tab/>
        <w:t xml:space="preserve"> - по окологрудинной линии в IV межреберье справа, 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верхняя</w:t>
      </w:r>
      <w:r>
        <w:rPr>
          <w:sz w:val="24"/>
        </w:rPr>
        <w:tab/>
        <w:t xml:space="preserve"> - III ребро, 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левая</w:t>
      </w:r>
      <w:r>
        <w:rPr>
          <w:sz w:val="24"/>
        </w:rPr>
        <w:tab/>
        <w:t xml:space="preserve"> - 1,5 см кнутри от левой среднеключичной линии в V межреб</w:t>
      </w:r>
      <w:r>
        <w:rPr>
          <w:sz w:val="24"/>
        </w:rPr>
        <w:t>е</w:t>
      </w:r>
      <w:r>
        <w:rPr>
          <w:sz w:val="24"/>
        </w:rPr>
        <w:t>рье.</w:t>
      </w:r>
    </w:p>
    <w:p w:rsidR="008D3D90" w:rsidRDefault="008D3D90">
      <w:pPr>
        <w:pStyle w:val="20"/>
        <w:ind w:firstLine="567"/>
        <w:jc w:val="both"/>
        <w:outlineLvl w:val="0"/>
        <w:rPr>
          <w:i/>
          <w:sz w:val="24"/>
        </w:rPr>
      </w:pPr>
      <w:r>
        <w:rPr>
          <w:i/>
          <w:sz w:val="24"/>
        </w:rPr>
        <w:t>2.</w:t>
      </w:r>
      <w:r>
        <w:rPr>
          <w:i/>
          <w:sz w:val="24"/>
        </w:rPr>
        <w:tab/>
        <w:t xml:space="preserve">Контуры сердечно-сосудистого пучка определяются: 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правый</w:t>
      </w:r>
      <w:r>
        <w:rPr>
          <w:sz w:val="24"/>
        </w:rPr>
        <w:tab/>
        <w:t>-1,2 межреберье 2,5 см</w:t>
      </w:r>
    </w:p>
    <w:p w:rsidR="008D3D90" w:rsidRDefault="008D3D90">
      <w:pPr>
        <w:pStyle w:val="20"/>
        <w:ind w:left="2265" w:firstLine="0"/>
        <w:jc w:val="both"/>
        <w:rPr>
          <w:sz w:val="24"/>
        </w:rPr>
      </w:pPr>
      <w:r>
        <w:rPr>
          <w:sz w:val="24"/>
        </w:rPr>
        <w:t>3 межреберье 3 см;</w:t>
      </w:r>
    </w:p>
    <w:p w:rsidR="008D3D90" w:rsidRDefault="008D3D90">
      <w:pPr>
        <w:pStyle w:val="20"/>
        <w:ind w:left="1698" w:firstLine="567"/>
        <w:jc w:val="both"/>
        <w:rPr>
          <w:sz w:val="24"/>
        </w:rPr>
      </w:pPr>
      <w:r>
        <w:rPr>
          <w:sz w:val="24"/>
        </w:rPr>
        <w:t xml:space="preserve">4 межреберье 3,5 см от срединной линии вправо.  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Левый</w:t>
      </w:r>
      <w:r>
        <w:rPr>
          <w:sz w:val="24"/>
        </w:rPr>
        <w:tab/>
        <w:t>-1,2 межр</w:t>
      </w:r>
      <w:r>
        <w:rPr>
          <w:sz w:val="24"/>
        </w:rPr>
        <w:t>е</w:t>
      </w:r>
      <w:r>
        <w:rPr>
          <w:sz w:val="24"/>
        </w:rPr>
        <w:t>берье 3 см;</w:t>
      </w:r>
    </w:p>
    <w:p w:rsidR="008D3D90" w:rsidRDefault="008D3D90">
      <w:pPr>
        <w:pStyle w:val="20"/>
        <w:ind w:left="2265" w:firstLine="0"/>
        <w:jc w:val="both"/>
        <w:rPr>
          <w:sz w:val="24"/>
        </w:rPr>
      </w:pPr>
      <w:r>
        <w:rPr>
          <w:sz w:val="24"/>
        </w:rPr>
        <w:t xml:space="preserve">3 межреберье 5 см;  </w:t>
      </w:r>
    </w:p>
    <w:p w:rsidR="008D3D90" w:rsidRDefault="008D3D90">
      <w:pPr>
        <w:pStyle w:val="20"/>
        <w:ind w:left="1698" w:firstLine="567"/>
        <w:jc w:val="both"/>
        <w:rPr>
          <w:sz w:val="24"/>
        </w:rPr>
      </w:pPr>
      <w:r>
        <w:rPr>
          <w:sz w:val="24"/>
        </w:rPr>
        <w:t>4 межреберье 8 см;</w:t>
      </w:r>
    </w:p>
    <w:p w:rsidR="008D3D90" w:rsidRDefault="008D3D90">
      <w:pPr>
        <w:pStyle w:val="20"/>
        <w:ind w:left="1698" w:firstLine="567"/>
        <w:jc w:val="both"/>
        <w:rPr>
          <w:sz w:val="24"/>
        </w:rPr>
      </w:pPr>
      <w:r>
        <w:rPr>
          <w:sz w:val="24"/>
        </w:rPr>
        <w:t>5 межреберье 10 см от срединной линии влево.</w:t>
      </w:r>
    </w:p>
    <w:p w:rsidR="008D3D90" w:rsidRDefault="008D3D90">
      <w:pPr>
        <w:pStyle w:val="20"/>
        <w:ind w:firstLine="567"/>
        <w:jc w:val="both"/>
        <w:outlineLvl w:val="0"/>
        <w:rPr>
          <w:i/>
          <w:sz w:val="24"/>
        </w:rPr>
      </w:pPr>
      <w:r>
        <w:rPr>
          <w:i/>
          <w:sz w:val="24"/>
        </w:rPr>
        <w:t>3.</w:t>
      </w:r>
      <w:r>
        <w:rPr>
          <w:i/>
          <w:sz w:val="24"/>
        </w:rPr>
        <w:tab/>
        <w:t xml:space="preserve">Конфигурация сердца нормальная: 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 xml:space="preserve">поперечник сердца 15см, 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 xml:space="preserve">длинник сердца 16,5 см, 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высота сердца 9 см,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ширина сердца 12 см,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ширина сосуд</w:t>
      </w:r>
      <w:r>
        <w:rPr>
          <w:sz w:val="24"/>
        </w:rPr>
        <w:t>и</w:t>
      </w:r>
      <w:r>
        <w:rPr>
          <w:sz w:val="24"/>
        </w:rPr>
        <w:t>стого пучка 5,5 см.</w:t>
      </w:r>
    </w:p>
    <w:p w:rsidR="008D3D90" w:rsidRDefault="008D3D90">
      <w:pPr>
        <w:pStyle w:val="3"/>
        <w:tabs>
          <w:tab w:val="left" w:pos="4253"/>
        </w:tabs>
        <w:ind w:firstLine="567"/>
        <w:jc w:val="both"/>
        <w:rPr>
          <w:rFonts w:ascii="Times New Roman" w:hAnsi="Times New Roman"/>
          <w:b/>
          <w:i/>
        </w:rPr>
      </w:pPr>
      <w:r>
        <w:rPr>
          <w:rFonts w:ascii="Arial Black" w:hAnsi="Arial Black"/>
          <w:i/>
          <w:spacing w:val="-10"/>
          <w:kern w:val="28"/>
          <w:sz w:val="19"/>
        </w:rPr>
        <w:t>АУСКУЛЬТАЦИЯ СЕРДЦА</w:t>
      </w:r>
    </w:p>
    <w:p w:rsidR="008D3D90" w:rsidRDefault="008D3D90">
      <w:pPr>
        <w:pStyle w:val="a5"/>
        <w:ind w:firstLine="567"/>
        <w:jc w:val="both"/>
        <w:rPr>
          <w:sz w:val="24"/>
        </w:rPr>
      </w:pPr>
      <w:r>
        <w:rPr>
          <w:sz w:val="24"/>
        </w:rPr>
        <w:t>Тоны громкие, ясные. Выслушивается два тона, две паузы. Ритм сердца правильный. Частота сердечных сокращений 76 уд./мин.</w:t>
      </w:r>
    </w:p>
    <w:p w:rsidR="008D3D90" w:rsidRDefault="008D3D90">
      <w:pPr>
        <w:pStyle w:val="a5"/>
        <w:ind w:firstLine="567"/>
        <w:jc w:val="both"/>
        <w:rPr>
          <w:sz w:val="24"/>
        </w:rPr>
      </w:pPr>
    </w:p>
    <w:p w:rsidR="008D3D90" w:rsidRDefault="008D3D90">
      <w:pPr>
        <w:pStyle w:val="a5"/>
        <w:ind w:firstLine="567"/>
        <w:jc w:val="both"/>
        <w:rPr>
          <w:sz w:val="24"/>
        </w:rPr>
      </w:pPr>
    </w:p>
    <w:p w:rsidR="008D3D90" w:rsidRDefault="008D3D90">
      <w:pPr>
        <w:pStyle w:val="3"/>
        <w:ind w:firstLine="567"/>
        <w:jc w:val="both"/>
        <w:rPr>
          <w:rFonts w:ascii="Times New Roman" w:hAnsi="Times New Roman"/>
        </w:rPr>
      </w:pPr>
      <w:r>
        <w:rPr>
          <w:rFonts w:ascii="Arial Black" w:hAnsi="Arial Black"/>
          <w:spacing w:val="-10"/>
          <w:kern w:val="28"/>
          <w:sz w:val="19"/>
        </w:rPr>
        <w:t>ИССЛЕДОВАНИЕ МАГИСТРАЛЬНЫХ СОСУДОВ</w:t>
      </w:r>
      <w:r>
        <w:rPr>
          <w:rFonts w:ascii="Times New Roman" w:hAnsi="Times New Roman"/>
        </w:rPr>
        <w:t>.</w:t>
      </w:r>
    </w:p>
    <w:p w:rsidR="008D3D90" w:rsidRDefault="008D3D90">
      <w:pPr>
        <w:pStyle w:val="a5"/>
        <w:ind w:firstLine="567"/>
        <w:jc w:val="both"/>
        <w:rPr>
          <w:sz w:val="24"/>
        </w:rPr>
      </w:pPr>
      <w:r>
        <w:rPr>
          <w:sz w:val="24"/>
        </w:rPr>
        <w:t>Пульсации сонных артерий (пляска каротид) нет, видимая пульсация шейных вен не определяется. Венный пульс отрицател</w:t>
      </w:r>
      <w:r>
        <w:rPr>
          <w:sz w:val="24"/>
        </w:rPr>
        <w:t>ь</w:t>
      </w:r>
      <w:r>
        <w:rPr>
          <w:sz w:val="24"/>
        </w:rPr>
        <w:t>ный.</w:t>
      </w:r>
    </w:p>
    <w:p w:rsidR="008D3D90" w:rsidRDefault="008D3D90">
      <w:pPr>
        <w:pStyle w:val="3"/>
        <w:ind w:firstLine="567"/>
        <w:jc w:val="both"/>
        <w:rPr>
          <w:rFonts w:ascii="Arial Black" w:hAnsi="Arial Black"/>
          <w:spacing w:val="-10"/>
          <w:kern w:val="28"/>
          <w:sz w:val="19"/>
        </w:rPr>
      </w:pPr>
      <w:r>
        <w:rPr>
          <w:rFonts w:ascii="Arial Black" w:hAnsi="Arial Black"/>
          <w:spacing w:val="-10"/>
          <w:kern w:val="28"/>
          <w:sz w:val="19"/>
        </w:rPr>
        <w:t>ИССЛЕДОВАНИЕ АРТЕРИАЛЬНОГО ПУЛЬСА.</w:t>
      </w:r>
    </w:p>
    <w:p w:rsidR="008D3D90" w:rsidRDefault="008D3D90">
      <w:pPr>
        <w:pStyle w:val="a5"/>
        <w:ind w:firstLine="567"/>
        <w:jc w:val="both"/>
        <w:rPr>
          <w:sz w:val="24"/>
        </w:rPr>
      </w:pPr>
      <w:r>
        <w:rPr>
          <w:sz w:val="24"/>
        </w:rPr>
        <w:t>Пульс одинаковый на обеих лучевых артериях: (имеется затруднения при нахождении лучевой артерии на правой руке) частота 76 уд \ мин., умеренного напряжения, полноты, высоты, быстрый, регулярный, одинаковый на обеих руках. Дефицит пульса не определяе</w:t>
      </w:r>
      <w:r>
        <w:rPr>
          <w:sz w:val="24"/>
        </w:rPr>
        <w:t>т</w:t>
      </w:r>
      <w:r>
        <w:rPr>
          <w:sz w:val="24"/>
        </w:rPr>
        <w:t>ся. Сосудистая стенка не уплотнена, эластична. Артериальное давление 130 / 80, одинак</w:t>
      </w:r>
      <w:r>
        <w:rPr>
          <w:sz w:val="24"/>
        </w:rPr>
        <w:t>о</w:t>
      </w:r>
      <w:r>
        <w:rPr>
          <w:sz w:val="24"/>
        </w:rPr>
        <w:t>вое на обеих руках.</w:t>
      </w:r>
    </w:p>
    <w:p w:rsidR="008D3D90" w:rsidRDefault="008D3D90">
      <w:pPr>
        <w:pStyle w:val="1"/>
        <w:ind w:firstLine="567"/>
        <w:jc w:val="both"/>
        <w:rPr>
          <w:sz w:val="19"/>
        </w:rPr>
      </w:pPr>
      <w:r>
        <w:rPr>
          <w:sz w:val="19"/>
        </w:rPr>
        <w:t xml:space="preserve">ОРГАНЫ ПИЩЕВАРЕНИЯ. </w:t>
      </w:r>
    </w:p>
    <w:p w:rsidR="008D3D90" w:rsidRDefault="008D3D90">
      <w:pPr>
        <w:pStyle w:val="1"/>
        <w:ind w:firstLine="567"/>
        <w:jc w:val="both"/>
        <w:rPr>
          <w:rFonts w:ascii="Times New Roman" w:hAnsi="Times New Roman"/>
          <w:spacing w:val="0"/>
          <w:kern w:val="0"/>
          <w:sz w:val="24"/>
        </w:rPr>
      </w:pPr>
      <w:r>
        <w:rPr>
          <w:i/>
          <w:sz w:val="19"/>
        </w:rPr>
        <w:t>ОСМОТР ПОЛОСТИ РТА</w:t>
      </w:r>
      <w:r>
        <w:rPr>
          <w:rFonts w:ascii="Times New Roman" w:hAnsi="Times New Roman"/>
          <w:spacing w:val="0"/>
          <w:kern w:val="0"/>
          <w:sz w:val="24"/>
        </w:rPr>
        <w:t>.</w:t>
      </w:r>
    </w:p>
    <w:p w:rsidR="008D3D90" w:rsidRDefault="008D3D90">
      <w:pPr>
        <w:pStyle w:val="a5"/>
        <w:ind w:firstLine="567"/>
        <w:jc w:val="both"/>
        <w:rPr>
          <w:sz w:val="24"/>
        </w:rPr>
      </w:pPr>
      <w:r>
        <w:rPr>
          <w:sz w:val="24"/>
        </w:rPr>
        <w:t>Слизистая оболочка полости рта и глотки розовая, чистая, влажная. Миндалины не выступают из-за небных дужек, лакуны не глубокие, без отделяем</w:t>
      </w:r>
      <w:r>
        <w:rPr>
          <w:sz w:val="24"/>
        </w:rPr>
        <w:t>о</w:t>
      </w:r>
      <w:r>
        <w:rPr>
          <w:sz w:val="24"/>
        </w:rPr>
        <w:t>го.</w:t>
      </w:r>
    </w:p>
    <w:p w:rsidR="008D3D90" w:rsidRDefault="008D3D90">
      <w:pPr>
        <w:pStyle w:val="2"/>
        <w:ind w:firstLine="567"/>
        <w:jc w:val="both"/>
        <w:rPr>
          <w:rFonts w:ascii="Arial Black" w:hAnsi="Arial Black"/>
          <w:b w:val="0"/>
          <w:spacing w:val="-10"/>
          <w:kern w:val="28"/>
          <w:sz w:val="19"/>
        </w:rPr>
      </w:pPr>
      <w:r>
        <w:rPr>
          <w:rFonts w:ascii="Arial Black" w:hAnsi="Arial Black"/>
          <w:b w:val="0"/>
          <w:spacing w:val="-10"/>
          <w:kern w:val="28"/>
          <w:sz w:val="19"/>
        </w:rPr>
        <w:t>ОСМОТР ЖИВОТА.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Передняя брюшная стенка симметрична, участвует в акте дыхания. Видимая пер</w:t>
      </w:r>
      <w:r>
        <w:rPr>
          <w:sz w:val="24"/>
        </w:rPr>
        <w:t>и</w:t>
      </w:r>
      <w:r>
        <w:rPr>
          <w:sz w:val="24"/>
        </w:rPr>
        <w:t>стальтика кишечника, грыжевые выпячивания и расширения подкожных вен живота не опр</w:t>
      </w:r>
      <w:r>
        <w:rPr>
          <w:sz w:val="24"/>
        </w:rPr>
        <w:t>е</w:t>
      </w:r>
      <w:r>
        <w:rPr>
          <w:sz w:val="24"/>
        </w:rPr>
        <w:t xml:space="preserve">деляются. </w:t>
      </w:r>
    </w:p>
    <w:p w:rsidR="008D3D90" w:rsidRDefault="008D3D90">
      <w:pPr>
        <w:pStyle w:val="3"/>
        <w:ind w:firstLine="567"/>
        <w:jc w:val="both"/>
        <w:rPr>
          <w:rFonts w:ascii="Arial Black" w:hAnsi="Arial Black"/>
          <w:i/>
          <w:spacing w:val="-10"/>
          <w:kern w:val="28"/>
          <w:sz w:val="19"/>
        </w:rPr>
      </w:pPr>
      <w:r>
        <w:rPr>
          <w:rFonts w:ascii="Arial Black" w:hAnsi="Arial Black"/>
          <w:i/>
          <w:spacing w:val="-10"/>
          <w:kern w:val="28"/>
          <w:sz w:val="19"/>
        </w:rPr>
        <w:t>ПОВЕРХНОСТНАЯ ОРИЕНТИРОВОЧНАЯ ПАЛЬПАЦИЯ ЖИВОТА ПО ОБРАЗЦОВУ - СТРАЖ</w:t>
      </w:r>
      <w:r>
        <w:rPr>
          <w:rFonts w:ascii="Arial Black" w:hAnsi="Arial Black"/>
          <w:i/>
          <w:spacing w:val="-10"/>
          <w:kern w:val="28"/>
          <w:sz w:val="19"/>
        </w:rPr>
        <w:t>Е</w:t>
      </w:r>
      <w:r>
        <w:rPr>
          <w:rFonts w:ascii="Arial Black" w:hAnsi="Arial Black"/>
          <w:i/>
          <w:spacing w:val="-10"/>
          <w:kern w:val="28"/>
          <w:sz w:val="19"/>
        </w:rPr>
        <w:t>СКО.</w:t>
      </w:r>
    </w:p>
    <w:p w:rsidR="008D3D90" w:rsidRDefault="008D3D90">
      <w:pPr>
        <w:pStyle w:val="a5"/>
        <w:ind w:firstLine="567"/>
        <w:jc w:val="both"/>
        <w:rPr>
          <w:sz w:val="24"/>
        </w:rPr>
      </w:pPr>
      <w:r>
        <w:rPr>
          <w:sz w:val="24"/>
        </w:rPr>
        <w:t>При пальпации напряженности и болезненности мышц нет, брюшной прес</w:t>
      </w:r>
      <w:r>
        <w:rPr>
          <w:sz w:val="24"/>
          <w:lang w:val="en-US"/>
        </w:rPr>
        <w:t>c</w:t>
      </w:r>
      <w:r>
        <w:rPr>
          <w:sz w:val="24"/>
        </w:rPr>
        <w:t xml:space="preserve"> развит умеренно, расхождение прямых мышц живота отсутствует, пупочное кольцо не увеличено, симптом флюктуации отсутствует. Симптом Щеткина - Блюмберга отр</w:t>
      </w:r>
      <w:r>
        <w:rPr>
          <w:sz w:val="24"/>
        </w:rPr>
        <w:t>и</w:t>
      </w:r>
      <w:r>
        <w:rPr>
          <w:sz w:val="24"/>
        </w:rPr>
        <w:t>цательный.</w:t>
      </w:r>
    </w:p>
    <w:p w:rsidR="008D3D90" w:rsidRDefault="008D3D90">
      <w:pPr>
        <w:pStyle w:val="3"/>
        <w:ind w:firstLine="567"/>
        <w:jc w:val="both"/>
        <w:rPr>
          <w:rFonts w:ascii="Arial Black" w:hAnsi="Arial Black"/>
          <w:i/>
          <w:spacing w:val="-10"/>
          <w:kern w:val="28"/>
          <w:sz w:val="19"/>
        </w:rPr>
      </w:pPr>
      <w:r>
        <w:rPr>
          <w:rFonts w:ascii="Arial Black" w:hAnsi="Arial Black"/>
          <w:i/>
          <w:spacing w:val="-10"/>
          <w:kern w:val="28"/>
          <w:sz w:val="19"/>
        </w:rPr>
        <w:t>ГЛУБОКАЯ СКОЛЬЗЯЩАЯ ПАЛЬПАЦИЯ ЖИВОТА ПО ОБРАЗЦОВУ -СТРАЖЕСКО.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Сигмовидная кишка пальпируется в левой подвздошной области в виде гладк</w:t>
      </w:r>
      <w:r>
        <w:rPr>
          <w:sz w:val="24"/>
        </w:rPr>
        <w:t>о</w:t>
      </w:r>
      <w:r>
        <w:rPr>
          <w:sz w:val="24"/>
        </w:rPr>
        <w:t>го, плотного тяжа, безболезненна, не урчит при пальпации. Толщина 3 см. Подви</w:t>
      </w:r>
      <w:r>
        <w:rPr>
          <w:sz w:val="24"/>
        </w:rPr>
        <w:t>ж</w:t>
      </w:r>
      <w:r>
        <w:rPr>
          <w:sz w:val="24"/>
        </w:rPr>
        <w:t>на.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Слепая кишка пальпируется в правой подвздошной области в виде гладкого эл</w:t>
      </w:r>
      <w:r>
        <w:rPr>
          <w:sz w:val="24"/>
        </w:rPr>
        <w:t>а</w:t>
      </w:r>
      <w:r>
        <w:rPr>
          <w:sz w:val="24"/>
        </w:rPr>
        <w:t>стичного цилиндра толщиной 3 см, не урчит. Подвижна. Аппендикс не пальпируе</w:t>
      </w:r>
      <w:r>
        <w:rPr>
          <w:sz w:val="24"/>
        </w:rPr>
        <w:t>т</w:t>
      </w:r>
      <w:r>
        <w:rPr>
          <w:sz w:val="24"/>
        </w:rPr>
        <w:t>ся.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Восходящая часть ободочной кишки пальпируется в правой подвздошной обла</w:t>
      </w:r>
      <w:r>
        <w:rPr>
          <w:sz w:val="24"/>
        </w:rPr>
        <w:t>с</w:t>
      </w:r>
      <w:r>
        <w:rPr>
          <w:sz w:val="24"/>
        </w:rPr>
        <w:t>ти в виде безболезненного тяжа шириной 3 см, эластична, подвижна, не у</w:t>
      </w:r>
      <w:r>
        <w:rPr>
          <w:sz w:val="24"/>
        </w:rPr>
        <w:t>р</w:t>
      </w:r>
      <w:r>
        <w:rPr>
          <w:sz w:val="24"/>
        </w:rPr>
        <w:t>чит.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Нисходящая часть ободочной кишки пальпируется в левой подвздошной обла</w:t>
      </w:r>
      <w:r>
        <w:rPr>
          <w:sz w:val="24"/>
        </w:rPr>
        <w:t>с</w:t>
      </w:r>
      <w:r>
        <w:rPr>
          <w:sz w:val="24"/>
        </w:rPr>
        <w:t>ти в виде тяжа эластичной консистенции шириной 3 см, безболезненна, подвижна, не урчит.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Поперечная ободочная кишка пальпируется в левой подвздошной области в в</w:t>
      </w:r>
      <w:r>
        <w:rPr>
          <w:sz w:val="24"/>
        </w:rPr>
        <w:t>и</w:t>
      </w:r>
      <w:r>
        <w:rPr>
          <w:sz w:val="24"/>
        </w:rPr>
        <w:t>де цилиндра умеренной плотности толщиной 2 см, подвижна, безболезненна, не у</w:t>
      </w:r>
      <w:r>
        <w:rPr>
          <w:sz w:val="24"/>
        </w:rPr>
        <w:t>р</w:t>
      </w:r>
      <w:r>
        <w:rPr>
          <w:sz w:val="24"/>
        </w:rPr>
        <w:t>чит.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Большая кривизна желудка определяется на 4 см выше пупка. При пальпации большая кривизна определяется в виде валика эластичной консистенции, безболезненна, по</w:t>
      </w:r>
      <w:r>
        <w:rPr>
          <w:sz w:val="24"/>
        </w:rPr>
        <w:t>д</w:t>
      </w:r>
      <w:r>
        <w:rPr>
          <w:sz w:val="24"/>
        </w:rPr>
        <w:t>вижна.</w:t>
      </w:r>
    </w:p>
    <w:p w:rsidR="008D3D90" w:rsidRDefault="008D3D90">
      <w:pPr>
        <w:pStyle w:val="3"/>
        <w:ind w:firstLine="567"/>
        <w:jc w:val="both"/>
        <w:rPr>
          <w:rFonts w:ascii="Arial Black" w:hAnsi="Arial Black"/>
          <w:i/>
          <w:spacing w:val="-10"/>
          <w:kern w:val="28"/>
          <w:sz w:val="19"/>
        </w:rPr>
      </w:pPr>
      <w:r>
        <w:rPr>
          <w:rFonts w:ascii="Arial Black" w:hAnsi="Arial Black"/>
          <w:i/>
          <w:spacing w:val="-10"/>
          <w:kern w:val="28"/>
          <w:sz w:val="19"/>
        </w:rPr>
        <w:t>ПОДЖЕЛУДОЧНАЯ  ЖЕЛЕЗА:</w:t>
      </w:r>
    </w:p>
    <w:p w:rsidR="008D3D90" w:rsidRDefault="008D3D90">
      <w:pPr>
        <w:pStyle w:val="a5"/>
        <w:ind w:firstLine="567"/>
        <w:jc w:val="both"/>
        <w:rPr>
          <w:sz w:val="24"/>
        </w:rPr>
      </w:pPr>
      <w:r>
        <w:rPr>
          <w:sz w:val="24"/>
        </w:rPr>
        <w:t>Не пальпируется.</w:t>
      </w:r>
    </w:p>
    <w:p w:rsidR="008D3D90" w:rsidRDefault="008D3D90">
      <w:pPr>
        <w:pStyle w:val="3"/>
        <w:ind w:firstLine="567"/>
        <w:jc w:val="both"/>
        <w:rPr>
          <w:rFonts w:ascii="Arial Black" w:hAnsi="Arial Black"/>
          <w:i/>
          <w:spacing w:val="-10"/>
          <w:kern w:val="28"/>
          <w:sz w:val="19"/>
        </w:rPr>
      </w:pPr>
      <w:r>
        <w:rPr>
          <w:rFonts w:ascii="Arial Black" w:hAnsi="Arial Black"/>
          <w:i/>
          <w:spacing w:val="-10"/>
          <w:kern w:val="28"/>
          <w:sz w:val="19"/>
        </w:rPr>
        <w:t xml:space="preserve">ПЕРКУССИЯ  ЖИВОТА: </w:t>
      </w:r>
    </w:p>
    <w:p w:rsidR="008D3D90" w:rsidRDefault="008D3D90">
      <w:pPr>
        <w:pStyle w:val="a6"/>
        <w:ind w:firstLine="567"/>
        <w:jc w:val="both"/>
        <w:rPr>
          <w:sz w:val="24"/>
        </w:rPr>
      </w:pPr>
      <w:r>
        <w:rPr>
          <w:sz w:val="24"/>
        </w:rPr>
        <w:t>Определяется высокий тимпанический звук. Симптом Менделя отсутствует. Свобо</w:t>
      </w:r>
      <w:r>
        <w:rPr>
          <w:sz w:val="24"/>
        </w:rPr>
        <w:t>д</w:t>
      </w:r>
      <w:r>
        <w:rPr>
          <w:sz w:val="24"/>
        </w:rPr>
        <w:t>ная жидкость или газ в брюшной полости не о</w:t>
      </w:r>
      <w:r>
        <w:rPr>
          <w:sz w:val="24"/>
        </w:rPr>
        <w:t>п</w:t>
      </w:r>
      <w:r>
        <w:rPr>
          <w:sz w:val="24"/>
        </w:rPr>
        <w:t>ределяется.</w:t>
      </w:r>
    </w:p>
    <w:p w:rsidR="008D3D90" w:rsidRDefault="008D3D90">
      <w:pPr>
        <w:pStyle w:val="3"/>
        <w:ind w:firstLine="567"/>
        <w:jc w:val="both"/>
        <w:rPr>
          <w:rFonts w:ascii="Arial Black" w:hAnsi="Arial Black"/>
          <w:i/>
          <w:spacing w:val="-10"/>
          <w:kern w:val="28"/>
          <w:sz w:val="19"/>
        </w:rPr>
      </w:pPr>
    </w:p>
    <w:p w:rsidR="008D3D90" w:rsidRDefault="008D3D90">
      <w:pPr>
        <w:pStyle w:val="3"/>
        <w:ind w:firstLine="567"/>
        <w:jc w:val="both"/>
        <w:rPr>
          <w:rFonts w:ascii="Times New Roman" w:hAnsi="Times New Roman"/>
        </w:rPr>
      </w:pPr>
      <w:r>
        <w:rPr>
          <w:rFonts w:ascii="Arial Black" w:hAnsi="Arial Black"/>
          <w:i/>
          <w:spacing w:val="-10"/>
          <w:kern w:val="28"/>
          <w:sz w:val="19"/>
        </w:rPr>
        <w:t>ИССЛЕДОВАНИЕ ПЕЧЕНИ</w:t>
      </w:r>
      <w:r>
        <w:rPr>
          <w:rFonts w:ascii="Times New Roman" w:hAnsi="Times New Roman"/>
        </w:rPr>
        <w:t>.</w:t>
      </w:r>
    </w:p>
    <w:p w:rsidR="008D3D90" w:rsidRDefault="008D3D90">
      <w:pPr>
        <w:pStyle w:val="a0"/>
        <w:ind w:firstLine="567"/>
        <w:rPr>
          <w:rFonts w:ascii="Times New Roman" w:hAnsi="Times New Roman"/>
          <w:spacing w:val="0"/>
          <w:sz w:val="24"/>
        </w:rPr>
      </w:pPr>
      <w:r>
        <w:rPr>
          <w:rFonts w:ascii="Arial Black" w:hAnsi="Arial Black"/>
          <w:i/>
          <w:spacing w:val="-10"/>
          <w:kern w:val="28"/>
          <w:sz w:val="19"/>
        </w:rPr>
        <w:t>ОСМОТР:</w:t>
      </w:r>
      <w:r>
        <w:rPr>
          <w:rFonts w:ascii="Times New Roman" w:hAnsi="Times New Roman"/>
          <w:spacing w:val="0"/>
          <w:sz w:val="24"/>
        </w:rPr>
        <w:t xml:space="preserve"> Выбухания в правом подреберье и эпигастральной области отсутствуют, ра</w:t>
      </w:r>
      <w:r>
        <w:rPr>
          <w:rFonts w:ascii="Times New Roman" w:hAnsi="Times New Roman"/>
          <w:spacing w:val="0"/>
          <w:sz w:val="24"/>
        </w:rPr>
        <w:t>с</w:t>
      </w:r>
      <w:r>
        <w:rPr>
          <w:rFonts w:ascii="Times New Roman" w:hAnsi="Times New Roman"/>
          <w:spacing w:val="0"/>
          <w:sz w:val="24"/>
        </w:rPr>
        <w:t>ширения кожных вен и анастомозов, телеангиоэктазии отсу</w:t>
      </w:r>
      <w:r>
        <w:rPr>
          <w:rFonts w:ascii="Times New Roman" w:hAnsi="Times New Roman"/>
          <w:spacing w:val="0"/>
          <w:sz w:val="24"/>
        </w:rPr>
        <w:t>т</w:t>
      </w:r>
      <w:r>
        <w:rPr>
          <w:rFonts w:ascii="Times New Roman" w:hAnsi="Times New Roman"/>
          <w:spacing w:val="0"/>
          <w:sz w:val="24"/>
        </w:rPr>
        <w:t>ствуют.</w:t>
      </w:r>
    </w:p>
    <w:p w:rsidR="008D3D90" w:rsidRDefault="008D3D90">
      <w:pPr>
        <w:pStyle w:val="a0"/>
        <w:ind w:firstLine="567"/>
        <w:rPr>
          <w:rFonts w:ascii="Times New Roman" w:hAnsi="Times New Roman"/>
          <w:spacing w:val="0"/>
          <w:sz w:val="24"/>
        </w:rPr>
      </w:pPr>
      <w:r>
        <w:rPr>
          <w:rFonts w:ascii="Arial Black" w:hAnsi="Arial Black"/>
          <w:i/>
          <w:spacing w:val="-10"/>
          <w:kern w:val="28"/>
          <w:sz w:val="19"/>
        </w:rPr>
        <w:t>ПАЛЬПАЦИЯ</w:t>
      </w:r>
      <w:r>
        <w:rPr>
          <w:rFonts w:ascii="Times New Roman" w:hAnsi="Times New Roman"/>
          <w:spacing w:val="0"/>
          <w:sz w:val="24"/>
        </w:rPr>
        <w:t>: Нижний край печени закругленный, ровный, эластичной консисте</w:t>
      </w:r>
      <w:r>
        <w:rPr>
          <w:rFonts w:ascii="Times New Roman" w:hAnsi="Times New Roman"/>
          <w:spacing w:val="0"/>
          <w:sz w:val="24"/>
        </w:rPr>
        <w:t>н</w:t>
      </w:r>
      <w:r>
        <w:rPr>
          <w:rFonts w:ascii="Times New Roman" w:hAnsi="Times New Roman"/>
          <w:spacing w:val="0"/>
          <w:sz w:val="24"/>
        </w:rPr>
        <w:t>ции.</w:t>
      </w:r>
    </w:p>
    <w:p w:rsidR="008D3D90" w:rsidRDefault="008D3D90">
      <w:pPr>
        <w:pStyle w:val="8"/>
        <w:ind w:firstLine="567"/>
        <w:jc w:val="both"/>
        <w:rPr>
          <w:rFonts w:ascii="Times New Roman" w:hAnsi="Times New Roman"/>
          <w:i w:val="0"/>
          <w:sz w:val="24"/>
        </w:rPr>
      </w:pPr>
      <w:r>
        <w:rPr>
          <w:rFonts w:ascii="Arial Black" w:hAnsi="Arial Black"/>
          <w:spacing w:val="-10"/>
          <w:kern w:val="28"/>
          <w:sz w:val="19"/>
        </w:rPr>
        <w:t>ПЕРКУССИЯ:</w:t>
      </w:r>
      <w:r>
        <w:rPr>
          <w:rFonts w:ascii="Times New Roman" w:hAnsi="Times New Roman"/>
          <w:i w:val="0"/>
          <w:sz w:val="24"/>
        </w:rPr>
        <w:t xml:space="preserve"> Верхняя граница определяется по </w:t>
      </w:r>
    </w:p>
    <w:p w:rsidR="008D3D90" w:rsidRDefault="008D3D90">
      <w:pPr>
        <w:pStyle w:val="20"/>
        <w:ind w:firstLine="567"/>
        <w:jc w:val="both"/>
        <w:rPr>
          <w:sz w:val="24"/>
        </w:rPr>
      </w:pPr>
      <w:r>
        <w:rPr>
          <w:sz w:val="24"/>
        </w:rPr>
        <w:t>правой окологрудинной, среднеключичной, передней подмышечной линии на уровне VI ребра. Нижний край по правой среднеключичной линии на уровне нижнего края реберной дуги, по передней серединной линии на 6 см выше пупка. Размеры печени 10х8х7 см.</w:t>
      </w:r>
    </w:p>
    <w:p w:rsidR="008D3D90" w:rsidRDefault="008D3D90">
      <w:pPr>
        <w:pStyle w:val="4"/>
        <w:ind w:firstLine="567"/>
        <w:jc w:val="both"/>
        <w:rPr>
          <w:rFonts w:ascii="Arial Black" w:hAnsi="Arial Black"/>
          <w:b w:val="0"/>
          <w:i/>
          <w:spacing w:val="-10"/>
          <w:kern w:val="28"/>
          <w:sz w:val="19"/>
        </w:rPr>
      </w:pPr>
      <w:r>
        <w:rPr>
          <w:rFonts w:ascii="Arial Black" w:hAnsi="Arial Black"/>
          <w:b w:val="0"/>
          <w:i/>
          <w:spacing w:val="-10"/>
          <w:kern w:val="28"/>
          <w:sz w:val="19"/>
        </w:rPr>
        <w:t>ИССЛЕДОВАНИЕ ЖЕЛЧНОГО ПУЗЫРЯ:</w:t>
      </w:r>
    </w:p>
    <w:p w:rsidR="008D3D90" w:rsidRDefault="008D3D90">
      <w:pPr>
        <w:pStyle w:val="a0"/>
        <w:ind w:firstLine="567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При осмотре области проекции желчного пузыря на правое подреберье в фазе вдоха в</w:t>
      </w:r>
      <w:r>
        <w:rPr>
          <w:rFonts w:ascii="Times New Roman" w:hAnsi="Times New Roman"/>
          <w:spacing w:val="0"/>
          <w:sz w:val="24"/>
        </w:rPr>
        <w:t>ы</w:t>
      </w:r>
      <w:r>
        <w:rPr>
          <w:rFonts w:ascii="Times New Roman" w:hAnsi="Times New Roman"/>
          <w:spacing w:val="0"/>
          <w:sz w:val="24"/>
        </w:rPr>
        <w:t>пячиваний и фиксации этой области не обнаружено. Желчный пузырь не прощупывается. Симптом Ортнера отрицател</w:t>
      </w:r>
      <w:r>
        <w:rPr>
          <w:rFonts w:ascii="Times New Roman" w:hAnsi="Times New Roman"/>
          <w:spacing w:val="0"/>
          <w:sz w:val="24"/>
        </w:rPr>
        <w:t>ь</w:t>
      </w:r>
      <w:r>
        <w:rPr>
          <w:rFonts w:ascii="Times New Roman" w:hAnsi="Times New Roman"/>
          <w:spacing w:val="0"/>
          <w:sz w:val="24"/>
        </w:rPr>
        <w:t>ный.</w:t>
      </w:r>
    </w:p>
    <w:p w:rsidR="008D3D90" w:rsidRDefault="008D3D90">
      <w:pPr>
        <w:pStyle w:val="4"/>
        <w:ind w:firstLine="567"/>
        <w:jc w:val="both"/>
        <w:rPr>
          <w:rFonts w:ascii="Arial Black" w:hAnsi="Arial Black"/>
          <w:b w:val="0"/>
          <w:i/>
          <w:spacing w:val="-10"/>
          <w:kern w:val="28"/>
          <w:sz w:val="19"/>
        </w:rPr>
      </w:pPr>
      <w:r>
        <w:rPr>
          <w:rFonts w:ascii="Arial Black" w:hAnsi="Arial Black"/>
          <w:b w:val="0"/>
          <w:i/>
          <w:spacing w:val="-10"/>
          <w:kern w:val="28"/>
          <w:sz w:val="19"/>
        </w:rPr>
        <w:t>ИССЛЕДОВАНИЕ СЕЛЕЗЕНКИ:</w:t>
      </w:r>
    </w:p>
    <w:p w:rsidR="008D3D90" w:rsidRDefault="008D3D90">
      <w:pPr>
        <w:pStyle w:val="a0"/>
        <w:ind w:firstLine="567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Пальпаторно селезенка в положении лежа на спине и на правом боку не определяется. Перкуторно размеры на уровне Х ребра 4 * 6 см.</w:t>
      </w:r>
    </w:p>
    <w:p w:rsidR="008D3D90" w:rsidRDefault="008D3D90">
      <w:pPr>
        <w:pStyle w:val="4"/>
        <w:ind w:firstLine="567"/>
        <w:jc w:val="both"/>
        <w:rPr>
          <w:rFonts w:ascii="Arial Black" w:hAnsi="Arial Black"/>
          <w:b w:val="0"/>
          <w:i/>
          <w:spacing w:val="-10"/>
          <w:kern w:val="28"/>
          <w:sz w:val="19"/>
        </w:rPr>
      </w:pPr>
      <w:r>
        <w:rPr>
          <w:rFonts w:ascii="Arial Black" w:hAnsi="Arial Black"/>
          <w:b w:val="0"/>
          <w:i/>
          <w:spacing w:val="-10"/>
          <w:kern w:val="28"/>
          <w:sz w:val="19"/>
        </w:rPr>
        <w:t>ОРГАНЫ МОЧЕВЫДЕЛЕНИЯ.</w:t>
      </w:r>
    </w:p>
    <w:p w:rsidR="008D3D90" w:rsidRDefault="008D3D90">
      <w:pPr>
        <w:pStyle w:val="a0"/>
        <w:ind w:firstLine="567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При бимануальной пальпации в горизонтальном и вертикальном положении почки не определяются. Симптом Пастернацкого отрицательный. При перкуссии мочевой пузырь нах</w:t>
      </w:r>
      <w:r>
        <w:rPr>
          <w:rFonts w:ascii="Times New Roman" w:hAnsi="Times New Roman"/>
          <w:spacing w:val="0"/>
          <w:sz w:val="24"/>
        </w:rPr>
        <w:t>о</w:t>
      </w:r>
      <w:r>
        <w:rPr>
          <w:rFonts w:ascii="Times New Roman" w:hAnsi="Times New Roman"/>
          <w:spacing w:val="0"/>
          <w:sz w:val="24"/>
        </w:rPr>
        <w:t>дится на 1.5 см выше ло</w:t>
      </w:r>
      <w:r>
        <w:rPr>
          <w:rFonts w:ascii="Times New Roman" w:hAnsi="Times New Roman"/>
          <w:spacing w:val="0"/>
          <w:sz w:val="24"/>
        </w:rPr>
        <w:t>б</w:t>
      </w:r>
      <w:r>
        <w:rPr>
          <w:rFonts w:ascii="Times New Roman" w:hAnsi="Times New Roman"/>
          <w:spacing w:val="0"/>
          <w:sz w:val="24"/>
        </w:rPr>
        <w:t>ковой кости.</w:t>
      </w:r>
    </w:p>
    <w:p w:rsidR="008D3D90" w:rsidRDefault="008D3D90">
      <w:pPr>
        <w:pStyle w:val="1"/>
        <w:ind w:firstLine="567"/>
        <w:jc w:val="both"/>
        <w:rPr>
          <w:sz w:val="19"/>
        </w:rPr>
      </w:pPr>
      <w:r>
        <w:rPr>
          <w:sz w:val="19"/>
        </w:rPr>
        <w:t>НЕРВНО-ПСИХИЧЕСКАЯ СФЕРА.</w:t>
      </w:r>
    </w:p>
    <w:p w:rsidR="008D3D90" w:rsidRDefault="008D3D90">
      <w:pPr>
        <w:pStyle w:val="a0"/>
        <w:ind w:firstLine="567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Сознание ясное, интеллект нормальный. Расстройств речи нет. Координация движений нормальная, походка свободная. Рефлексы сохранены, судороги и параличи не обнаружены.</w:t>
      </w:r>
    </w:p>
    <w:p w:rsidR="008D3D90" w:rsidRDefault="008D3D90">
      <w:pPr>
        <w:pStyle w:val="1"/>
        <w:ind w:firstLine="567"/>
        <w:jc w:val="both"/>
        <w:rPr>
          <w:sz w:val="19"/>
        </w:rPr>
      </w:pPr>
      <w:r>
        <w:rPr>
          <w:sz w:val="19"/>
        </w:rPr>
        <w:t>ЭНДОКРИННЫЕ ЖЕЛЕЗЫ.</w:t>
      </w:r>
    </w:p>
    <w:p w:rsidR="008D3D90" w:rsidRDefault="008D3D90">
      <w:pPr>
        <w:pStyle w:val="a0"/>
        <w:ind w:firstLine="567"/>
        <w:rPr>
          <w:rFonts w:ascii="Times New Roman" w:hAnsi="Times New Roman"/>
          <w:spacing w:val="0"/>
          <w:sz w:val="24"/>
        </w:rPr>
      </w:pPr>
      <w:r>
        <w:rPr>
          <w:rFonts w:ascii="Times New Roman" w:hAnsi="Times New Roman"/>
          <w:spacing w:val="0"/>
          <w:sz w:val="24"/>
        </w:rPr>
        <w:t>Щитовидная железа не увеличена, Си</w:t>
      </w:r>
      <w:r>
        <w:rPr>
          <w:rFonts w:ascii="Times New Roman" w:hAnsi="Times New Roman"/>
          <w:spacing w:val="0"/>
          <w:sz w:val="24"/>
        </w:rPr>
        <w:t>м</w:t>
      </w:r>
      <w:r>
        <w:rPr>
          <w:rFonts w:ascii="Times New Roman" w:hAnsi="Times New Roman"/>
          <w:spacing w:val="0"/>
          <w:sz w:val="24"/>
        </w:rPr>
        <w:t>птомы гипертиреоза и гипотиреоза отсутств</w:t>
      </w:r>
      <w:r>
        <w:rPr>
          <w:rFonts w:ascii="Times New Roman" w:hAnsi="Times New Roman"/>
          <w:spacing w:val="0"/>
          <w:sz w:val="24"/>
        </w:rPr>
        <w:t>у</w:t>
      </w:r>
      <w:r>
        <w:rPr>
          <w:rFonts w:ascii="Times New Roman" w:hAnsi="Times New Roman"/>
          <w:spacing w:val="0"/>
          <w:sz w:val="24"/>
        </w:rPr>
        <w:t>ют. Изменений лица и конечностей, характе</w:t>
      </w:r>
      <w:r>
        <w:rPr>
          <w:rFonts w:ascii="Times New Roman" w:hAnsi="Times New Roman"/>
          <w:spacing w:val="0"/>
          <w:sz w:val="24"/>
        </w:rPr>
        <w:t>р</w:t>
      </w:r>
      <w:r>
        <w:rPr>
          <w:rFonts w:ascii="Times New Roman" w:hAnsi="Times New Roman"/>
          <w:spacing w:val="0"/>
          <w:sz w:val="24"/>
        </w:rPr>
        <w:t>ные для акромегалии отсутствуют. Нарушений веса (ожирение, истощение) нет. Пигментаций кожных покровов, характерных для аддисоновой болезни не обнаруж</w:t>
      </w:r>
      <w:r>
        <w:rPr>
          <w:rFonts w:ascii="Times New Roman" w:hAnsi="Times New Roman"/>
          <w:spacing w:val="0"/>
          <w:sz w:val="24"/>
        </w:rPr>
        <w:t>е</w:t>
      </w:r>
      <w:r>
        <w:rPr>
          <w:rFonts w:ascii="Times New Roman" w:hAnsi="Times New Roman"/>
          <w:spacing w:val="0"/>
          <w:sz w:val="24"/>
        </w:rPr>
        <w:t>но.</w:t>
      </w:r>
    </w:p>
    <w:p w:rsidR="008D3D90" w:rsidRDefault="008D3D90">
      <w:pPr>
        <w:pStyle w:val="1"/>
        <w:ind w:firstLine="567"/>
        <w:jc w:val="both"/>
        <w:rPr>
          <w:sz w:val="19"/>
        </w:rPr>
      </w:pPr>
      <w:r>
        <w:rPr>
          <w:sz w:val="19"/>
        </w:rPr>
        <w:t>ОРГАНЫ ЧУВСТВ.</w:t>
      </w:r>
    </w:p>
    <w:p w:rsidR="008D3D90" w:rsidRDefault="008D3D90">
      <w:pPr>
        <w:pStyle w:val="a6"/>
        <w:ind w:firstLine="567"/>
        <w:jc w:val="both"/>
        <w:outlineLvl w:val="0"/>
        <w:rPr>
          <w:sz w:val="24"/>
        </w:rPr>
      </w:pPr>
      <w:r>
        <w:rPr>
          <w:sz w:val="24"/>
        </w:rPr>
        <w:t xml:space="preserve">Обоняние, осязание, зрение, вкус и слух не нарушены. </w:t>
      </w:r>
    </w:p>
    <w:p w:rsidR="008D3D90" w:rsidRDefault="008D3D90">
      <w:pPr>
        <w:jc w:val="both"/>
        <w:rPr>
          <w:sz w:val="24"/>
        </w:rPr>
      </w:pPr>
    </w:p>
    <w:p w:rsidR="008D3D90" w:rsidRDefault="008D3D90">
      <w:pPr>
        <w:pStyle w:val="1"/>
        <w:rPr>
          <w:sz w:val="24"/>
        </w:rPr>
      </w:pPr>
      <w:r>
        <w:rPr>
          <w:sz w:val="24"/>
        </w:rPr>
        <w:t>ПРЕДВАРИТЕЛЬНЫЙ ДИАГНОЗ.</w:t>
      </w:r>
    </w:p>
    <w:p w:rsidR="008D3D90" w:rsidRDefault="008D3D90">
      <w:pPr>
        <w:ind w:firstLine="567"/>
        <w:jc w:val="both"/>
        <w:rPr>
          <w:sz w:val="24"/>
        </w:rPr>
      </w:pPr>
    </w:p>
    <w:p w:rsidR="008D3D90" w:rsidRDefault="008D3D90">
      <w:pPr>
        <w:ind w:firstLine="567"/>
        <w:jc w:val="both"/>
        <w:rPr>
          <w:sz w:val="24"/>
        </w:rPr>
      </w:pPr>
      <w:r>
        <w:rPr>
          <w:rFonts w:ascii="Arial Black" w:hAnsi="Arial Black"/>
          <w:spacing w:val="-10"/>
          <w:kern w:val="28"/>
          <w:sz w:val="19"/>
        </w:rPr>
        <w:t>ОСНОВНОЙ:</w:t>
      </w:r>
      <w:r>
        <w:rPr>
          <w:sz w:val="24"/>
        </w:rPr>
        <w:t xml:space="preserve"> Пневмония с локализацией в средней и нижней доле правого легкого. Дых</w:t>
      </w:r>
      <w:r>
        <w:rPr>
          <w:sz w:val="24"/>
        </w:rPr>
        <w:t>а</w:t>
      </w:r>
      <w:r>
        <w:rPr>
          <w:sz w:val="24"/>
        </w:rPr>
        <w:t>тельная недостаточность I степени.</w:t>
      </w:r>
    </w:p>
    <w:p w:rsidR="008D3D90" w:rsidRDefault="008D3D90">
      <w:pPr>
        <w:ind w:firstLine="567"/>
        <w:jc w:val="both"/>
        <w:outlineLvl w:val="0"/>
        <w:rPr>
          <w:sz w:val="24"/>
        </w:rPr>
      </w:pPr>
      <w:r>
        <w:rPr>
          <w:rFonts w:ascii="Arial Black" w:hAnsi="Arial Black"/>
          <w:spacing w:val="-10"/>
          <w:kern w:val="28"/>
          <w:sz w:val="19"/>
        </w:rPr>
        <w:t>СОПУТСТВУЮЩИЙ</w:t>
      </w:r>
      <w:r>
        <w:rPr>
          <w:sz w:val="24"/>
        </w:rPr>
        <w:t>: нет.</w:t>
      </w:r>
    </w:p>
    <w:p w:rsidR="008D3D90" w:rsidRDefault="008D3D90">
      <w:pPr>
        <w:ind w:firstLine="567"/>
        <w:jc w:val="both"/>
        <w:outlineLvl w:val="0"/>
        <w:rPr>
          <w:sz w:val="24"/>
        </w:rPr>
      </w:pPr>
    </w:p>
    <w:p w:rsidR="008D3D90" w:rsidRDefault="008D3D90">
      <w:pPr>
        <w:pStyle w:val="1"/>
        <w:rPr>
          <w:sz w:val="24"/>
        </w:rPr>
      </w:pPr>
      <w:r>
        <w:rPr>
          <w:sz w:val="24"/>
        </w:rPr>
        <w:t>ПЛАН ОБСЛЕДОВАНИЯ.</w:t>
      </w:r>
    </w:p>
    <w:p w:rsidR="008D3D90" w:rsidRDefault="008D3D90">
      <w:pPr>
        <w:ind w:firstLine="567"/>
        <w:jc w:val="both"/>
        <w:rPr>
          <w:sz w:val="24"/>
        </w:rPr>
      </w:pPr>
    </w:p>
    <w:p w:rsidR="008D3D90" w:rsidRDefault="008D3D90" w:rsidP="00F92EC9">
      <w:pPr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>Клинический анализ крови.</w:t>
      </w:r>
    </w:p>
    <w:p w:rsidR="008D3D90" w:rsidRDefault="008D3D90" w:rsidP="00F92EC9">
      <w:pPr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>Общий анализ мочи.</w:t>
      </w:r>
    </w:p>
    <w:p w:rsidR="008D3D90" w:rsidRDefault="008D3D90" w:rsidP="00F92EC9">
      <w:pPr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>Анализ крови на ВИЧ - инфекцию.</w:t>
      </w:r>
    </w:p>
    <w:p w:rsidR="008D3D90" w:rsidRDefault="008D3D90" w:rsidP="00F92EC9">
      <w:pPr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>Реакция Вассермана.</w:t>
      </w:r>
    </w:p>
    <w:p w:rsidR="008D3D90" w:rsidRDefault="008D3D90" w:rsidP="00F92EC9">
      <w:pPr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>Кал на яйца глистов</w:t>
      </w:r>
    </w:p>
    <w:p w:rsidR="008D3D90" w:rsidRDefault="008D3D90" w:rsidP="00F92EC9">
      <w:pPr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>Биохимический анализ крови.</w:t>
      </w:r>
    </w:p>
    <w:p w:rsidR="008D3D90" w:rsidRDefault="008D3D90" w:rsidP="00F92EC9">
      <w:pPr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>Рентгенография грудной клетки в прямой и правой боковой прое</w:t>
      </w:r>
      <w:r>
        <w:rPr>
          <w:sz w:val="24"/>
        </w:rPr>
        <w:t>к</w:t>
      </w:r>
      <w:r>
        <w:rPr>
          <w:sz w:val="24"/>
        </w:rPr>
        <w:t>ции.</w:t>
      </w:r>
    </w:p>
    <w:p w:rsidR="008D3D90" w:rsidRDefault="008D3D90" w:rsidP="00F92EC9">
      <w:pPr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>Исследование мокроты (посев на стерильность и определение чуствительности к антибиотикам)</w:t>
      </w:r>
    </w:p>
    <w:p w:rsidR="008D3D90" w:rsidRDefault="008D3D90" w:rsidP="00F92EC9">
      <w:pPr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>Спирография + проба с сальбутамолом</w:t>
      </w:r>
    </w:p>
    <w:p w:rsidR="008D3D90" w:rsidRDefault="008D3D90" w:rsidP="00F92EC9">
      <w:pPr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>Пневмотахометрия.</w:t>
      </w:r>
    </w:p>
    <w:p w:rsidR="008D3D90" w:rsidRDefault="008D3D90" w:rsidP="00F92EC9">
      <w:pPr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>ЭКГ.</w:t>
      </w:r>
    </w:p>
    <w:p w:rsidR="008D3D90" w:rsidRDefault="008D3D90" w:rsidP="00F92EC9">
      <w:pPr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>Свертывающая и антисвертывающая система крови. Гемостаз.</w:t>
      </w:r>
    </w:p>
    <w:p w:rsidR="008D3D90" w:rsidRDefault="008D3D90" w:rsidP="00F92EC9">
      <w:pPr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>Бронхоскопия</w:t>
      </w:r>
    </w:p>
    <w:p w:rsidR="008D3D90" w:rsidRDefault="008D3D90" w:rsidP="00F92EC9">
      <w:pPr>
        <w:numPr>
          <w:ilvl w:val="0"/>
          <w:numId w:val="2"/>
        </w:numPr>
        <w:ind w:firstLine="567"/>
        <w:jc w:val="both"/>
        <w:rPr>
          <w:sz w:val="24"/>
        </w:rPr>
      </w:pPr>
      <w:r>
        <w:rPr>
          <w:sz w:val="24"/>
        </w:rPr>
        <w:t>Бронхоскопия</w:t>
      </w:r>
    </w:p>
    <w:p w:rsidR="008D3D90" w:rsidRDefault="008D3D90" w:rsidP="00F92EC9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Доплнительно по поводу протеинурии </w:t>
      </w:r>
    </w:p>
    <w:p w:rsidR="008D3D90" w:rsidRDefault="008D3D90" w:rsidP="00F92EC9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УЗИ органов брюшной полости</w:t>
      </w:r>
    </w:p>
    <w:p w:rsidR="008D3D90" w:rsidRDefault="008D3D90" w:rsidP="00F92EC9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Креатинин + мочевина</w:t>
      </w:r>
    </w:p>
    <w:p w:rsidR="008D3D90" w:rsidRDefault="008D3D90">
      <w:pPr>
        <w:ind w:left="708"/>
        <w:jc w:val="both"/>
        <w:rPr>
          <w:sz w:val="24"/>
        </w:rPr>
      </w:pPr>
    </w:p>
    <w:p w:rsidR="008D3D90" w:rsidRDefault="008D3D90" w:rsidP="00F92EC9">
      <w:pPr>
        <w:numPr>
          <w:ilvl w:val="0"/>
          <w:numId w:val="9"/>
        </w:numPr>
        <w:jc w:val="both"/>
        <w:rPr>
          <w:b/>
          <w:sz w:val="24"/>
        </w:rPr>
      </w:pPr>
      <w:r>
        <w:rPr>
          <w:b/>
          <w:sz w:val="24"/>
        </w:rPr>
        <w:t>Клинический анализ крови.</w:t>
      </w:r>
    </w:p>
    <w:p w:rsidR="008D3D90" w:rsidRDefault="008D3D90">
      <w:pPr>
        <w:jc w:val="both"/>
        <w:rPr>
          <w:b/>
          <w:sz w:val="24"/>
        </w:rPr>
      </w:pPr>
    </w:p>
    <w:p w:rsidR="008D3D90" w:rsidRDefault="008D3D90" w:rsidP="00F92EC9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sz w:val="24"/>
        </w:rPr>
      </w:pPr>
      <w:r>
        <w:rPr>
          <w:sz w:val="24"/>
        </w:rPr>
        <w:t>Клинический анализ крови  № 1.</w:t>
      </w:r>
    </w:p>
    <w:p w:rsidR="008D3D90" w:rsidRDefault="008D3D90">
      <w:pPr>
        <w:rPr>
          <w:sz w:val="24"/>
        </w:rPr>
      </w:pPr>
      <w:r>
        <w:rPr>
          <w:sz w:val="24"/>
        </w:rPr>
        <w:t>эритроциты 4.0*10г/л,</w:t>
      </w:r>
    </w:p>
    <w:p w:rsidR="008D3D90" w:rsidRDefault="008D3D90">
      <w:pPr>
        <w:rPr>
          <w:sz w:val="24"/>
        </w:rPr>
      </w:pPr>
      <w:r>
        <w:rPr>
          <w:sz w:val="24"/>
        </w:rPr>
        <w:t>Нв-136г/л,</w:t>
      </w:r>
    </w:p>
    <w:p w:rsidR="008D3D90" w:rsidRDefault="008D3D90">
      <w:pPr>
        <w:rPr>
          <w:sz w:val="24"/>
        </w:rPr>
      </w:pPr>
      <w:r>
        <w:rPr>
          <w:sz w:val="24"/>
        </w:rPr>
        <w:t>лейкоциты-23.2*10,</w:t>
      </w:r>
    </w:p>
    <w:p w:rsidR="008D3D90" w:rsidRDefault="008D3D90">
      <w:pPr>
        <w:rPr>
          <w:sz w:val="24"/>
        </w:rPr>
      </w:pPr>
      <w:r>
        <w:rPr>
          <w:sz w:val="24"/>
        </w:rPr>
        <w:t>эозинофилы-1%,</w:t>
      </w:r>
    </w:p>
    <w:p w:rsidR="008D3D90" w:rsidRDefault="008D3D90">
      <w:pPr>
        <w:rPr>
          <w:sz w:val="24"/>
        </w:rPr>
      </w:pPr>
      <w:r>
        <w:rPr>
          <w:sz w:val="24"/>
        </w:rPr>
        <w:t>палочкоядерные нейтрофилы-14%,</w:t>
      </w:r>
    </w:p>
    <w:p w:rsidR="008D3D90" w:rsidRDefault="008D3D90">
      <w:pPr>
        <w:rPr>
          <w:sz w:val="24"/>
        </w:rPr>
      </w:pPr>
      <w:r>
        <w:rPr>
          <w:sz w:val="24"/>
        </w:rPr>
        <w:t>сегментоядерные-71%,</w:t>
      </w:r>
    </w:p>
    <w:p w:rsidR="008D3D90" w:rsidRDefault="008D3D90">
      <w:pPr>
        <w:rPr>
          <w:sz w:val="24"/>
        </w:rPr>
      </w:pPr>
      <w:r>
        <w:rPr>
          <w:sz w:val="24"/>
        </w:rPr>
        <w:t>мон</w:t>
      </w:r>
      <w:r>
        <w:rPr>
          <w:sz w:val="24"/>
        </w:rPr>
        <w:t>о</w:t>
      </w:r>
      <w:r>
        <w:rPr>
          <w:sz w:val="24"/>
        </w:rPr>
        <w:t>циты-4%,</w:t>
      </w:r>
    </w:p>
    <w:p w:rsidR="008D3D90" w:rsidRDefault="008D3D90">
      <w:pPr>
        <w:rPr>
          <w:sz w:val="24"/>
        </w:rPr>
      </w:pPr>
      <w:r>
        <w:rPr>
          <w:sz w:val="24"/>
        </w:rPr>
        <w:t>лимфоциты-10%,</w:t>
      </w:r>
    </w:p>
    <w:p w:rsidR="008D3D90" w:rsidRDefault="008D3D90">
      <w:pPr>
        <w:rPr>
          <w:sz w:val="24"/>
        </w:rPr>
      </w:pPr>
      <w:r>
        <w:rPr>
          <w:sz w:val="24"/>
        </w:rPr>
        <w:t>эозинофилы 1%</w:t>
      </w:r>
    </w:p>
    <w:p w:rsidR="008D3D90" w:rsidRDefault="008D3D90">
      <w:pPr>
        <w:rPr>
          <w:sz w:val="24"/>
        </w:rPr>
      </w:pPr>
    </w:p>
    <w:p w:rsidR="008D3D90" w:rsidRDefault="008D3D90" w:rsidP="00F92EC9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sz w:val="24"/>
        </w:rPr>
      </w:pPr>
      <w:r>
        <w:rPr>
          <w:sz w:val="24"/>
        </w:rPr>
        <w:t>Клинический анализ крови № 2</w:t>
      </w:r>
    </w:p>
    <w:p w:rsidR="008D3D90" w:rsidRDefault="008D3D90">
      <w:pPr>
        <w:rPr>
          <w:sz w:val="24"/>
        </w:rPr>
      </w:pPr>
      <w:r>
        <w:rPr>
          <w:sz w:val="24"/>
        </w:rPr>
        <w:t>эритроциты 4.0*10г/л,</w:t>
      </w:r>
    </w:p>
    <w:p w:rsidR="008D3D90" w:rsidRDefault="008D3D90">
      <w:pPr>
        <w:rPr>
          <w:sz w:val="24"/>
        </w:rPr>
      </w:pPr>
      <w:r>
        <w:rPr>
          <w:sz w:val="24"/>
        </w:rPr>
        <w:t>Нв-136г/л,</w:t>
      </w:r>
    </w:p>
    <w:p w:rsidR="008D3D90" w:rsidRDefault="008D3D90">
      <w:pPr>
        <w:rPr>
          <w:sz w:val="24"/>
        </w:rPr>
      </w:pPr>
      <w:r>
        <w:rPr>
          <w:sz w:val="24"/>
        </w:rPr>
        <w:t>тромбоциты-220*10/л,</w:t>
      </w:r>
    </w:p>
    <w:p w:rsidR="008D3D90" w:rsidRDefault="008D3D90">
      <w:pPr>
        <w:rPr>
          <w:sz w:val="24"/>
        </w:rPr>
      </w:pPr>
      <w:r>
        <w:rPr>
          <w:sz w:val="24"/>
        </w:rPr>
        <w:t>лейкоциты-19,8*10,</w:t>
      </w:r>
    </w:p>
    <w:p w:rsidR="008D3D90" w:rsidRDefault="008D3D90">
      <w:pPr>
        <w:rPr>
          <w:sz w:val="24"/>
        </w:rPr>
      </w:pPr>
      <w:r>
        <w:rPr>
          <w:sz w:val="24"/>
        </w:rPr>
        <w:t>эозинофилы-1%,</w:t>
      </w:r>
    </w:p>
    <w:p w:rsidR="008D3D90" w:rsidRDefault="008D3D90">
      <w:pPr>
        <w:rPr>
          <w:sz w:val="24"/>
        </w:rPr>
      </w:pPr>
      <w:r>
        <w:rPr>
          <w:sz w:val="24"/>
        </w:rPr>
        <w:t>палочкоядерные нейтрофилы-14%,</w:t>
      </w:r>
    </w:p>
    <w:p w:rsidR="008D3D90" w:rsidRDefault="008D3D90">
      <w:pPr>
        <w:rPr>
          <w:sz w:val="24"/>
        </w:rPr>
      </w:pPr>
      <w:r>
        <w:rPr>
          <w:sz w:val="24"/>
        </w:rPr>
        <w:t>сегментоядерные-69%,</w:t>
      </w:r>
    </w:p>
    <w:p w:rsidR="008D3D90" w:rsidRDefault="008D3D90">
      <w:pPr>
        <w:rPr>
          <w:sz w:val="24"/>
        </w:rPr>
      </w:pPr>
      <w:r>
        <w:rPr>
          <w:sz w:val="24"/>
        </w:rPr>
        <w:t>мон</w:t>
      </w:r>
      <w:r>
        <w:rPr>
          <w:sz w:val="24"/>
        </w:rPr>
        <w:t>о</w:t>
      </w:r>
      <w:r>
        <w:rPr>
          <w:sz w:val="24"/>
        </w:rPr>
        <w:t>циты-4%,</w:t>
      </w:r>
    </w:p>
    <w:p w:rsidR="008D3D90" w:rsidRDefault="008D3D90">
      <w:pPr>
        <w:rPr>
          <w:sz w:val="24"/>
        </w:rPr>
      </w:pPr>
      <w:r>
        <w:rPr>
          <w:sz w:val="24"/>
        </w:rPr>
        <w:t>лимфоциты-12%,</w:t>
      </w:r>
    </w:p>
    <w:p w:rsidR="008D3D90" w:rsidRDefault="008D3D90">
      <w:pPr>
        <w:rPr>
          <w:sz w:val="24"/>
        </w:rPr>
      </w:pPr>
      <w:r>
        <w:rPr>
          <w:sz w:val="24"/>
        </w:rPr>
        <w:t>эозинофилы 1%</w:t>
      </w:r>
    </w:p>
    <w:p w:rsidR="008D3D90" w:rsidRDefault="008D3D90">
      <w:pPr>
        <w:rPr>
          <w:sz w:val="24"/>
        </w:rPr>
      </w:pPr>
      <w:r>
        <w:rPr>
          <w:sz w:val="24"/>
        </w:rPr>
        <w:t>СОЭ-22мм/ч.</w:t>
      </w:r>
    </w:p>
    <w:p w:rsidR="008D3D90" w:rsidRDefault="008D3D90">
      <w:pPr>
        <w:rPr>
          <w:sz w:val="24"/>
        </w:rPr>
      </w:pPr>
    </w:p>
    <w:p w:rsidR="008D3D90" w:rsidRDefault="008D3D90" w:rsidP="00F92EC9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sz w:val="24"/>
        </w:rPr>
      </w:pPr>
      <w:r>
        <w:rPr>
          <w:sz w:val="24"/>
        </w:rPr>
        <w:t>Клинический анализ крови № 3.</w:t>
      </w:r>
    </w:p>
    <w:p w:rsidR="008D3D90" w:rsidRDefault="008D3D90">
      <w:pPr>
        <w:rPr>
          <w:sz w:val="24"/>
        </w:rPr>
      </w:pPr>
      <w:r>
        <w:rPr>
          <w:sz w:val="24"/>
        </w:rPr>
        <w:t>Нв-136г/л,</w:t>
      </w:r>
    </w:p>
    <w:p w:rsidR="008D3D90" w:rsidRDefault="008D3D90">
      <w:pPr>
        <w:rPr>
          <w:sz w:val="24"/>
        </w:rPr>
      </w:pPr>
      <w:r>
        <w:rPr>
          <w:sz w:val="24"/>
        </w:rPr>
        <w:t>лейкоциты-23,2*10,</w:t>
      </w:r>
    </w:p>
    <w:p w:rsidR="008D3D90" w:rsidRDefault="008D3D90">
      <w:pPr>
        <w:rPr>
          <w:sz w:val="24"/>
        </w:rPr>
      </w:pPr>
      <w:r>
        <w:rPr>
          <w:sz w:val="24"/>
        </w:rPr>
        <w:t>эозинофилы-1%,</w:t>
      </w:r>
    </w:p>
    <w:p w:rsidR="008D3D90" w:rsidRDefault="008D3D90">
      <w:pPr>
        <w:rPr>
          <w:sz w:val="24"/>
        </w:rPr>
      </w:pPr>
      <w:r>
        <w:rPr>
          <w:sz w:val="24"/>
        </w:rPr>
        <w:t>палочкоядерные нейтрофилы-14%,</w:t>
      </w:r>
    </w:p>
    <w:p w:rsidR="008D3D90" w:rsidRDefault="008D3D90">
      <w:pPr>
        <w:rPr>
          <w:sz w:val="24"/>
        </w:rPr>
      </w:pPr>
      <w:r>
        <w:rPr>
          <w:sz w:val="24"/>
        </w:rPr>
        <w:t>сегментоядерные-71%,</w:t>
      </w:r>
    </w:p>
    <w:p w:rsidR="008D3D90" w:rsidRDefault="008D3D90">
      <w:pPr>
        <w:rPr>
          <w:sz w:val="24"/>
        </w:rPr>
      </w:pPr>
      <w:r>
        <w:rPr>
          <w:sz w:val="24"/>
        </w:rPr>
        <w:t>мон</w:t>
      </w:r>
      <w:r>
        <w:rPr>
          <w:sz w:val="24"/>
        </w:rPr>
        <w:t>о</w:t>
      </w:r>
      <w:r>
        <w:rPr>
          <w:sz w:val="24"/>
        </w:rPr>
        <w:t>циты-4%,</w:t>
      </w:r>
    </w:p>
    <w:p w:rsidR="008D3D90" w:rsidRDefault="008D3D90">
      <w:pPr>
        <w:rPr>
          <w:sz w:val="24"/>
        </w:rPr>
      </w:pPr>
      <w:r>
        <w:rPr>
          <w:sz w:val="24"/>
        </w:rPr>
        <w:t>лимфоциты-10%,</w:t>
      </w:r>
    </w:p>
    <w:p w:rsidR="008D3D90" w:rsidRDefault="008D3D90">
      <w:pPr>
        <w:rPr>
          <w:sz w:val="24"/>
        </w:rPr>
      </w:pPr>
      <w:r>
        <w:rPr>
          <w:sz w:val="24"/>
        </w:rPr>
        <w:t>гранулоциты-79</w:t>
      </w:r>
    </w:p>
    <w:p w:rsidR="008D3D90" w:rsidRDefault="008D3D90">
      <w:pPr>
        <w:rPr>
          <w:sz w:val="24"/>
        </w:rPr>
      </w:pPr>
      <w:r>
        <w:rPr>
          <w:sz w:val="24"/>
        </w:rPr>
        <w:t>эозинофилы 1%</w:t>
      </w:r>
    </w:p>
    <w:p w:rsidR="008D3D90" w:rsidRDefault="008D3D90">
      <w:pPr>
        <w:rPr>
          <w:sz w:val="24"/>
        </w:rPr>
      </w:pPr>
      <w:r>
        <w:rPr>
          <w:sz w:val="24"/>
        </w:rPr>
        <w:t>СОЭ-18мм/ч.</w:t>
      </w:r>
    </w:p>
    <w:p w:rsidR="008D3D90" w:rsidRDefault="008D3D90">
      <w:pPr>
        <w:rPr>
          <w:sz w:val="24"/>
        </w:rPr>
      </w:pPr>
    </w:p>
    <w:p w:rsidR="008D3D90" w:rsidRDefault="008D3D90" w:rsidP="00F92EC9">
      <w:pPr>
        <w:numPr>
          <w:ilvl w:val="0"/>
          <w:numId w:val="9"/>
        </w:numPr>
        <w:rPr>
          <w:b/>
          <w:sz w:val="24"/>
        </w:rPr>
      </w:pPr>
      <w:r>
        <w:rPr>
          <w:b/>
          <w:sz w:val="24"/>
        </w:rPr>
        <w:t>Общий анализ мочи:</w:t>
      </w:r>
    </w:p>
    <w:p w:rsidR="008D3D90" w:rsidRDefault="008D3D90" w:rsidP="00F92EC9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rPr>
          <w:sz w:val="24"/>
        </w:rPr>
      </w:pPr>
      <w:r>
        <w:rPr>
          <w:sz w:val="24"/>
        </w:rPr>
        <w:t>Общий анализ мочи № 1</w:t>
      </w:r>
    </w:p>
    <w:p w:rsidR="008D3D90" w:rsidRDefault="008D3D90">
      <w:pPr>
        <w:rPr>
          <w:sz w:val="24"/>
        </w:rPr>
      </w:pPr>
      <w:r>
        <w:rPr>
          <w:sz w:val="24"/>
        </w:rPr>
        <w:t>утренняя порция 80мл, цвет светло-желтый, прозрачность полная, относительная плотность 1019. Реакция кислая, сахар, белок - отрицательно, эпителий - 1-2 клетки в поле зрения. Окс</w:t>
      </w:r>
      <w:r>
        <w:rPr>
          <w:sz w:val="24"/>
        </w:rPr>
        <w:t>а</w:t>
      </w:r>
      <w:r>
        <w:rPr>
          <w:sz w:val="24"/>
        </w:rPr>
        <w:t>латы - ле</w:t>
      </w:r>
      <w:r>
        <w:rPr>
          <w:sz w:val="24"/>
        </w:rPr>
        <w:t>й</w:t>
      </w:r>
      <w:r>
        <w:rPr>
          <w:sz w:val="24"/>
        </w:rPr>
        <w:t>коциты - 0-1 в поле зрения.</w:t>
      </w:r>
    </w:p>
    <w:p w:rsidR="008D3D90" w:rsidRDefault="008D3D90">
      <w:pPr>
        <w:ind w:firstLine="567"/>
        <w:jc w:val="both"/>
        <w:rPr>
          <w:sz w:val="24"/>
        </w:rPr>
      </w:pPr>
      <w:r>
        <w:rPr>
          <w:sz w:val="24"/>
        </w:rPr>
        <w:t xml:space="preserve"> </w:t>
      </w:r>
    </w:p>
    <w:p w:rsidR="008D3D90" w:rsidRDefault="008D3D90" w:rsidP="00F92EC9">
      <w:pPr>
        <w:numPr>
          <w:ilvl w:val="0"/>
          <w:numId w:val="6"/>
        </w:numPr>
        <w:tabs>
          <w:tab w:val="clear" w:pos="360"/>
          <w:tab w:val="num" w:pos="1068"/>
        </w:tabs>
        <w:ind w:left="1068"/>
        <w:rPr>
          <w:sz w:val="24"/>
        </w:rPr>
      </w:pPr>
      <w:r>
        <w:rPr>
          <w:sz w:val="24"/>
        </w:rPr>
        <w:t>Общий анализ мочи № 2</w:t>
      </w:r>
    </w:p>
    <w:p w:rsidR="008D3D90" w:rsidRDefault="008D3D90">
      <w:pPr>
        <w:rPr>
          <w:sz w:val="24"/>
        </w:rPr>
      </w:pPr>
      <w:r>
        <w:rPr>
          <w:sz w:val="24"/>
        </w:rPr>
        <w:t>цвет светло-желтый, прозрачность полная, относительная плотность 1020. Реакция кислая, с</w:t>
      </w:r>
      <w:r>
        <w:rPr>
          <w:sz w:val="24"/>
        </w:rPr>
        <w:t>а</w:t>
      </w:r>
      <w:r>
        <w:rPr>
          <w:sz w:val="24"/>
        </w:rPr>
        <w:t>хар, белок -0.127 г/л., эпителий - ед. клетки в поле зрения. Оксалаты +, лейкоциты - 0-1 в поле зрения.</w:t>
      </w:r>
    </w:p>
    <w:p w:rsidR="008D3D90" w:rsidRDefault="008D3D90">
      <w:pPr>
        <w:ind w:firstLine="567"/>
        <w:jc w:val="both"/>
        <w:rPr>
          <w:sz w:val="24"/>
        </w:rPr>
      </w:pPr>
      <w:r>
        <w:rPr>
          <w:sz w:val="24"/>
        </w:rPr>
        <w:t xml:space="preserve"> </w:t>
      </w:r>
    </w:p>
    <w:p w:rsidR="008D3D90" w:rsidRDefault="008D3D90" w:rsidP="00F92EC9">
      <w:pPr>
        <w:numPr>
          <w:ilvl w:val="0"/>
          <w:numId w:val="9"/>
        </w:numPr>
        <w:jc w:val="both"/>
        <w:rPr>
          <w:b/>
          <w:sz w:val="24"/>
        </w:rPr>
      </w:pPr>
      <w:r>
        <w:rPr>
          <w:b/>
          <w:sz w:val="24"/>
        </w:rPr>
        <w:t>Мокрота общий анализ</w:t>
      </w:r>
    </w:p>
    <w:p w:rsidR="008D3D90" w:rsidRDefault="008D3D90">
      <w:pPr>
        <w:rPr>
          <w:sz w:val="24"/>
        </w:rPr>
      </w:pPr>
      <w:r>
        <w:rPr>
          <w:sz w:val="24"/>
        </w:rPr>
        <w:t>Получено 1.5 мл. слизисто - гнойной мокроты желтоватого цвета, без запаха, примесей крови нет.</w:t>
      </w:r>
    </w:p>
    <w:p w:rsidR="008D3D90" w:rsidRDefault="008D3D90">
      <w:pPr>
        <w:rPr>
          <w:sz w:val="24"/>
        </w:rPr>
      </w:pPr>
      <w:r>
        <w:rPr>
          <w:sz w:val="24"/>
        </w:rPr>
        <w:t>При микроскопии:</w:t>
      </w:r>
    </w:p>
    <w:p w:rsidR="008D3D90" w:rsidRDefault="008D3D90">
      <w:pPr>
        <w:rPr>
          <w:sz w:val="24"/>
        </w:rPr>
      </w:pPr>
      <w:r>
        <w:rPr>
          <w:sz w:val="24"/>
        </w:rPr>
        <w:t>лейкоциты - 30-40 в поле зрения</w:t>
      </w:r>
    </w:p>
    <w:p w:rsidR="008D3D90" w:rsidRDefault="008D3D90">
      <w:pPr>
        <w:rPr>
          <w:sz w:val="24"/>
        </w:rPr>
      </w:pPr>
      <w:r>
        <w:rPr>
          <w:sz w:val="24"/>
        </w:rPr>
        <w:t>эритроциты - 10-20 в поле зрения</w:t>
      </w:r>
    </w:p>
    <w:p w:rsidR="008D3D90" w:rsidRDefault="008D3D90">
      <w:pPr>
        <w:rPr>
          <w:sz w:val="24"/>
        </w:rPr>
      </w:pPr>
      <w:r>
        <w:rPr>
          <w:sz w:val="24"/>
        </w:rPr>
        <w:t>эластические волокна - отрицательно</w:t>
      </w:r>
    </w:p>
    <w:p w:rsidR="008D3D90" w:rsidRDefault="008D3D90">
      <w:pPr>
        <w:rPr>
          <w:sz w:val="24"/>
        </w:rPr>
      </w:pPr>
      <w:r>
        <w:rPr>
          <w:sz w:val="24"/>
        </w:rPr>
        <w:t>эозинофилы - отрицательно</w:t>
      </w:r>
    </w:p>
    <w:p w:rsidR="008D3D90" w:rsidRDefault="008D3D90">
      <w:pPr>
        <w:rPr>
          <w:sz w:val="24"/>
        </w:rPr>
      </w:pPr>
      <w:r>
        <w:rPr>
          <w:sz w:val="24"/>
        </w:rPr>
        <w:t>спирали Куршмана - отрицательно</w:t>
      </w:r>
    </w:p>
    <w:p w:rsidR="008D3D90" w:rsidRDefault="008D3D90">
      <w:pPr>
        <w:rPr>
          <w:sz w:val="24"/>
        </w:rPr>
      </w:pPr>
      <w:r>
        <w:rPr>
          <w:sz w:val="24"/>
        </w:rPr>
        <w:t>кристаллы Шарко-Лейдена - отрицательно</w:t>
      </w:r>
    </w:p>
    <w:p w:rsidR="008D3D90" w:rsidRDefault="008D3D90">
      <w:pPr>
        <w:rPr>
          <w:sz w:val="24"/>
        </w:rPr>
      </w:pPr>
      <w:r>
        <w:rPr>
          <w:sz w:val="24"/>
        </w:rPr>
        <w:t>Бактериологическое исследование: отрицательно</w:t>
      </w:r>
    </w:p>
    <w:p w:rsidR="008D3D90" w:rsidRDefault="008D3D90">
      <w:pPr>
        <w:ind w:firstLine="567"/>
        <w:jc w:val="both"/>
        <w:rPr>
          <w:sz w:val="24"/>
        </w:rPr>
      </w:pPr>
    </w:p>
    <w:p w:rsidR="008D3D90" w:rsidRDefault="008D3D90" w:rsidP="00F92EC9">
      <w:pPr>
        <w:numPr>
          <w:ilvl w:val="0"/>
          <w:numId w:val="9"/>
        </w:numPr>
        <w:rPr>
          <w:b/>
          <w:sz w:val="24"/>
        </w:rPr>
      </w:pPr>
      <w:r>
        <w:rPr>
          <w:b/>
          <w:sz w:val="24"/>
        </w:rPr>
        <w:t>Кровь на ВИЧ-инфекцию - отрицательно.</w:t>
      </w:r>
    </w:p>
    <w:p w:rsidR="008D3D90" w:rsidRDefault="008D3D90">
      <w:pPr>
        <w:rPr>
          <w:b/>
          <w:sz w:val="24"/>
        </w:rPr>
      </w:pPr>
    </w:p>
    <w:p w:rsidR="008D3D90" w:rsidRDefault="008D3D90" w:rsidP="00F92EC9">
      <w:pPr>
        <w:numPr>
          <w:ilvl w:val="0"/>
          <w:numId w:val="9"/>
        </w:numPr>
        <w:rPr>
          <w:b/>
          <w:sz w:val="24"/>
        </w:rPr>
      </w:pPr>
      <w:r>
        <w:rPr>
          <w:b/>
          <w:sz w:val="24"/>
        </w:rPr>
        <w:t>Реакция Вассермана (RW) - отрицательно.</w:t>
      </w:r>
    </w:p>
    <w:p w:rsidR="008D3D90" w:rsidRDefault="008D3D90">
      <w:pPr>
        <w:rPr>
          <w:b/>
          <w:sz w:val="24"/>
        </w:rPr>
      </w:pPr>
    </w:p>
    <w:p w:rsidR="008D3D90" w:rsidRDefault="008D3D90" w:rsidP="00F92EC9">
      <w:pPr>
        <w:numPr>
          <w:ilvl w:val="0"/>
          <w:numId w:val="9"/>
        </w:numPr>
        <w:rPr>
          <w:b/>
          <w:sz w:val="24"/>
        </w:rPr>
      </w:pPr>
      <w:r>
        <w:rPr>
          <w:b/>
          <w:sz w:val="24"/>
        </w:rPr>
        <w:t>Кал на я/глистов - отрицательно.</w:t>
      </w:r>
    </w:p>
    <w:p w:rsidR="008D3D90" w:rsidRDefault="008D3D90">
      <w:pPr>
        <w:ind w:firstLine="567"/>
        <w:jc w:val="both"/>
        <w:rPr>
          <w:sz w:val="24"/>
        </w:rPr>
      </w:pPr>
    </w:p>
    <w:p w:rsidR="008D3D90" w:rsidRDefault="008D3D90" w:rsidP="00F92EC9">
      <w:pPr>
        <w:numPr>
          <w:ilvl w:val="0"/>
          <w:numId w:val="9"/>
        </w:numPr>
        <w:rPr>
          <w:b/>
          <w:sz w:val="24"/>
        </w:rPr>
      </w:pPr>
      <w:r>
        <w:rPr>
          <w:b/>
          <w:sz w:val="24"/>
        </w:rPr>
        <w:t>Биохимический анализ крови + Анализ крови на (анти) свертывающую сист</w:t>
      </w:r>
      <w:r>
        <w:rPr>
          <w:b/>
          <w:sz w:val="24"/>
        </w:rPr>
        <w:t>е</w:t>
      </w:r>
      <w:r>
        <w:rPr>
          <w:b/>
          <w:sz w:val="24"/>
        </w:rPr>
        <w:t>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BF" w:firstRow="1" w:lastRow="0" w:firstColumn="1" w:lastColumn="0" w:noHBand="0" w:noVBand="0"/>
      </w:tblPr>
      <w:tblGrid>
        <w:gridCol w:w="4425"/>
        <w:gridCol w:w="2693"/>
      </w:tblGrid>
      <w:tr w:rsidR="008D3D9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4425" w:type="dxa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общий белок</w:t>
            </w:r>
          </w:p>
        </w:tc>
        <w:tc>
          <w:tcPr>
            <w:tcW w:w="2693" w:type="dxa"/>
          </w:tcPr>
          <w:p w:rsidR="008D3D90" w:rsidRDefault="008D3D90">
            <w:pPr>
              <w:jc w:val="center"/>
              <w:rPr>
                <w:rFonts w:ascii="Arial" w:hAnsi="Arial"/>
                <w:i/>
                <w:snapToGrid w:val="0"/>
                <w:sz w:val="19"/>
              </w:rPr>
            </w:pPr>
            <w:r>
              <w:rPr>
                <w:rFonts w:ascii="Arial" w:hAnsi="Arial"/>
                <w:i/>
                <w:snapToGrid w:val="0"/>
                <w:sz w:val="19"/>
              </w:rPr>
              <w:t>55,6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4425" w:type="dxa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A1</w:t>
            </w:r>
          </w:p>
        </w:tc>
        <w:tc>
          <w:tcPr>
            <w:tcW w:w="2693" w:type="dxa"/>
          </w:tcPr>
          <w:p w:rsidR="008D3D90" w:rsidRDefault="008D3D90">
            <w:pPr>
              <w:jc w:val="center"/>
              <w:rPr>
                <w:rFonts w:ascii="Arial" w:hAnsi="Arial"/>
                <w:i/>
                <w:snapToGrid w:val="0"/>
                <w:sz w:val="19"/>
                <w:lang w:val="en-US"/>
              </w:rPr>
            </w:pPr>
            <w:r>
              <w:rPr>
                <w:rFonts w:ascii="Arial" w:hAnsi="Arial"/>
                <w:i/>
                <w:snapToGrid w:val="0"/>
                <w:sz w:val="19"/>
                <w:lang w:val="en-US"/>
              </w:rPr>
              <w:t>4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4425" w:type="dxa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  <w:lang w:val="en-US"/>
              </w:rPr>
            </w:pPr>
            <w:r>
              <w:rPr>
                <w:rFonts w:ascii="Arial" w:hAnsi="Arial"/>
                <w:b/>
                <w:snapToGrid w:val="0"/>
                <w:sz w:val="19"/>
                <w:lang w:val="en-US"/>
              </w:rPr>
              <w:t>A4</w:t>
            </w:r>
          </w:p>
        </w:tc>
        <w:tc>
          <w:tcPr>
            <w:tcW w:w="2693" w:type="dxa"/>
          </w:tcPr>
          <w:p w:rsidR="008D3D90" w:rsidRDefault="008D3D90">
            <w:pPr>
              <w:jc w:val="center"/>
              <w:rPr>
                <w:rFonts w:ascii="Arial" w:hAnsi="Arial"/>
                <w:i/>
                <w:snapToGrid w:val="0"/>
                <w:sz w:val="19"/>
                <w:lang w:val="en-US"/>
              </w:rPr>
            </w:pPr>
            <w:r>
              <w:rPr>
                <w:rFonts w:ascii="Arial" w:hAnsi="Arial"/>
                <w:i/>
                <w:snapToGrid w:val="0"/>
                <w:sz w:val="19"/>
                <w:lang w:val="en-US"/>
              </w:rPr>
              <w:t>18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4425" w:type="dxa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  <w:lang w:val="en-US"/>
              </w:rPr>
            </w:pPr>
            <w:r>
              <w:rPr>
                <w:rFonts w:ascii="Arial" w:hAnsi="Arial"/>
                <w:b/>
                <w:snapToGrid w:val="0"/>
                <w:sz w:val="19"/>
                <w:lang w:val="en-US"/>
              </w:rPr>
              <w:t>B</w:t>
            </w:r>
          </w:p>
        </w:tc>
        <w:tc>
          <w:tcPr>
            <w:tcW w:w="2693" w:type="dxa"/>
          </w:tcPr>
          <w:p w:rsidR="008D3D90" w:rsidRDefault="008D3D90">
            <w:pPr>
              <w:jc w:val="center"/>
              <w:rPr>
                <w:rFonts w:ascii="Arial" w:hAnsi="Arial"/>
                <w:i/>
                <w:snapToGrid w:val="0"/>
                <w:sz w:val="19"/>
                <w:lang w:val="en-US"/>
              </w:rPr>
            </w:pPr>
            <w:r>
              <w:rPr>
                <w:rFonts w:ascii="Arial" w:hAnsi="Arial"/>
                <w:i/>
                <w:snapToGrid w:val="0"/>
                <w:sz w:val="19"/>
                <w:lang w:val="en-US"/>
              </w:rPr>
              <w:t>13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4425" w:type="dxa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  <w:lang w:val="en-US"/>
              </w:rPr>
            </w:pPr>
            <w:r>
              <w:rPr>
                <w:rFonts w:ascii="Arial" w:hAnsi="Arial"/>
                <w:b/>
                <w:snapToGrid w:val="0"/>
                <w:sz w:val="19"/>
                <w:lang w:val="en-US"/>
              </w:rPr>
              <w:t>Y</w:t>
            </w:r>
          </w:p>
        </w:tc>
        <w:tc>
          <w:tcPr>
            <w:tcW w:w="2693" w:type="dxa"/>
          </w:tcPr>
          <w:p w:rsidR="008D3D90" w:rsidRDefault="008D3D90">
            <w:pPr>
              <w:jc w:val="center"/>
              <w:rPr>
                <w:rFonts w:ascii="Arial" w:hAnsi="Arial"/>
                <w:i/>
                <w:snapToGrid w:val="0"/>
                <w:sz w:val="19"/>
              </w:rPr>
            </w:pPr>
            <w:r>
              <w:rPr>
                <w:rFonts w:ascii="Arial" w:hAnsi="Arial"/>
                <w:i/>
                <w:snapToGrid w:val="0"/>
                <w:sz w:val="19"/>
              </w:rPr>
              <w:t>19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4425" w:type="dxa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С-реактивный белок</w:t>
            </w:r>
          </w:p>
        </w:tc>
        <w:tc>
          <w:tcPr>
            <w:tcW w:w="2693" w:type="dxa"/>
          </w:tcPr>
          <w:p w:rsidR="008D3D90" w:rsidRDefault="008D3D90">
            <w:pPr>
              <w:jc w:val="center"/>
              <w:rPr>
                <w:rFonts w:ascii="Arial" w:hAnsi="Arial"/>
                <w:i/>
                <w:snapToGrid w:val="0"/>
                <w:sz w:val="19"/>
              </w:rPr>
            </w:pPr>
            <w:r>
              <w:rPr>
                <w:rFonts w:ascii="Arial" w:hAnsi="Arial"/>
                <w:i/>
                <w:snapToGrid w:val="0"/>
                <w:sz w:val="19"/>
              </w:rPr>
              <w:t>+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425" w:type="dxa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Билирубин</w:t>
            </w:r>
          </w:p>
        </w:tc>
        <w:tc>
          <w:tcPr>
            <w:tcW w:w="2693" w:type="dxa"/>
          </w:tcPr>
          <w:p w:rsidR="008D3D90" w:rsidRDefault="008D3D90">
            <w:pPr>
              <w:jc w:val="center"/>
              <w:rPr>
                <w:rFonts w:ascii="Arial" w:hAnsi="Arial"/>
                <w:i/>
                <w:snapToGrid w:val="0"/>
                <w:sz w:val="19"/>
              </w:rPr>
            </w:pPr>
            <w:r>
              <w:rPr>
                <w:rFonts w:ascii="Arial" w:hAnsi="Arial"/>
                <w:i/>
                <w:snapToGrid w:val="0"/>
                <w:sz w:val="19"/>
              </w:rPr>
              <w:t>17,1 мкмоль/л.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425" w:type="dxa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Мочевина</w:t>
            </w:r>
          </w:p>
        </w:tc>
        <w:tc>
          <w:tcPr>
            <w:tcW w:w="2693" w:type="dxa"/>
          </w:tcPr>
          <w:p w:rsidR="008D3D90" w:rsidRDefault="008D3D90">
            <w:pPr>
              <w:jc w:val="center"/>
              <w:rPr>
                <w:rFonts w:ascii="Arial" w:hAnsi="Arial"/>
                <w:i/>
                <w:snapToGrid w:val="0"/>
                <w:sz w:val="19"/>
              </w:rPr>
            </w:pPr>
            <w:r>
              <w:rPr>
                <w:rFonts w:ascii="Arial" w:hAnsi="Arial"/>
                <w:i/>
                <w:snapToGrid w:val="0"/>
                <w:sz w:val="19"/>
              </w:rPr>
              <w:t>7.8 Ммоль/л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425" w:type="dxa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Фибриноген</w:t>
            </w:r>
          </w:p>
        </w:tc>
        <w:tc>
          <w:tcPr>
            <w:tcW w:w="2693" w:type="dxa"/>
          </w:tcPr>
          <w:p w:rsidR="008D3D90" w:rsidRDefault="008D3D90">
            <w:pPr>
              <w:jc w:val="center"/>
              <w:rPr>
                <w:rFonts w:ascii="Arial" w:hAnsi="Arial"/>
                <w:i/>
                <w:snapToGrid w:val="0"/>
                <w:sz w:val="19"/>
              </w:rPr>
            </w:pPr>
            <w:r>
              <w:rPr>
                <w:rFonts w:ascii="Arial" w:hAnsi="Arial"/>
                <w:i/>
                <w:snapToGrid w:val="0"/>
                <w:sz w:val="19"/>
              </w:rPr>
              <w:t>4,44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425" w:type="dxa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Фибринолитическая акти</w:t>
            </w:r>
            <w:r>
              <w:rPr>
                <w:rFonts w:ascii="Arial" w:hAnsi="Arial"/>
                <w:b/>
                <w:snapToGrid w:val="0"/>
                <w:sz w:val="19"/>
              </w:rPr>
              <w:t>в</w:t>
            </w:r>
            <w:r>
              <w:rPr>
                <w:rFonts w:ascii="Arial" w:hAnsi="Arial"/>
                <w:b/>
                <w:snapToGrid w:val="0"/>
                <w:sz w:val="19"/>
              </w:rPr>
              <w:t>ность</w:t>
            </w:r>
          </w:p>
        </w:tc>
        <w:tc>
          <w:tcPr>
            <w:tcW w:w="2693" w:type="dxa"/>
          </w:tcPr>
          <w:p w:rsidR="008D3D90" w:rsidRDefault="008D3D90">
            <w:pPr>
              <w:jc w:val="center"/>
              <w:rPr>
                <w:rFonts w:ascii="Arial" w:hAnsi="Arial"/>
                <w:i/>
                <w:snapToGrid w:val="0"/>
                <w:sz w:val="19"/>
              </w:rPr>
            </w:pPr>
            <w:r>
              <w:rPr>
                <w:rFonts w:ascii="Arial" w:hAnsi="Arial"/>
                <w:i/>
                <w:snapToGrid w:val="0"/>
                <w:sz w:val="19"/>
              </w:rPr>
              <w:t>18,2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425" w:type="dxa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АТ III</w:t>
            </w:r>
          </w:p>
        </w:tc>
        <w:tc>
          <w:tcPr>
            <w:tcW w:w="2693" w:type="dxa"/>
          </w:tcPr>
          <w:p w:rsidR="008D3D90" w:rsidRDefault="008D3D90">
            <w:pPr>
              <w:jc w:val="center"/>
              <w:rPr>
                <w:rFonts w:ascii="Arial" w:hAnsi="Arial"/>
                <w:i/>
                <w:snapToGrid w:val="0"/>
                <w:sz w:val="19"/>
              </w:rPr>
            </w:pPr>
            <w:r>
              <w:rPr>
                <w:rFonts w:ascii="Arial" w:hAnsi="Arial"/>
                <w:i/>
                <w:snapToGrid w:val="0"/>
                <w:sz w:val="19"/>
              </w:rPr>
              <w:t>90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425" w:type="dxa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Тромбиновое время</w:t>
            </w:r>
          </w:p>
        </w:tc>
        <w:tc>
          <w:tcPr>
            <w:tcW w:w="2693" w:type="dxa"/>
          </w:tcPr>
          <w:p w:rsidR="008D3D90" w:rsidRDefault="008D3D90">
            <w:pPr>
              <w:jc w:val="center"/>
              <w:rPr>
                <w:rFonts w:ascii="Arial" w:hAnsi="Arial"/>
                <w:i/>
                <w:snapToGrid w:val="0"/>
                <w:sz w:val="19"/>
              </w:rPr>
            </w:pPr>
            <w:r>
              <w:rPr>
                <w:rFonts w:ascii="Arial" w:hAnsi="Arial"/>
                <w:i/>
                <w:snapToGrid w:val="0"/>
                <w:sz w:val="19"/>
              </w:rPr>
              <w:t>19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425" w:type="dxa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Этаноловый тест</w:t>
            </w:r>
          </w:p>
        </w:tc>
        <w:tc>
          <w:tcPr>
            <w:tcW w:w="2693" w:type="dxa"/>
          </w:tcPr>
          <w:p w:rsidR="008D3D90" w:rsidRDefault="008D3D90">
            <w:pPr>
              <w:jc w:val="center"/>
              <w:rPr>
                <w:rFonts w:ascii="Arial" w:hAnsi="Arial"/>
                <w:i/>
                <w:snapToGrid w:val="0"/>
                <w:sz w:val="19"/>
              </w:rPr>
            </w:pPr>
            <w:r>
              <w:rPr>
                <w:rFonts w:ascii="Arial" w:hAnsi="Arial"/>
                <w:i/>
                <w:snapToGrid w:val="0"/>
                <w:sz w:val="19"/>
              </w:rPr>
              <w:t>+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425" w:type="dxa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ПТИ</w:t>
            </w:r>
          </w:p>
        </w:tc>
        <w:tc>
          <w:tcPr>
            <w:tcW w:w="2693" w:type="dxa"/>
          </w:tcPr>
          <w:p w:rsidR="008D3D90" w:rsidRDefault="008D3D90">
            <w:pPr>
              <w:jc w:val="center"/>
              <w:rPr>
                <w:rFonts w:ascii="Arial" w:hAnsi="Arial"/>
                <w:i/>
                <w:snapToGrid w:val="0"/>
                <w:sz w:val="19"/>
              </w:rPr>
            </w:pPr>
            <w:r>
              <w:rPr>
                <w:rFonts w:ascii="Arial" w:hAnsi="Arial"/>
                <w:i/>
                <w:snapToGrid w:val="0"/>
                <w:sz w:val="19"/>
              </w:rPr>
              <w:t>84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425" w:type="dxa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Фенантролиновый тест</w:t>
            </w:r>
          </w:p>
        </w:tc>
        <w:tc>
          <w:tcPr>
            <w:tcW w:w="2693" w:type="dxa"/>
          </w:tcPr>
          <w:p w:rsidR="008D3D90" w:rsidRDefault="008D3D90">
            <w:pPr>
              <w:jc w:val="center"/>
              <w:rPr>
                <w:rFonts w:ascii="Arial" w:hAnsi="Arial"/>
                <w:i/>
                <w:snapToGrid w:val="0"/>
                <w:sz w:val="19"/>
              </w:rPr>
            </w:pPr>
            <w:r>
              <w:rPr>
                <w:rFonts w:ascii="Arial" w:hAnsi="Arial"/>
                <w:i/>
                <w:snapToGrid w:val="0"/>
                <w:sz w:val="19"/>
              </w:rPr>
              <w:t>28</w:t>
            </w:r>
          </w:p>
        </w:tc>
      </w:tr>
    </w:tbl>
    <w:p w:rsidR="008D3D90" w:rsidRDefault="008D3D90" w:rsidP="00F92EC9">
      <w:pPr>
        <w:numPr>
          <w:ilvl w:val="0"/>
          <w:numId w:val="9"/>
        </w:numPr>
        <w:pBdr>
          <w:top w:val="double" w:sz="6" w:space="1" w:color="auto"/>
          <w:bottom w:val="double" w:sz="6" w:space="1" w:color="auto"/>
        </w:pBdr>
        <w:spacing w:line="360" w:lineRule="auto"/>
        <w:ind w:right="113"/>
        <w:jc w:val="both"/>
        <w:rPr>
          <w:b/>
        </w:rPr>
      </w:pPr>
      <w:r>
        <w:rPr>
          <w:b/>
        </w:rPr>
        <w:t>Проба Зимницкого: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BF" w:firstRow="1" w:lastRow="0" w:firstColumn="1" w:lastColumn="0" w:noHBand="0" w:noVBand="0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2867"/>
      </w:tblGrid>
      <w:tr w:rsidR="008D3D90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20" w:type="dxa"/>
            <w:vAlign w:val="center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350</w:t>
            </w:r>
          </w:p>
        </w:tc>
        <w:tc>
          <w:tcPr>
            <w:tcW w:w="620" w:type="dxa"/>
            <w:vAlign w:val="center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230</w:t>
            </w:r>
          </w:p>
        </w:tc>
        <w:tc>
          <w:tcPr>
            <w:tcW w:w="620" w:type="dxa"/>
            <w:vAlign w:val="center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178</w:t>
            </w:r>
          </w:p>
        </w:tc>
        <w:tc>
          <w:tcPr>
            <w:tcW w:w="620" w:type="dxa"/>
            <w:vAlign w:val="center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170</w:t>
            </w:r>
          </w:p>
        </w:tc>
        <w:tc>
          <w:tcPr>
            <w:tcW w:w="620" w:type="dxa"/>
            <w:vAlign w:val="center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198</w:t>
            </w:r>
          </w:p>
        </w:tc>
        <w:tc>
          <w:tcPr>
            <w:tcW w:w="620" w:type="dxa"/>
            <w:vAlign w:val="center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249</w:t>
            </w:r>
          </w:p>
        </w:tc>
        <w:tc>
          <w:tcPr>
            <w:tcW w:w="620" w:type="dxa"/>
            <w:vAlign w:val="center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150</w:t>
            </w:r>
          </w:p>
        </w:tc>
        <w:tc>
          <w:tcPr>
            <w:tcW w:w="620" w:type="dxa"/>
            <w:vAlign w:val="center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108</w:t>
            </w:r>
          </w:p>
        </w:tc>
        <w:tc>
          <w:tcPr>
            <w:tcW w:w="2867" w:type="dxa"/>
            <w:vAlign w:val="center"/>
          </w:tcPr>
          <w:p w:rsidR="008D3D90" w:rsidRDefault="008D3D90">
            <w:pPr>
              <w:jc w:val="center"/>
              <w:rPr>
                <w:rFonts w:ascii="Arial" w:hAnsi="Arial"/>
                <w:i/>
                <w:snapToGrid w:val="0"/>
                <w:sz w:val="19"/>
              </w:rPr>
            </w:pPr>
            <w:r>
              <w:rPr>
                <w:rFonts w:ascii="Arial" w:hAnsi="Arial"/>
                <w:i/>
                <w:snapToGrid w:val="0"/>
                <w:sz w:val="19"/>
              </w:rPr>
              <w:t>кол-во мочи</w:t>
            </w:r>
          </w:p>
        </w:tc>
      </w:tr>
      <w:tr w:rsidR="008D3D90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20" w:type="dxa"/>
            <w:vAlign w:val="center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1010</w:t>
            </w:r>
          </w:p>
        </w:tc>
        <w:tc>
          <w:tcPr>
            <w:tcW w:w="620" w:type="dxa"/>
            <w:vAlign w:val="center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1020</w:t>
            </w:r>
          </w:p>
        </w:tc>
        <w:tc>
          <w:tcPr>
            <w:tcW w:w="620" w:type="dxa"/>
            <w:vAlign w:val="center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1028</w:t>
            </w:r>
          </w:p>
        </w:tc>
        <w:tc>
          <w:tcPr>
            <w:tcW w:w="620" w:type="dxa"/>
            <w:vAlign w:val="center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1005</w:t>
            </w:r>
          </w:p>
        </w:tc>
        <w:tc>
          <w:tcPr>
            <w:tcW w:w="620" w:type="dxa"/>
            <w:vAlign w:val="center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1023</w:t>
            </w:r>
          </w:p>
        </w:tc>
        <w:tc>
          <w:tcPr>
            <w:tcW w:w="620" w:type="dxa"/>
            <w:vAlign w:val="center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1010</w:t>
            </w:r>
          </w:p>
        </w:tc>
        <w:tc>
          <w:tcPr>
            <w:tcW w:w="620" w:type="dxa"/>
            <w:vAlign w:val="center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1015</w:t>
            </w:r>
          </w:p>
        </w:tc>
        <w:tc>
          <w:tcPr>
            <w:tcW w:w="620" w:type="dxa"/>
            <w:vAlign w:val="center"/>
          </w:tcPr>
          <w:p w:rsidR="008D3D90" w:rsidRDefault="008D3D90">
            <w:pPr>
              <w:jc w:val="center"/>
              <w:rPr>
                <w:rFonts w:ascii="Arial" w:hAnsi="Arial"/>
                <w:b/>
                <w:snapToGrid w:val="0"/>
                <w:sz w:val="19"/>
              </w:rPr>
            </w:pPr>
            <w:r>
              <w:rPr>
                <w:rFonts w:ascii="Arial" w:hAnsi="Arial"/>
                <w:b/>
                <w:snapToGrid w:val="0"/>
                <w:sz w:val="19"/>
              </w:rPr>
              <w:t>1008</w:t>
            </w:r>
          </w:p>
        </w:tc>
        <w:tc>
          <w:tcPr>
            <w:tcW w:w="2867" w:type="dxa"/>
            <w:vAlign w:val="center"/>
          </w:tcPr>
          <w:p w:rsidR="008D3D90" w:rsidRDefault="008D3D90">
            <w:pPr>
              <w:jc w:val="center"/>
              <w:rPr>
                <w:rFonts w:ascii="Arial" w:hAnsi="Arial"/>
                <w:i/>
                <w:snapToGrid w:val="0"/>
                <w:sz w:val="19"/>
              </w:rPr>
            </w:pPr>
            <w:r>
              <w:rPr>
                <w:rFonts w:ascii="Arial" w:hAnsi="Arial"/>
                <w:i/>
                <w:snapToGrid w:val="0"/>
                <w:sz w:val="19"/>
              </w:rPr>
              <w:t>Плотность м</w:t>
            </w:r>
            <w:r>
              <w:rPr>
                <w:rFonts w:ascii="Arial" w:hAnsi="Arial"/>
                <w:i/>
                <w:snapToGrid w:val="0"/>
                <w:sz w:val="19"/>
              </w:rPr>
              <w:t>о</w:t>
            </w:r>
            <w:r>
              <w:rPr>
                <w:rFonts w:ascii="Arial" w:hAnsi="Arial"/>
                <w:i/>
                <w:snapToGrid w:val="0"/>
                <w:sz w:val="19"/>
              </w:rPr>
              <w:t>чи</w:t>
            </w:r>
          </w:p>
        </w:tc>
      </w:tr>
    </w:tbl>
    <w:p w:rsidR="008D3D90" w:rsidRDefault="008D3D90">
      <w:pPr>
        <w:spacing w:line="360" w:lineRule="auto"/>
        <w:ind w:left="113" w:right="113" w:firstLine="737"/>
        <w:jc w:val="both"/>
      </w:pPr>
      <w:r>
        <w:t>выпито 1500 мл.</w:t>
      </w:r>
      <w:r>
        <w:tab/>
      </w:r>
      <w:r>
        <w:tab/>
        <w:t>Общий диурез - 1639 мл.</w:t>
      </w:r>
    </w:p>
    <w:p w:rsidR="008D3D90" w:rsidRDefault="008D3D90">
      <w:pPr>
        <w:tabs>
          <w:tab w:val="num" w:pos="473"/>
        </w:tabs>
        <w:spacing w:line="360" w:lineRule="auto"/>
        <w:ind w:left="113" w:right="113" w:firstLine="737"/>
        <w:jc w:val="both"/>
      </w:pPr>
      <w:r>
        <w:t>ночной диурез - 705 мл.</w:t>
      </w:r>
      <w:r>
        <w:tab/>
        <w:t>дневной диурез - 928 мл.</w:t>
      </w:r>
    </w:p>
    <w:p w:rsidR="008D3D90" w:rsidRDefault="008D3D90">
      <w:pPr>
        <w:tabs>
          <w:tab w:val="num" w:pos="473"/>
        </w:tabs>
        <w:spacing w:line="360" w:lineRule="auto"/>
        <w:ind w:left="113" w:right="113" w:firstLine="737"/>
        <w:jc w:val="both"/>
      </w:pPr>
    </w:p>
    <w:p w:rsidR="008D3D90" w:rsidRDefault="008D3D90" w:rsidP="00F92EC9">
      <w:pPr>
        <w:numPr>
          <w:ilvl w:val="0"/>
          <w:numId w:val="9"/>
        </w:numPr>
        <w:spacing w:line="360" w:lineRule="auto"/>
        <w:ind w:right="113"/>
        <w:jc w:val="both"/>
        <w:rPr>
          <w:b/>
        </w:rPr>
      </w:pPr>
      <w:r>
        <w:rPr>
          <w:b/>
        </w:rPr>
        <w:t>Сахар крови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5.0 Ммоль/л.</w:t>
      </w:r>
    </w:p>
    <w:p w:rsidR="008D3D90" w:rsidRDefault="008D3D90">
      <w:pPr>
        <w:ind w:firstLine="567"/>
        <w:jc w:val="both"/>
        <w:rPr>
          <w:sz w:val="24"/>
        </w:rPr>
      </w:pPr>
    </w:p>
    <w:p w:rsidR="008D3D90" w:rsidRDefault="008D3D90" w:rsidP="00F92EC9">
      <w:pPr>
        <w:numPr>
          <w:ilvl w:val="0"/>
          <w:numId w:val="9"/>
        </w:numPr>
        <w:jc w:val="both"/>
        <w:rPr>
          <w:b/>
          <w:sz w:val="24"/>
          <w:lang w:val="en-US"/>
        </w:rPr>
      </w:pPr>
      <w:r>
        <w:rPr>
          <w:b/>
          <w:sz w:val="24"/>
        </w:rPr>
        <w:t>ЭКГ</w:t>
      </w:r>
    </w:p>
    <w:p w:rsidR="008D3D90" w:rsidRDefault="008D3D90">
      <w:pPr>
        <w:jc w:val="both"/>
        <w:rPr>
          <w:sz w:val="24"/>
          <w:lang w:val="en-US"/>
        </w:rPr>
      </w:pPr>
      <w:r>
        <w:rPr>
          <w:sz w:val="24"/>
          <w:lang w:val="en-US"/>
        </w:rPr>
        <w:t>P</w:t>
      </w:r>
      <w:r>
        <w:rPr>
          <w:sz w:val="24"/>
          <w:lang w:val="en-US"/>
        </w:rPr>
        <w:tab/>
        <w:t>0.08</w:t>
      </w:r>
    </w:p>
    <w:p w:rsidR="008D3D90" w:rsidRDefault="008D3D90">
      <w:pPr>
        <w:jc w:val="both"/>
        <w:rPr>
          <w:sz w:val="24"/>
          <w:lang w:val="en-US"/>
        </w:rPr>
      </w:pPr>
      <w:r>
        <w:rPr>
          <w:sz w:val="24"/>
          <w:lang w:val="en-US"/>
        </w:rPr>
        <w:t>QRS</w:t>
      </w:r>
      <w:r>
        <w:rPr>
          <w:sz w:val="24"/>
          <w:lang w:val="en-US"/>
        </w:rPr>
        <w:tab/>
        <w:t>0.06</w:t>
      </w:r>
    </w:p>
    <w:p w:rsidR="008D3D90" w:rsidRDefault="008D3D90">
      <w:pPr>
        <w:jc w:val="both"/>
        <w:rPr>
          <w:sz w:val="24"/>
          <w:lang w:val="en-US"/>
        </w:rPr>
      </w:pPr>
      <w:r>
        <w:rPr>
          <w:sz w:val="24"/>
          <w:lang w:val="en-US"/>
        </w:rPr>
        <w:t>PQ</w:t>
      </w:r>
      <w:r>
        <w:rPr>
          <w:sz w:val="24"/>
          <w:lang w:val="en-US"/>
        </w:rPr>
        <w:tab/>
        <w:t>9.14</w:t>
      </w:r>
    </w:p>
    <w:p w:rsidR="008D3D90" w:rsidRDefault="008D3D90">
      <w:pPr>
        <w:jc w:val="both"/>
        <w:rPr>
          <w:sz w:val="24"/>
          <w:lang w:val="en-US"/>
        </w:rPr>
      </w:pPr>
      <w:r>
        <w:rPr>
          <w:sz w:val="24"/>
          <w:lang w:val="en-US"/>
        </w:rPr>
        <w:t>QT</w:t>
      </w:r>
      <w:r>
        <w:rPr>
          <w:sz w:val="24"/>
          <w:lang w:val="en-US"/>
        </w:rPr>
        <w:tab/>
        <w:t>0.32</w:t>
      </w:r>
    </w:p>
    <w:p w:rsidR="008D3D90" w:rsidRDefault="008D3D90">
      <w:pPr>
        <w:jc w:val="both"/>
        <w:rPr>
          <w:sz w:val="24"/>
          <w:lang w:val="en-US"/>
        </w:rPr>
      </w:pPr>
      <w:r>
        <w:rPr>
          <w:sz w:val="24"/>
        </w:rPr>
        <w:t>ЧСС</w:t>
      </w:r>
      <w:r>
        <w:rPr>
          <w:sz w:val="24"/>
          <w:lang w:val="en-US"/>
        </w:rPr>
        <w:tab/>
        <w:t>0.32</w:t>
      </w:r>
    </w:p>
    <w:p w:rsidR="008D3D90" w:rsidRDefault="008D3D90">
      <w:pPr>
        <w:jc w:val="both"/>
        <w:rPr>
          <w:sz w:val="24"/>
          <w:lang w:val="en-US"/>
        </w:rPr>
      </w:pPr>
      <w:r>
        <w:rPr>
          <w:sz w:val="24"/>
          <w:lang w:val="en-US"/>
        </w:rPr>
        <w:t>RV5&gt;RV6&gt;RV4</w:t>
      </w:r>
    </w:p>
    <w:p w:rsidR="008D3D90" w:rsidRDefault="008D3D90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Tv2 - v5 </w:t>
      </w:r>
      <w:r>
        <w:rPr>
          <w:sz w:val="24"/>
        </w:rPr>
        <w:t>снижен</w:t>
      </w:r>
    </w:p>
    <w:p w:rsidR="008D3D90" w:rsidRDefault="008D3D90">
      <w:pPr>
        <w:jc w:val="both"/>
        <w:rPr>
          <w:sz w:val="24"/>
        </w:rPr>
      </w:pPr>
      <w:r>
        <w:rPr>
          <w:sz w:val="24"/>
        </w:rPr>
        <w:t>Ритм синусовый. Эл ось нормальная. Позиция вертикальная. ЧСС - 62 уд. мин. Признаки г</w:t>
      </w:r>
      <w:r>
        <w:rPr>
          <w:sz w:val="24"/>
        </w:rPr>
        <w:t>и</w:t>
      </w:r>
      <w:r>
        <w:rPr>
          <w:sz w:val="24"/>
        </w:rPr>
        <w:t>пертрофии левого желудочка с умеренными изменениями.</w:t>
      </w:r>
    </w:p>
    <w:p w:rsidR="008D3D90" w:rsidRDefault="008D3D90">
      <w:pPr>
        <w:jc w:val="both"/>
        <w:rPr>
          <w:sz w:val="24"/>
        </w:rPr>
      </w:pPr>
    </w:p>
    <w:p w:rsidR="008D3D90" w:rsidRDefault="008D3D90" w:rsidP="00F92EC9">
      <w:pPr>
        <w:numPr>
          <w:ilvl w:val="0"/>
          <w:numId w:val="9"/>
        </w:numPr>
        <w:rPr>
          <w:b/>
          <w:sz w:val="24"/>
        </w:rPr>
      </w:pPr>
      <w:r>
        <w:rPr>
          <w:b/>
          <w:sz w:val="24"/>
        </w:rPr>
        <w:t>Спирография:</w:t>
      </w:r>
    </w:p>
    <w:p w:rsidR="008D3D90" w:rsidRDefault="008D3D90">
      <w:pPr>
        <w:rPr>
          <w:sz w:val="24"/>
        </w:rPr>
      </w:pPr>
      <w:r>
        <w:rPr>
          <w:sz w:val="24"/>
        </w:rPr>
        <w:t>выявлено умеренное снижение легочной вентиляции</w:t>
      </w:r>
    </w:p>
    <w:p w:rsidR="008D3D90" w:rsidRDefault="008D3D90">
      <w:pPr>
        <w:rPr>
          <w:sz w:val="24"/>
        </w:rPr>
      </w:pPr>
      <w:r>
        <w:rPr>
          <w:sz w:val="24"/>
        </w:rPr>
        <w:t>по рестриктивному типу:</w:t>
      </w:r>
    </w:p>
    <w:p w:rsidR="008D3D90" w:rsidRDefault="008D3D90" w:rsidP="00F92EC9">
      <w:pPr>
        <w:numPr>
          <w:ilvl w:val="0"/>
          <w:numId w:val="9"/>
        </w:numPr>
        <w:rPr>
          <w:b/>
          <w:sz w:val="24"/>
        </w:rPr>
      </w:pPr>
      <w:r>
        <w:rPr>
          <w:b/>
          <w:sz w:val="24"/>
        </w:rPr>
        <w:t>Пневмотахометрия:</w:t>
      </w:r>
    </w:p>
    <w:p w:rsidR="008D3D90" w:rsidRDefault="008D3D90">
      <w:pPr>
        <w:rPr>
          <w:sz w:val="24"/>
        </w:rPr>
      </w:pPr>
      <w:r>
        <w:rPr>
          <w:sz w:val="24"/>
        </w:rPr>
        <w:t>ЖЕЛ</w:t>
      </w:r>
      <w:r>
        <w:rPr>
          <w:sz w:val="24"/>
        </w:rPr>
        <w:tab/>
        <w:t>68</w:t>
      </w:r>
    </w:p>
    <w:p w:rsidR="008D3D90" w:rsidRDefault="008D3D90">
      <w:pPr>
        <w:rPr>
          <w:sz w:val="24"/>
        </w:rPr>
      </w:pPr>
      <w:r>
        <w:rPr>
          <w:sz w:val="24"/>
        </w:rPr>
        <w:t>ФЖЕЛ</w:t>
      </w:r>
      <w:r>
        <w:rPr>
          <w:sz w:val="24"/>
        </w:rPr>
        <w:tab/>
        <w:t>63</w:t>
      </w:r>
    </w:p>
    <w:p w:rsidR="008D3D90" w:rsidRDefault="008D3D90">
      <w:pPr>
        <w:rPr>
          <w:sz w:val="24"/>
        </w:rPr>
      </w:pPr>
      <w:r>
        <w:rPr>
          <w:sz w:val="24"/>
        </w:rPr>
        <w:t>ОФВ1</w:t>
      </w:r>
      <w:r>
        <w:rPr>
          <w:sz w:val="24"/>
        </w:rPr>
        <w:tab/>
        <w:t>74</w:t>
      </w:r>
    </w:p>
    <w:p w:rsidR="008D3D90" w:rsidRDefault="008D3D90">
      <w:pPr>
        <w:rPr>
          <w:sz w:val="24"/>
        </w:rPr>
      </w:pPr>
      <w:r>
        <w:rPr>
          <w:sz w:val="24"/>
        </w:rPr>
        <w:t>ПОС</w:t>
      </w:r>
      <w:r>
        <w:rPr>
          <w:sz w:val="24"/>
        </w:rPr>
        <w:tab/>
        <w:t>63</w:t>
      </w:r>
    </w:p>
    <w:p w:rsidR="008D3D90" w:rsidRDefault="008D3D90">
      <w:pPr>
        <w:rPr>
          <w:sz w:val="24"/>
        </w:rPr>
      </w:pPr>
      <w:r>
        <w:rPr>
          <w:sz w:val="24"/>
        </w:rPr>
        <w:t>МОС</w:t>
      </w:r>
    </w:p>
    <w:p w:rsidR="008D3D90" w:rsidRDefault="008D3D90" w:rsidP="00F92EC9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65</w:t>
      </w:r>
    </w:p>
    <w:p w:rsidR="008D3D90" w:rsidRDefault="008D3D90" w:rsidP="00F92EC9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75</w:t>
      </w:r>
    </w:p>
    <w:p w:rsidR="008D3D90" w:rsidRDefault="008D3D90">
      <w:pPr>
        <w:ind w:left="708"/>
        <w:rPr>
          <w:sz w:val="24"/>
        </w:rPr>
      </w:pPr>
      <w:r>
        <w:rPr>
          <w:sz w:val="24"/>
        </w:rPr>
        <w:t>25</w:t>
      </w:r>
      <w:r>
        <w:rPr>
          <w:sz w:val="24"/>
        </w:rPr>
        <w:tab/>
        <w:t>100</w:t>
      </w:r>
    </w:p>
    <w:p w:rsidR="008D3D90" w:rsidRDefault="008D3D90" w:rsidP="00F92EC9">
      <w:pPr>
        <w:numPr>
          <w:ilvl w:val="0"/>
          <w:numId w:val="9"/>
        </w:numPr>
        <w:jc w:val="both"/>
        <w:rPr>
          <w:b/>
          <w:sz w:val="24"/>
        </w:rPr>
      </w:pPr>
      <w:r>
        <w:rPr>
          <w:b/>
          <w:sz w:val="24"/>
        </w:rPr>
        <w:t>Бронхоскопия</w:t>
      </w:r>
    </w:p>
    <w:p w:rsidR="008D3D90" w:rsidRDefault="008D3D90">
      <w:pPr>
        <w:jc w:val="both"/>
        <w:rPr>
          <w:sz w:val="24"/>
        </w:rPr>
      </w:pPr>
      <w:r>
        <w:rPr>
          <w:sz w:val="24"/>
        </w:rPr>
        <w:t>Под местной анестезией sol. Lidocaini 2% 10 мл. была проведена бронхоскопия со взятием биопсии на пат. анатомическое исследование. Слизистая розовая, гладкая, блестящая с выр</w:t>
      </w:r>
      <w:r>
        <w:rPr>
          <w:sz w:val="24"/>
        </w:rPr>
        <w:t>а</w:t>
      </w:r>
      <w:r>
        <w:rPr>
          <w:sz w:val="24"/>
        </w:rPr>
        <w:t>женной продольной складчатостью. Голосовая щель правильной формы, стенозов и деформ</w:t>
      </w:r>
      <w:r>
        <w:rPr>
          <w:sz w:val="24"/>
        </w:rPr>
        <w:t>а</w:t>
      </w:r>
      <w:r>
        <w:rPr>
          <w:sz w:val="24"/>
        </w:rPr>
        <w:t>ций нет, при кашле не сужается. Бронхи св</w:t>
      </w:r>
      <w:r>
        <w:rPr>
          <w:sz w:val="24"/>
        </w:rPr>
        <w:t>о</w:t>
      </w:r>
      <w:r>
        <w:rPr>
          <w:sz w:val="24"/>
        </w:rPr>
        <w:t>бодно проходимы до III-IV. Шпора нижнего бро</w:t>
      </w:r>
      <w:r>
        <w:rPr>
          <w:sz w:val="24"/>
        </w:rPr>
        <w:t>н</w:t>
      </w:r>
      <w:r>
        <w:rPr>
          <w:sz w:val="24"/>
        </w:rPr>
        <w:t>ха расширенна, взята биопсия (скус). Имеются признаки гипертрофии слизистой оболо</w:t>
      </w:r>
      <w:r>
        <w:rPr>
          <w:sz w:val="24"/>
        </w:rPr>
        <w:t>ч</w:t>
      </w:r>
      <w:r>
        <w:rPr>
          <w:sz w:val="24"/>
        </w:rPr>
        <w:t>ки.</w:t>
      </w:r>
    </w:p>
    <w:p w:rsidR="008D3D90" w:rsidRDefault="008D3D90">
      <w:pPr>
        <w:jc w:val="both"/>
        <w:rPr>
          <w:sz w:val="24"/>
        </w:rPr>
      </w:pPr>
    </w:p>
    <w:p w:rsidR="008D3D90" w:rsidRDefault="008D3D90" w:rsidP="00F92EC9">
      <w:pPr>
        <w:numPr>
          <w:ilvl w:val="0"/>
          <w:numId w:val="9"/>
        </w:numPr>
        <w:jc w:val="both"/>
        <w:rPr>
          <w:b/>
          <w:sz w:val="24"/>
        </w:rPr>
      </w:pPr>
      <w:r>
        <w:rPr>
          <w:b/>
          <w:sz w:val="24"/>
        </w:rPr>
        <w:t xml:space="preserve">Рентген </w:t>
      </w:r>
    </w:p>
    <w:p w:rsidR="008D3D90" w:rsidRDefault="008D3D90">
      <w:pPr>
        <w:jc w:val="both"/>
        <w:rPr>
          <w:sz w:val="24"/>
        </w:rPr>
      </w:pPr>
      <w:r>
        <w:rPr>
          <w:sz w:val="24"/>
        </w:rPr>
        <w:t>Затемнения средней интенсивности без четких контуров нижней доли правого легкого (S 4 - 5). Утоление костной и междольковой плевры справа. Левый корень слегка расширен. Остал</w:t>
      </w:r>
      <w:r>
        <w:rPr>
          <w:sz w:val="24"/>
        </w:rPr>
        <w:t>ь</w:t>
      </w:r>
      <w:r>
        <w:rPr>
          <w:sz w:val="24"/>
        </w:rPr>
        <w:t>ные легочные поля без инфильтративных изменений. Легочный рисунок усилен в нижне - б</w:t>
      </w:r>
      <w:r>
        <w:rPr>
          <w:sz w:val="24"/>
        </w:rPr>
        <w:t>а</w:t>
      </w:r>
      <w:r>
        <w:rPr>
          <w:sz w:val="24"/>
        </w:rPr>
        <w:t>зальных отделах. Левый синус свободен, в правом минимальное количество жидкости. Пр</w:t>
      </w:r>
      <w:r>
        <w:rPr>
          <w:sz w:val="24"/>
        </w:rPr>
        <w:t>а</w:t>
      </w:r>
      <w:r>
        <w:rPr>
          <w:sz w:val="24"/>
        </w:rPr>
        <w:t>вый угол н</w:t>
      </w:r>
      <w:r>
        <w:rPr>
          <w:sz w:val="24"/>
        </w:rPr>
        <w:t>е</w:t>
      </w:r>
      <w:r>
        <w:rPr>
          <w:sz w:val="24"/>
        </w:rPr>
        <w:t>четкий, на уровне V ребра.</w:t>
      </w:r>
    </w:p>
    <w:p w:rsidR="008D3D90" w:rsidRDefault="008D3D90" w:rsidP="00F92EC9">
      <w:pPr>
        <w:numPr>
          <w:ilvl w:val="0"/>
          <w:numId w:val="14"/>
        </w:numPr>
        <w:jc w:val="both"/>
        <w:rPr>
          <w:b/>
          <w:sz w:val="24"/>
        </w:rPr>
      </w:pPr>
      <w:r>
        <w:rPr>
          <w:b/>
          <w:sz w:val="24"/>
        </w:rPr>
        <w:t>УЗИ органов брюшной полости.</w:t>
      </w:r>
    </w:p>
    <w:p w:rsidR="008D3D90" w:rsidRDefault="008D3D90">
      <w:pPr>
        <w:jc w:val="both"/>
        <w:rPr>
          <w:b/>
          <w:i/>
          <w:sz w:val="24"/>
        </w:rPr>
      </w:pPr>
      <w:r>
        <w:rPr>
          <w:b/>
          <w:i/>
          <w:sz w:val="24"/>
        </w:rPr>
        <w:t>Печень</w:t>
      </w:r>
    </w:p>
    <w:p w:rsidR="008D3D90" w:rsidRDefault="008D3D90">
      <w:pPr>
        <w:jc w:val="both"/>
        <w:rPr>
          <w:sz w:val="24"/>
        </w:rPr>
      </w:pPr>
      <w:r>
        <w:rPr>
          <w:sz w:val="24"/>
        </w:rPr>
        <w:t>Размеры 12,5. Границы четкие, паренхима мелкозернистая.</w:t>
      </w:r>
    </w:p>
    <w:p w:rsidR="008D3D90" w:rsidRDefault="008D3D90">
      <w:pPr>
        <w:jc w:val="both"/>
        <w:rPr>
          <w:b/>
          <w:i/>
          <w:sz w:val="22"/>
        </w:rPr>
      </w:pPr>
      <w:r>
        <w:rPr>
          <w:b/>
          <w:i/>
          <w:sz w:val="22"/>
        </w:rPr>
        <w:t>Желчный пузырь</w:t>
      </w:r>
    </w:p>
    <w:p w:rsidR="008D3D90" w:rsidRDefault="008D3D90">
      <w:pPr>
        <w:jc w:val="both"/>
        <w:rPr>
          <w:sz w:val="24"/>
        </w:rPr>
      </w:pPr>
      <w:r>
        <w:rPr>
          <w:sz w:val="24"/>
        </w:rPr>
        <w:t>Форма овальная. Размеры 8 * 3,0 с перетяжкой в шейке. Стенки 0,2. Камни -. Холедох, жел</w:t>
      </w:r>
      <w:r>
        <w:rPr>
          <w:sz w:val="24"/>
        </w:rPr>
        <w:t>ч</w:t>
      </w:r>
      <w:r>
        <w:rPr>
          <w:sz w:val="24"/>
        </w:rPr>
        <w:t>ные ходы и подкорковая система в норме.</w:t>
      </w:r>
    </w:p>
    <w:p w:rsidR="008D3D90" w:rsidRDefault="008D3D90">
      <w:pPr>
        <w:jc w:val="both"/>
        <w:rPr>
          <w:b/>
          <w:i/>
          <w:sz w:val="22"/>
        </w:rPr>
      </w:pPr>
      <w:r>
        <w:rPr>
          <w:b/>
          <w:i/>
          <w:sz w:val="22"/>
        </w:rPr>
        <w:t>Поджелудочная железа</w:t>
      </w:r>
    </w:p>
    <w:p w:rsidR="008D3D90" w:rsidRDefault="008D3D90">
      <w:pPr>
        <w:jc w:val="both"/>
        <w:rPr>
          <w:sz w:val="24"/>
        </w:rPr>
      </w:pPr>
      <w:r>
        <w:rPr>
          <w:sz w:val="24"/>
        </w:rPr>
        <w:t>Размеры в норме, контуры четкие, структура уплотненная.</w:t>
      </w:r>
    </w:p>
    <w:p w:rsidR="008D3D90" w:rsidRDefault="008D3D90">
      <w:pPr>
        <w:jc w:val="both"/>
        <w:rPr>
          <w:b/>
          <w:i/>
          <w:sz w:val="22"/>
        </w:rPr>
      </w:pPr>
      <w:r>
        <w:rPr>
          <w:b/>
          <w:i/>
          <w:sz w:val="22"/>
        </w:rPr>
        <w:t>Почки</w:t>
      </w:r>
    </w:p>
    <w:p w:rsidR="008D3D90" w:rsidRDefault="008D3D90">
      <w:pPr>
        <w:jc w:val="both"/>
        <w:rPr>
          <w:sz w:val="24"/>
        </w:rPr>
      </w:pPr>
      <w:r>
        <w:rPr>
          <w:sz w:val="22"/>
        </w:rPr>
        <w:t>Локализуются в типичном месте. Контуры четкие, ровные. Толщина паренхимы 12 мм. Структура п</w:t>
      </w:r>
      <w:r>
        <w:rPr>
          <w:sz w:val="22"/>
        </w:rPr>
        <w:t>а</w:t>
      </w:r>
      <w:r>
        <w:rPr>
          <w:sz w:val="22"/>
        </w:rPr>
        <w:t>ренхимы однородная. Чашечно-лоханочная система не раздроблена. Конкрементов нет.</w:t>
      </w:r>
    </w:p>
    <w:p w:rsidR="008D3D90" w:rsidRDefault="008D3D90">
      <w:pPr>
        <w:jc w:val="both"/>
        <w:outlineLvl w:val="0"/>
        <w:rPr>
          <w:rFonts w:ascii="Arial Black" w:hAnsi="Arial Black"/>
          <w:spacing w:val="-10"/>
          <w:kern w:val="28"/>
          <w:sz w:val="24"/>
        </w:rPr>
      </w:pPr>
      <w:r>
        <w:rPr>
          <w:rFonts w:ascii="Arial Black" w:hAnsi="Arial Black"/>
          <w:spacing w:val="-10"/>
          <w:kern w:val="28"/>
          <w:sz w:val="24"/>
        </w:rPr>
        <w:t>ПЛАН ЛЕЧЕНИЯ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Режим III.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Диета N15.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Лечебные назначения: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Этиотропная терапия: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Rp: Gentamycini 0.8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D.t.d. N10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 xml:space="preserve">S. По 0.8., 3 р. в сутки в/м. 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Патогенетическая терапия: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Rp.: Heparini 5000 ed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D.t.d. N10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 xml:space="preserve">S. По 5000 ed подкожно 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Симптоматическая терапия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  <w:lang w:val="en-US"/>
        </w:rPr>
      </w:pPr>
      <w:r>
        <w:rPr>
          <w:sz w:val="24"/>
        </w:rPr>
        <w:t xml:space="preserve">Rp.: Tab. </w:t>
      </w:r>
      <w:r>
        <w:rPr>
          <w:sz w:val="24"/>
          <w:lang w:val="en-US"/>
        </w:rPr>
        <w:t>Solvini 0.08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D.T.D. № 10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S по 1 таблетке 4 раза в день.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Отхаркивающие средства.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  <w:lang w:val="en-US"/>
        </w:rPr>
      </w:pPr>
      <w:r>
        <w:rPr>
          <w:sz w:val="24"/>
        </w:rPr>
        <w:t xml:space="preserve">Rp.: Inf. rad. </w:t>
      </w:r>
      <w:r>
        <w:rPr>
          <w:sz w:val="24"/>
          <w:lang w:val="en-US"/>
        </w:rPr>
        <w:t>Althaeae 6.0-180 ml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Sir.Liquiritiae ad 200 ml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</w:rPr>
      </w:pPr>
      <w:r>
        <w:rPr>
          <w:sz w:val="24"/>
          <w:lang w:val="en-US"/>
        </w:rPr>
        <w:t xml:space="preserve">M.D.S.  </w:t>
      </w:r>
      <w:r>
        <w:rPr>
          <w:sz w:val="24"/>
        </w:rPr>
        <w:t>Через  2  часа  по  1  столовой ложке.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  <w:lang w:val="en-US"/>
        </w:rPr>
      </w:pPr>
      <w:r>
        <w:rPr>
          <w:sz w:val="24"/>
        </w:rPr>
        <w:t>Бронхолитики</w:t>
      </w:r>
      <w:r>
        <w:rPr>
          <w:sz w:val="24"/>
          <w:lang w:val="en-US"/>
        </w:rPr>
        <w:t>.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Rp.: Dragee Bronhexini 0.004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D.t.d. N50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S. По 2 драже 3 раза в день.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  <w:lang w:val="en-US"/>
        </w:rPr>
      </w:pPr>
      <w:r>
        <w:rPr>
          <w:sz w:val="24"/>
        </w:rPr>
        <w:t>Адаптогены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  <w:lang w:val="en-US"/>
        </w:rPr>
      </w:pPr>
      <w:r>
        <w:rPr>
          <w:sz w:val="24"/>
          <w:lang w:val="en-US"/>
        </w:rPr>
        <w:t>Rp.: Extracti Eleutherococci fluidi 50 ml.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D.S. по 30 капель за 30 минут до еды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Ингаляции с йодидом калия, трипсином, химотрипсином.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Физиотерапия: УВЧ, электрофорез алоэ, УФО по полям.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Поливитаминные комплексы.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Галотерапия</w:t>
      </w:r>
    </w:p>
    <w:p w:rsidR="008D3D90" w:rsidRDefault="008D3D90" w:rsidP="00F92EC9">
      <w:pPr>
        <w:numPr>
          <w:ilvl w:val="0"/>
          <w:numId w:val="4"/>
        </w:numPr>
        <w:pBdr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Лечебная гимнастика.</w:t>
      </w:r>
    </w:p>
    <w:p w:rsidR="008D3D90" w:rsidRDefault="008D3D90">
      <w:pPr>
        <w:jc w:val="both"/>
        <w:outlineLvl w:val="0"/>
        <w:rPr>
          <w:rFonts w:ascii="Arial Black" w:hAnsi="Arial Black"/>
          <w:spacing w:val="-10"/>
          <w:kern w:val="28"/>
          <w:sz w:val="24"/>
        </w:rPr>
      </w:pPr>
      <w:r>
        <w:rPr>
          <w:rFonts w:ascii="Arial Black" w:hAnsi="Arial Black"/>
          <w:spacing w:val="-10"/>
          <w:kern w:val="28"/>
          <w:sz w:val="24"/>
        </w:rPr>
        <w:t>ДИФФЕРЕНЦИАЛЬНЫЙ ДИАГНОЗ</w:t>
      </w:r>
    </w:p>
    <w:p w:rsidR="008D3D90" w:rsidRDefault="008D3D90">
      <w:pPr>
        <w:jc w:val="both"/>
        <w:rPr>
          <w:sz w:val="24"/>
        </w:rPr>
      </w:pPr>
      <w:r>
        <w:rPr>
          <w:sz w:val="24"/>
        </w:rPr>
        <w:t>Необходимо отличить пневмонию от тромбэмболии легочной артерии, эксудативного плевр</w:t>
      </w:r>
      <w:r>
        <w:rPr>
          <w:sz w:val="24"/>
        </w:rPr>
        <w:t>и</w:t>
      </w:r>
      <w:r>
        <w:rPr>
          <w:sz w:val="24"/>
        </w:rPr>
        <w:t>та, очагового туберкулеза.</w:t>
      </w:r>
    </w:p>
    <w:p w:rsidR="008D3D90" w:rsidRDefault="008D3D90">
      <w:pPr>
        <w:jc w:val="both"/>
        <w:rPr>
          <w:sz w:val="24"/>
        </w:rPr>
      </w:pPr>
      <w:r>
        <w:rPr>
          <w:sz w:val="24"/>
        </w:rPr>
        <w:t>При тромбоэмболии возникает резкое ухудшение состояния, нарастает одышка, лихорадка, плевральная боль что характерно и для пневмонии, но в пользу тромбоэмболии характерны кровохарканье, отсутствие гнойной мокроты. Рентгенологически - клиновидная тень. Антиб</w:t>
      </w:r>
      <w:r>
        <w:rPr>
          <w:sz w:val="24"/>
        </w:rPr>
        <w:t>и</w:t>
      </w:r>
      <w:r>
        <w:rPr>
          <w:sz w:val="24"/>
        </w:rPr>
        <w:t>кот</w:t>
      </w:r>
      <w:r>
        <w:rPr>
          <w:sz w:val="24"/>
        </w:rPr>
        <w:t>е</w:t>
      </w:r>
      <w:r>
        <w:rPr>
          <w:sz w:val="24"/>
        </w:rPr>
        <w:t>рапия неэффективна, (ни одного симптома не обнаружено)</w:t>
      </w:r>
    </w:p>
    <w:p w:rsidR="008D3D90" w:rsidRDefault="008D3D90">
      <w:pPr>
        <w:jc w:val="both"/>
        <w:rPr>
          <w:sz w:val="24"/>
        </w:rPr>
      </w:pPr>
      <w:r>
        <w:rPr>
          <w:sz w:val="24"/>
        </w:rPr>
        <w:t>Для эксудативного плеврита характерны: выраженная тупость с косой верхней границей. Под зоной тупости "немое легкое". Рентгенологически: - эксудат в плевральной полости.</w:t>
      </w:r>
    </w:p>
    <w:p w:rsidR="008D3D90" w:rsidRDefault="008D3D90">
      <w:pPr>
        <w:jc w:val="both"/>
        <w:rPr>
          <w:sz w:val="24"/>
        </w:rPr>
      </w:pPr>
      <w:r>
        <w:rPr>
          <w:sz w:val="24"/>
        </w:rPr>
        <w:t>Для очагового туберкулеза менее острое начало заболевания. Скудные данные физикального исследования. Рентгенологически локализация очага верхнедолевое (чаще). В мокроте мик</w:t>
      </w:r>
      <w:r>
        <w:rPr>
          <w:sz w:val="24"/>
        </w:rPr>
        <w:t>о</w:t>
      </w:r>
      <w:r>
        <w:rPr>
          <w:sz w:val="24"/>
        </w:rPr>
        <w:t>бакт</w:t>
      </w:r>
      <w:r>
        <w:rPr>
          <w:sz w:val="24"/>
        </w:rPr>
        <w:t>е</w:t>
      </w:r>
      <w:r>
        <w:rPr>
          <w:sz w:val="24"/>
        </w:rPr>
        <w:t>рии туберкулеза.</w:t>
      </w:r>
    </w:p>
    <w:p w:rsidR="008D3D90" w:rsidRDefault="008D3D90">
      <w:pPr>
        <w:jc w:val="both"/>
        <w:rPr>
          <w:sz w:val="24"/>
        </w:rPr>
      </w:pPr>
      <w:r>
        <w:rPr>
          <w:sz w:val="24"/>
        </w:rPr>
        <w:t>Таким образом, учитывая вышеперичисленные симптомы можно сделать вывод о наличии у больного пневмонии.</w:t>
      </w:r>
    </w:p>
    <w:p w:rsidR="008D3D90" w:rsidRDefault="008D3D90">
      <w:pPr>
        <w:jc w:val="both"/>
        <w:rPr>
          <w:sz w:val="24"/>
        </w:rPr>
      </w:pPr>
    </w:p>
    <w:p w:rsidR="008D3D90" w:rsidRDefault="008D3D90">
      <w:pPr>
        <w:jc w:val="both"/>
        <w:outlineLvl w:val="0"/>
        <w:rPr>
          <w:rFonts w:ascii="Arial Black" w:hAnsi="Arial Black"/>
          <w:spacing w:val="-10"/>
          <w:kern w:val="28"/>
          <w:sz w:val="24"/>
        </w:rPr>
      </w:pPr>
      <w:r>
        <w:rPr>
          <w:rFonts w:ascii="Arial Black" w:hAnsi="Arial Black"/>
          <w:spacing w:val="-10"/>
          <w:kern w:val="28"/>
          <w:sz w:val="24"/>
        </w:rPr>
        <w:t>ОБОСНОВАНИЕ КЛИНИЧЕСКОГО ДИАГНОЗА.</w:t>
      </w:r>
    </w:p>
    <w:p w:rsidR="008D3D90" w:rsidRDefault="008D3D90">
      <w:pPr>
        <w:ind w:firstLine="567"/>
        <w:jc w:val="both"/>
        <w:rPr>
          <w:sz w:val="24"/>
        </w:rPr>
      </w:pPr>
      <w:r>
        <w:rPr>
          <w:sz w:val="24"/>
        </w:rPr>
        <w:t>При  обследовании данного больного общеклиническими методами были выявлены сл</w:t>
      </w:r>
      <w:r>
        <w:rPr>
          <w:sz w:val="24"/>
        </w:rPr>
        <w:t>е</w:t>
      </w:r>
      <w:r>
        <w:rPr>
          <w:sz w:val="24"/>
        </w:rPr>
        <w:t>дующие симптомы:</w:t>
      </w:r>
    </w:p>
    <w:p w:rsidR="008D3D90" w:rsidRDefault="008D3D90" w:rsidP="00F92EC9">
      <w:pPr>
        <w:numPr>
          <w:ilvl w:val="0"/>
          <w:numId w:val="10"/>
        </w:numPr>
        <w:jc w:val="both"/>
        <w:rPr>
          <w:sz w:val="24"/>
        </w:rPr>
      </w:pPr>
      <w:r>
        <w:rPr>
          <w:b/>
          <w:i/>
          <w:sz w:val="24"/>
        </w:rPr>
        <w:t>ПРИ РАССПРОСЕ</w:t>
      </w:r>
      <w:r>
        <w:rPr>
          <w:sz w:val="24"/>
        </w:rPr>
        <w:t>: Больной отмечает слабость, недомогание, повышенную утомля</w:t>
      </w:r>
      <w:r>
        <w:rPr>
          <w:sz w:val="24"/>
        </w:rPr>
        <w:t>е</w:t>
      </w:r>
      <w:r>
        <w:rPr>
          <w:sz w:val="24"/>
        </w:rPr>
        <w:t>мость, усиленную потливость, кашель с небольшим количеством мокроты , приступообразный. Мокрота ,слизисто -гнойная, легко отделяется. Лёгкая одышка , возникающая при физич</w:t>
      </w:r>
      <w:r>
        <w:rPr>
          <w:sz w:val="24"/>
        </w:rPr>
        <w:t>е</w:t>
      </w:r>
      <w:r>
        <w:rPr>
          <w:sz w:val="24"/>
        </w:rPr>
        <w:t>ской нагрузке, приступах кашля .Боли в правой верхней половине грудной клетки без и</w:t>
      </w:r>
      <w:r>
        <w:rPr>
          <w:sz w:val="24"/>
        </w:rPr>
        <w:t>р</w:t>
      </w:r>
      <w:r>
        <w:rPr>
          <w:sz w:val="24"/>
        </w:rPr>
        <w:t>радиации, усиливающиеся при кашле.</w:t>
      </w:r>
    </w:p>
    <w:p w:rsidR="008D3D90" w:rsidRDefault="008D3D90" w:rsidP="00F92EC9">
      <w:pPr>
        <w:numPr>
          <w:ilvl w:val="0"/>
          <w:numId w:val="10"/>
        </w:numPr>
        <w:jc w:val="both"/>
        <w:rPr>
          <w:sz w:val="24"/>
        </w:rPr>
      </w:pPr>
      <w:r>
        <w:rPr>
          <w:b/>
          <w:i/>
          <w:sz w:val="24"/>
        </w:rPr>
        <w:t>ПО ДАННЫМ АНАМНЕЗА</w:t>
      </w:r>
      <w:r>
        <w:rPr>
          <w:sz w:val="24"/>
        </w:rPr>
        <w:t>: У больного отмечается острое начало заболевания, вырази</w:t>
      </w:r>
      <w:r>
        <w:rPr>
          <w:sz w:val="24"/>
        </w:rPr>
        <w:t>в</w:t>
      </w:r>
      <w:r>
        <w:rPr>
          <w:sz w:val="24"/>
        </w:rPr>
        <w:t>шееся. Заболеванию предшествовало переохлаждение и травматизация. В дальнейшем  усилился кашель,  появилась  светлая слизисто - гнойная мокрота, боли правой верхней п</w:t>
      </w:r>
      <w:r>
        <w:rPr>
          <w:sz w:val="24"/>
        </w:rPr>
        <w:t>о</w:t>
      </w:r>
      <w:r>
        <w:rPr>
          <w:sz w:val="24"/>
        </w:rPr>
        <w:t>ловине грудной клетки без иррадиации, усиливающиеся при кашле, температура подн</w:t>
      </w:r>
      <w:r>
        <w:rPr>
          <w:sz w:val="24"/>
        </w:rPr>
        <w:t>я</w:t>
      </w:r>
      <w:r>
        <w:rPr>
          <w:sz w:val="24"/>
        </w:rPr>
        <w:t>лась до 38 С.</w:t>
      </w:r>
    </w:p>
    <w:p w:rsidR="008D3D90" w:rsidRDefault="008D3D90" w:rsidP="00F92EC9">
      <w:pPr>
        <w:numPr>
          <w:ilvl w:val="0"/>
          <w:numId w:val="10"/>
        </w:numPr>
        <w:jc w:val="both"/>
        <w:rPr>
          <w:sz w:val="19"/>
        </w:rPr>
      </w:pPr>
      <w:r>
        <w:rPr>
          <w:b/>
          <w:i/>
          <w:sz w:val="24"/>
        </w:rPr>
        <w:t>ПРИ ОБЪЕКТИВНОМ ИССЛЕДОВАНИИ:</w:t>
      </w:r>
      <w:r>
        <w:rPr>
          <w:sz w:val="24"/>
        </w:rPr>
        <w:t xml:space="preserve"> </w:t>
      </w:r>
    </w:p>
    <w:p w:rsidR="008D3D90" w:rsidRDefault="008D3D90">
      <w:pPr>
        <w:ind w:left="360"/>
        <w:jc w:val="both"/>
        <w:rPr>
          <w:sz w:val="24"/>
        </w:rPr>
      </w:pPr>
      <w:r>
        <w:rPr>
          <w:sz w:val="24"/>
        </w:rPr>
        <w:t>При перкуссии - Наблюдается небольшое расширение легких: что можно объяснить сн</w:t>
      </w:r>
      <w:r>
        <w:rPr>
          <w:sz w:val="24"/>
        </w:rPr>
        <w:t>и</w:t>
      </w:r>
      <w:r>
        <w:rPr>
          <w:sz w:val="24"/>
        </w:rPr>
        <w:t>жением эластичности ткани легкого и компенсаторной реакцией на снижение объема во</w:t>
      </w:r>
      <w:r>
        <w:rPr>
          <w:sz w:val="24"/>
        </w:rPr>
        <w:t>з</w:t>
      </w:r>
      <w:r>
        <w:rPr>
          <w:sz w:val="24"/>
        </w:rPr>
        <w:t>духа доставляемого в легкие. Подвижность нижнего края легкого по средней подмыше</w:t>
      </w:r>
      <w:r>
        <w:rPr>
          <w:sz w:val="24"/>
        </w:rPr>
        <w:t>ч</w:t>
      </w:r>
      <w:r>
        <w:rPr>
          <w:sz w:val="24"/>
        </w:rPr>
        <w:t>ной линии составляет 4 см, что является нижней границей формы и также обусловлено  уменьшением эластичности  ле</w:t>
      </w:r>
      <w:r>
        <w:rPr>
          <w:sz w:val="24"/>
        </w:rPr>
        <w:t>г</w:t>
      </w:r>
      <w:r>
        <w:rPr>
          <w:sz w:val="24"/>
        </w:rPr>
        <w:t>ких.</w:t>
      </w:r>
    </w:p>
    <w:p w:rsidR="008D3D90" w:rsidRDefault="008D3D90">
      <w:pPr>
        <w:ind w:left="360"/>
        <w:jc w:val="both"/>
        <w:rPr>
          <w:sz w:val="24"/>
        </w:rPr>
      </w:pPr>
      <w:r>
        <w:rPr>
          <w:sz w:val="24"/>
        </w:rPr>
        <w:t>При аускультации - ослабление везикулярного дыхания справа ( в нижней доле значител</w:t>
      </w:r>
      <w:r>
        <w:rPr>
          <w:sz w:val="24"/>
        </w:rPr>
        <w:t>ь</w:t>
      </w:r>
      <w:r>
        <w:rPr>
          <w:sz w:val="24"/>
        </w:rPr>
        <w:t>но). Сухие хрипы там же и в подлопаточной области.</w:t>
      </w:r>
    </w:p>
    <w:p w:rsidR="008D3D90" w:rsidRDefault="008D3D90" w:rsidP="00F92EC9">
      <w:pPr>
        <w:numPr>
          <w:ilvl w:val="0"/>
          <w:numId w:val="10"/>
        </w:numPr>
        <w:jc w:val="both"/>
        <w:rPr>
          <w:sz w:val="24"/>
        </w:rPr>
      </w:pPr>
      <w:r>
        <w:rPr>
          <w:b/>
          <w:i/>
          <w:sz w:val="24"/>
        </w:rPr>
        <w:t>ПРИ ДОПОЛНИТЕЛЬНЫХ МЕТОДАХ ИССЛЕДОВАНИЯ</w:t>
      </w:r>
      <w:r>
        <w:rPr>
          <w:sz w:val="24"/>
        </w:rPr>
        <w:t>:</w:t>
      </w:r>
    </w:p>
    <w:p w:rsidR="008D3D90" w:rsidRDefault="008D3D90">
      <w:pPr>
        <w:ind w:left="360"/>
        <w:jc w:val="both"/>
        <w:rPr>
          <w:sz w:val="24"/>
        </w:rPr>
      </w:pPr>
      <w:r>
        <w:rPr>
          <w:sz w:val="24"/>
        </w:rPr>
        <w:t>было выявлено; по клиническому анализу крови умеренный лейкоцитоз сдвиг в лейкоц</w:t>
      </w:r>
      <w:r>
        <w:rPr>
          <w:sz w:val="24"/>
        </w:rPr>
        <w:t>и</w:t>
      </w:r>
      <w:r>
        <w:rPr>
          <w:sz w:val="24"/>
        </w:rPr>
        <w:t>тарной формуле влево, увеличение СОЭ; по биохимическому анализу крови  увеличение общего белка, фибриногена, АТ III, тромбинового времени. Этаноловый тест изменен. Протеинурия - 0,127 г/л.</w:t>
      </w:r>
    </w:p>
    <w:p w:rsidR="008D3D90" w:rsidRDefault="008D3D90">
      <w:pPr>
        <w:ind w:left="360"/>
        <w:jc w:val="both"/>
        <w:rPr>
          <w:sz w:val="24"/>
        </w:rPr>
      </w:pPr>
      <w:r>
        <w:rPr>
          <w:sz w:val="24"/>
        </w:rPr>
        <w:t>По рентгенологическому исследованию грудной клетки  инфильтрация лёгочной ткани средней интенсивности, без четких контуров в нижней доли правого легкого (S 4 - 5). Ут</w:t>
      </w:r>
      <w:r>
        <w:rPr>
          <w:sz w:val="24"/>
        </w:rPr>
        <w:t>о</w:t>
      </w:r>
      <w:r>
        <w:rPr>
          <w:sz w:val="24"/>
        </w:rPr>
        <w:t>ление костной и междольковой плевры справа. Левый корень слегка расш</w:t>
      </w:r>
      <w:r>
        <w:rPr>
          <w:sz w:val="24"/>
        </w:rPr>
        <w:t>и</w:t>
      </w:r>
      <w:r>
        <w:rPr>
          <w:sz w:val="24"/>
        </w:rPr>
        <w:t>рен.</w:t>
      </w:r>
    </w:p>
    <w:p w:rsidR="008D3D90" w:rsidRDefault="008D3D90">
      <w:pPr>
        <w:ind w:firstLine="567"/>
        <w:jc w:val="both"/>
        <w:rPr>
          <w:sz w:val="24"/>
        </w:rPr>
      </w:pPr>
      <w:r>
        <w:rPr>
          <w:sz w:val="24"/>
        </w:rPr>
        <w:t>Данные симптомы можно объеденить в синдромы:</w:t>
      </w:r>
    </w:p>
    <w:p w:rsidR="008D3D90" w:rsidRDefault="008D3D90" w:rsidP="00F92EC9">
      <w:pPr>
        <w:numPr>
          <w:ilvl w:val="0"/>
          <w:numId w:val="15"/>
        </w:numPr>
        <w:tabs>
          <w:tab w:val="clear" w:pos="360"/>
          <w:tab w:val="num" w:pos="2136"/>
        </w:tabs>
        <w:ind w:left="2136"/>
        <w:jc w:val="both"/>
        <w:rPr>
          <w:sz w:val="24"/>
        </w:rPr>
      </w:pPr>
      <w:r>
        <w:rPr>
          <w:sz w:val="24"/>
        </w:rPr>
        <w:t>Болевой синдром</w:t>
      </w:r>
    </w:p>
    <w:p w:rsidR="008D3D90" w:rsidRDefault="008D3D90" w:rsidP="00F92EC9">
      <w:pPr>
        <w:numPr>
          <w:ilvl w:val="0"/>
          <w:numId w:val="15"/>
        </w:numPr>
        <w:tabs>
          <w:tab w:val="clear" w:pos="360"/>
          <w:tab w:val="num" w:pos="2136"/>
        </w:tabs>
        <w:ind w:left="2136"/>
        <w:jc w:val="both"/>
        <w:rPr>
          <w:sz w:val="24"/>
        </w:rPr>
      </w:pPr>
      <w:r>
        <w:rPr>
          <w:sz w:val="24"/>
        </w:rPr>
        <w:t>Астеновегетативный синдром</w:t>
      </w:r>
    </w:p>
    <w:p w:rsidR="008D3D90" w:rsidRDefault="008D3D90" w:rsidP="00F92EC9">
      <w:pPr>
        <w:numPr>
          <w:ilvl w:val="0"/>
          <w:numId w:val="15"/>
        </w:numPr>
        <w:tabs>
          <w:tab w:val="clear" w:pos="360"/>
          <w:tab w:val="num" w:pos="2136"/>
        </w:tabs>
        <w:ind w:left="2136"/>
        <w:jc w:val="both"/>
        <w:rPr>
          <w:sz w:val="24"/>
        </w:rPr>
      </w:pPr>
      <w:r>
        <w:rPr>
          <w:sz w:val="24"/>
        </w:rPr>
        <w:t>Синдром общей интоксикации</w:t>
      </w:r>
    </w:p>
    <w:p w:rsidR="008D3D90" w:rsidRDefault="008D3D90" w:rsidP="00F92EC9">
      <w:pPr>
        <w:numPr>
          <w:ilvl w:val="0"/>
          <w:numId w:val="15"/>
        </w:numPr>
        <w:tabs>
          <w:tab w:val="clear" w:pos="360"/>
          <w:tab w:val="num" w:pos="2136"/>
        </w:tabs>
        <w:ind w:left="2136"/>
        <w:jc w:val="both"/>
        <w:rPr>
          <w:sz w:val="24"/>
        </w:rPr>
      </w:pPr>
      <w:r>
        <w:rPr>
          <w:sz w:val="24"/>
        </w:rPr>
        <w:t>Синдром уплотнения легочной ткани</w:t>
      </w:r>
    </w:p>
    <w:p w:rsidR="008D3D90" w:rsidRDefault="008D3D90" w:rsidP="00F92EC9">
      <w:pPr>
        <w:numPr>
          <w:ilvl w:val="0"/>
          <w:numId w:val="15"/>
        </w:numPr>
        <w:tabs>
          <w:tab w:val="clear" w:pos="360"/>
          <w:tab w:val="num" w:pos="2136"/>
        </w:tabs>
        <w:ind w:left="2136"/>
        <w:jc w:val="both"/>
        <w:rPr>
          <w:sz w:val="24"/>
        </w:rPr>
      </w:pPr>
      <w:r>
        <w:rPr>
          <w:sz w:val="24"/>
        </w:rPr>
        <w:t>Синдром плеврального выпота</w:t>
      </w:r>
    </w:p>
    <w:p w:rsidR="008D3D90" w:rsidRDefault="008D3D90" w:rsidP="00F92EC9">
      <w:pPr>
        <w:numPr>
          <w:ilvl w:val="0"/>
          <w:numId w:val="15"/>
        </w:numPr>
        <w:tabs>
          <w:tab w:val="clear" w:pos="360"/>
          <w:tab w:val="num" w:pos="2136"/>
        </w:tabs>
        <w:ind w:left="2136"/>
        <w:jc w:val="both"/>
        <w:rPr>
          <w:sz w:val="24"/>
        </w:rPr>
      </w:pPr>
      <w:r>
        <w:rPr>
          <w:sz w:val="24"/>
        </w:rPr>
        <w:t>Синдром бронхита</w:t>
      </w:r>
    </w:p>
    <w:p w:rsidR="008D3D90" w:rsidRDefault="008D3D90" w:rsidP="00F92EC9">
      <w:pPr>
        <w:numPr>
          <w:ilvl w:val="0"/>
          <w:numId w:val="15"/>
        </w:numPr>
        <w:tabs>
          <w:tab w:val="clear" w:pos="360"/>
          <w:tab w:val="num" w:pos="2136"/>
        </w:tabs>
        <w:ind w:left="2136"/>
        <w:jc w:val="both"/>
        <w:rPr>
          <w:sz w:val="24"/>
        </w:rPr>
      </w:pPr>
      <w:r>
        <w:rPr>
          <w:sz w:val="24"/>
        </w:rPr>
        <w:t>Синдром дыхательной недостаточности</w:t>
      </w:r>
    </w:p>
    <w:p w:rsidR="008D3D90" w:rsidRDefault="008D3D90">
      <w:pPr>
        <w:ind w:firstLine="567"/>
        <w:jc w:val="both"/>
        <w:rPr>
          <w:sz w:val="24"/>
        </w:rPr>
      </w:pPr>
      <w:r>
        <w:rPr>
          <w:sz w:val="24"/>
        </w:rPr>
        <w:t>Наличие характерных синдромов, анамнестических данных, характерных данных объе</w:t>
      </w:r>
      <w:r>
        <w:rPr>
          <w:sz w:val="24"/>
        </w:rPr>
        <w:t>к</w:t>
      </w:r>
      <w:r>
        <w:rPr>
          <w:sz w:val="24"/>
        </w:rPr>
        <w:t>тивного исследования и  лабораторных данных позволяют выставить окончательный клинич</w:t>
      </w:r>
      <w:r>
        <w:rPr>
          <w:sz w:val="24"/>
        </w:rPr>
        <w:t>е</w:t>
      </w:r>
      <w:r>
        <w:rPr>
          <w:sz w:val="24"/>
        </w:rPr>
        <w:t>ский диагноз:</w:t>
      </w:r>
    </w:p>
    <w:p w:rsidR="008D3D90" w:rsidRDefault="008D3D90">
      <w:pPr>
        <w:ind w:firstLine="567"/>
        <w:jc w:val="both"/>
        <w:rPr>
          <w:sz w:val="24"/>
        </w:rPr>
      </w:pPr>
    </w:p>
    <w:p w:rsidR="008D3D90" w:rsidRDefault="008D3D90">
      <w:pPr>
        <w:jc w:val="both"/>
        <w:rPr>
          <w:rFonts w:ascii="Arial Black" w:hAnsi="Arial Black"/>
          <w:spacing w:val="-10"/>
          <w:kern w:val="28"/>
          <w:sz w:val="24"/>
        </w:rPr>
      </w:pPr>
      <w:r>
        <w:rPr>
          <w:rFonts w:ascii="Arial Black" w:hAnsi="Arial Black"/>
          <w:spacing w:val="-10"/>
          <w:kern w:val="28"/>
          <w:sz w:val="24"/>
        </w:rPr>
        <w:t>ОКОНЧАТЕЛЬНЫЙ ДИАГНОЗ</w:t>
      </w:r>
    </w:p>
    <w:p w:rsidR="008D3D90" w:rsidRDefault="008D3D90">
      <w:pPr>
        <w:ind w:firstLine="567"/>
        <w:jc w:val="both"/>
        <w:rPr>
          <w:sz w:val="24"/>
        </w:rPr>
      </w:pPr>
      <w:r>
        <w:rPr>
          <w:rFonts w:ascii="Arial Black" w:hAnsi="Arial Black"/>
          <w:spacing w:val="-10"/>
          <w:kern w:val="28"/>
          <w:sz w:val="19"/>
        </w:rPr>
        <w:t>ОСНОВНОЙ:</w:t>
      </w:r>
      <w:r>
        <w:rPr>
          <w:sz w:val="24"/>
        </w:rPr>
        <w:t xml:space="preserve"> Пневмония с локализацией в средней и нижней доле правого легкого(S 4 - 5). Дых</w:t>
      </w:r>
      <w:r>
        <w:rPr>
          <w:sz w:val="24"/>
        </w:rPr>
        <w:t>а</w:t>
      </w:r>
      <w:r>
        <w:rPr>
          <w:sz w:val="24"/>
        </w:rPr>
        <w:t>тельная недостаточность I степени.</w:t>
      </w:r>
    </w:p>
    <w:p w:rsidR="008D3D90" w:rsidRDefault="008D3D90">
      <w:pPr>
        <w:ind w:firstLine="567"/>
        <w:jc w:val="both"/>
        <w:outlineLvl w:val="0"/>
        <w:rPr>
          <w:rFonts w:ascii="Arial Black" w:hAnsi="Arial Black"/>
          <w:spacing w:val="-10"/>
          <w:kern w:val="28"/>
          <w:sz w:val="19"/>
        </w:rPr>
      </w:pPr>
      <w:r>
        <w:rPr>
          <w:rFonts w:ascii="Arial Black" w:hAnsi="Arial Black"/>
          <w:spacing w:val="-10"/>
          <w:kern w:val="28"/>
          <w:sz w:val="19"/>
        </w:rPr>
        <w:t xml:space="preserve">ОСЛОЖНЕНИЯ: </w:t>
      </w:r>
      <w:r>
        <w:rPr>
          <w:sz w:val="24"/>
        </w:rPr>
        <w:t>междолевой плеврит справа</w:t>
      </w:r>
    </w:p>
    <w:p w:rsidR="008D3D90" w:rsidRDefault="008D3D90">
      <w:pPr>
        <w:ind w:firstLine="567"/>
        <w:jc w:val="both"/>
        <w:outlineLvl w:val="0"/>
        <w:rPr>
          <w:sz w:val="24"/>
        </w:rPr>
      </w:pPr>
      <w:r>
        <w:rPr>
          <w:rFonts w:ascii="Arial Black" w:hAnsi="Arial Black"/>
          <w:spacing w:val="-10"/>
          <w:kern w:val="28"/>
          <w:sz w:val="19"/>
        </w:rPr>
        <w:t>СОПУТСТВУЮЩИЕ</w:t>
      </w:r>
      <w:r>
        <w:rPr>
          <w:sz w:val="24"/>
        </w:rPr>
        <w:t>: нет</w:t>
      </w:r>
    </w:p>
    <w:sectPr w:rsidR="008D3D9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22" w:right="567" w:bottom="913" w:left="153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EC9" w:rsidRDefault="00F92EC9">
      <w:r>
        <w:separator/>
      </w:r>
    </w:p>
  </w:endnote>
  <w:endnote w:type="continuationSeparator" w:id="0">
    <w:p w:rsidR="00F92EC9" w:rsidRDefault="00F9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D90" w:rsidRDefault="008D3D90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>
      <w:rPr>
        <w:rStyle w:val="a8"/>
        <w:noProof/>
        <w:sz w:val="16"/>
      </w:rPr>
      <w:t>1</w:t>
    </w:r>
    <w:r>
      <w:rPr>
        <w:rStyle w:val="a8"/>
        <w:sz w:val="16"/>
      </w:rPr>
      <w:fldChar w:fldCharType="end"/>
    </w:r>
  </w:p>
  <w:p w:rsidR="008D3D90" w:rsidRDefault="008D3D90">
    <w:pPr>
      <w:pStyle w:val="a7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D90" w:rsidRDefault="008D3D90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C72CC0">
      <w:rPr>
        <w:rStyle w:val="a8"/>
        <w:noProof/>
        <w:sz w:val="16"/>
      </w:rPr>
      <w:t>1</w:t>
    </w:r>
    <w:r>
      <w:rPr>
        <w:rStyle w:val="a8"/>
        <w:sz w:val="16"/>
      </w:rPr>
      <w:fldChar w:fldCharType="end"/>
    </w:r>
  </w:p>
  <w:p w:rsidR="008D3D90" w:rsidRDefault="008D3D90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EC9" w:rsidRDefault="00F92EC9">
      <w:r>
        <w:separator/>
      </w:r>
    </w:p>
  </w:footnote>
  <w:footnote w:type="continuationSeparator" w:id="0">
    <w:p w:rsidR="00F92EC9" w:rsidRDefault="00F92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D90" w:rsidRDefault="008D3D90">
    <w:pPr>
      <w:pStyle w:val="a9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>
      <w:rPr>
        <w:rStyle w:val="a8"/>
        <w:noProof/>
        <w:sz w:val="16"/>
      </w:rPr>
      <w:t>14</w:t>
    </w:r>
    <w:r>
      <w:rPr>
        <w:rStyle w:val="a8"/>
        <w:sz w:val="16"/>
      </w:rPr>
      <w:fldChar w:fldCharType="end"/>
    </w:r>
  </w:p>
  <w:p w:rsidR="008D3D90" w:rsidRDefault="008D3D90">
    <w:pPr>
      <w:pStyle w:val="a9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D90" w:rsidRDefault="008D3D90">
    <w:pPr>
      <w:pStyle w:val="a9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C72CC0">
      <w:rPr>
        <w:rStyle w:val="a8"/>
        <w:noProof/>
        <w:sz w:val="16"/>
      </w:rPr>
      <w:t>1</w:t>
    </w:r>
    <w:r>
      <w:rPr>
        <w:rStyle w:val="a8"/>
        <w:sz w:val="16"/>
      </w:rPr>
      <w:fldChar w:fldCharType="end"/>
    </w:r>
  </w:p>
  <w:p w:rsidR="008D3D90" w:rsidRDefault="008D3D90">
    <w:pPr>
      <w:pStyle w:val="a9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58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C90B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3C69B5"/>
    <w:multiLevelType w:val="singleLevel"/>
    <w:tmpl w:val="08D8ABA8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5B55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DC525A7"/>
    <w:multiLevelType w:val="singleLevel"/>
    <w:tmpl w:val="5BC646FA"/>
    <w:lvl w:ilvl="0">
      <w:start w:val="50"/>
      <w:numFmt w:val="decimal"/>
      <w:lvlText w:val="%1"/>
      <w:lvlJc w:val="left"/>
      <w:pPr>
        <w:tabs>
          <w:tab w:val="num" w:pos="1416"/>
        </w:tabs>
        <w:ind w:left="1416" w:hanging="708"/>
      </w:pPr>
      <w:rPr>
        <w:rFonts w:hint="default"/>
      </w:rPr>
    </w:lvl>
  </w:abstractNum>
  <w:abstractNum w:abstractNumId="5">
    <w:nsid w:val="38E43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79A29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A9E4F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1810C5F"/>
    <w:multiLevelType w:val="singleLevel"/>
    <w:tmpl w:val="A0E04CDC"/>
    <w:lvl w:ilvl="0">
      <w:start w:val="4"/>
      <w:numFmt w:val="upperLetter"/>
      <w:lvlText w:val="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542C523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48719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4317A9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52B6D8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05E216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46809B2"/>
    <w:multiLevelType w:val="singleLevel"/>
    <w:tmpl w:val="4D5E9F6C"/>
    <w:lvl w:ilvl="0">
      <w:start w:val="75"/>
      <w:numFmt w:val="decimal"/>
      <w:lvlText w:val="%1"/>
      <w:lvlJc w:val="left"/>
      <w:pPr>
        <w:tabs>
          <w:tab w:val="num" w:pos="1416"/>
        </w:tabs>
        <w:ind w:left="1416" w:hanging="708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0"/>
  </w:num>
  <w:num w:numId="10">
    <w:abstractNumId w:val="5"/>
  </w:num>
  <w:num w:numId="11">
    <w:abstractNumId w:val="13"/>
  </w:num>
  <w:num w:numId="12">
    <w:abstractNumId w:val="14"/>
  </w:num>
  <w:num w:numId="13">
    <w:abstractNumId w:val="4"/>
  </w:num>
  <w:num w:numId="14">
    <w:abstractNumId w:val="2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AE"/>
    <w:rsid w:val="008D3D90"/>
    <w:rsid w:val="00C72CC0"/>
    <w:rsid w:val="00E46EAE"/>
    <w:rsid w:val="00F9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0">
    <w:name w:val="List 2"/>
    <w:basedOn w:val="a"/>
    <w:pPr>
      <w:ind w:left="566" w:hanging="283"/>
    </w:pPr>
  </w:style>
  <w:style w:type="paragraph" w:styleId="a4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List"/>
    <w:basedOn w:val="a"/>
    <w:pPr>
      <w:ind w:left="283" w:hanging="283"/>
    </w:pPr>
  </w:style>
  <w:style w:type="paragraph" w:styleId="21">
    <w:name w:val="List Bullet 2"/>
    <w:basedOn w:val="a"/>
    <w:pPr>
      <w:ind w:left="566" w:hanging="283"/>
    </w:pPr>
  </w:style>
  <w:style w:type="paragraph" w:styleId="30">
    <w:name w:val="List Bullet 3"/>
    <w:basedOn w:val="a"/>
    <w:pPr>
      <w:ind w:left="849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a0">
    <w:name w:val="Body Text"/>
    <w:basedOn w:val="a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31">
    <w:name w:val="Body Text 3"/>
    <w:basedOn w:val="a5"/>
  </w:style>
  <w:style w:type="paragraph" w:styleId="a7">
    <w:name w:val="footer"/>
    <w:basedOn w:val="a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character" w:styleId="a8">
    <w:name w:val="page number"/>
    <w:rPr>
      <w:sz w:val="18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b">
    <w:name w:val="Название предприятия"/>
    <w:basedOn w:val="a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ac">
    <w:name w:val="Название документа"/>
    <w:basedOn w:val="a"/>
    <w:next w:val="a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60"/>
      <w:kern w:val="28"/>
      <w:sz w:val="88"/>
    </w:rPr>
  </w:style>
  <w:style w:type="paragraph" w:styleId="ad">
    <w:name w:val="Message Header"/>
    <w:basedOn w:val="a0"/>
    <w:pPr>
      <w:keepLines/>
      <w:tabs>
        <w:tab w:val="left" w:pos="27814"/>
      </w:tabs>
      <w:spacing w:after="120"/>
      <w:ind w:left="1134" w:hanging="1134"/>
      <w:jc w:val="left"/>
    </w:pPr>
  </w:style>
  <w:style w:type="paragraph" w:customStyle="1" w:styleId="ae">
    <w:name w:val="Заголовок сообщения (первый)"/>
    <w:basedOn w:val="ad"/>
    <w:next w:val="ad"/>
    <w:pPr>
      <w:spacing w:before="220"/>
    </w:pPr>
  </w:style>
  <w:style w:type="character" w:customStyle="1" w:styleId="af">
    <w:name w:val="Заголовок сообщения (текст)"/>
    <w:rPr>
      <w:rFonts w:ascii="Arial Black" w:hAnsi="Arial Black"/>
      <w:spacing w:val="-10"/>
      <w:sz w:val="18"/>
    </w:rPr>
  </w:style>
  <w:style w:type="paragraph" w:customStyle="1" w:styleId="af0">
    <w:name w:val="Заголовок сообщения (последний)"/>
    <w:basedOn w:val="ad"/>
    <w:next w:val="a0"/>
    <w:pPr>
      <w:pBdr>
        <w:bottom w:val="single" w:sz="6" w:space="15" w:color="auto"/>
      </w:pBdr>
      <w:spacing w:after="3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0">
    <w:name w:val="List 2"/>
    <w:basedOn w:val="a"/>
    <w:pPr>
      <w:ind w:left="566" w:hanging="283"/>
    </w:pPr>
  </w:style>
  <w:style w:type="paragraph" w:styleId="a4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List"/>
    <w:basedOn w:val="a"/>
    <w:pPr>
      <w:ind w:left="283" w:hanging="283"/>
    </w:pPr>
  </w:style>
  <w:style w:type="paragraph" w:styleId="21">
    <w:name w:val="List Bullet 2"/>
    <w:basedOn w:val="a"/>
    <w:pPr>
      <w:ind w:left="566" w:hanging="283"/>
    </w:pPr>
  </w:style>
  <w:style w:type="paragraph" w:styleId="30">
    <w:name w:val="List Bullet 3"/>
    <w:basedOn w:val="a"/>
    <w:pPr>
      <w:ind w:left="849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a0">
    <w:name w:val="Body Text"/>
    <w:basedOn w:val="a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31">
    <w:name w:val="Body Text 3"/>
    <w:basedOn w:val="a5"/>
  </w:style>
  <w:style w:type="paragraph" w:styleId="a7">
    <w:name w:val="footer"/>
    <w:basedOn w:val="a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Arial" w:hAnsi="Arial"/>
      <w:spacing w:val="-5"/>
      <w:sz w:val="18"/>
    </w:rPr>
  </w:style>
  <w:style w:type="character" w:styleId="a8">
    <w:name w:val="page number"/>
    <w:rPr>
      <w:sz w:val="18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b">
    <w:name w:val="Название предприятия"/>
    <w:basedOn w:val="a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ac">
    <w:name w:val="Название документа"/>
    <w:basedOn w:val="a"/>
    <w:next w:val="a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60"/>
      <w:kern w:val="28"/>
      <w:sz w:val="88"/>
    </w:rPr>
  </w:style>
  <w:style w:type="paragraph" w:styleId="ad">
    <w:name w:val="Message Header"/>
    <w:basedOn w:val="a0"/>
    <w:pPr>
      <w:keepLines/>
      <w:tabs>
        <w:tab w:val="left" w:pos="27814"/>
      </w:tabs>
      <w:spacing w:after="120"/>
      <w:ind w:left="1134" w:hanging="1134"/>
      <w:jc w:val="left"/>
    </w:pPr>
  </w:style>
  <w:style w:type="paragraph" w:customStyle="1" w:styleId="ae">
    <w:name w:val="Заголовок сообщения (первый)"/>
    <w:basedOn w:val="ad"/>
    <w:next w:val="ad"/>
    <w:pPr>
      <w:spacing w:before="220"/>
    </w:pPr>
  </w:style>
  <w:style w:type="character" w:customStyle="1" w:styleId="af">
    <w:name w:val="Заголовок сообщения (текст)"/>
    <w:rPr>
      <w:rFonts w:ascii="Arial Black" w:hAnsi="Arial Black"/>
      <w:spacing w:val="-10"/>
      <w:sz w:val="18"/>
    </w:rPr>
  </w:style>
  <w:style w:type="paragraph" w:customStyle="1" w:styleId="af0">
    <w:name w:val="Заголовок сообщения (последний)"/>
    <w:basedOn w:val="ad"/>
    <w:next w:val="a0"/>
    <w:pPr>
      <w:pBdr>
        <w:bottom w:val="single" w:sz="6" w:space="15" w:color="auto"/>
      </w:pBdr>
      <w:spacing w:after="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8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t>Температурный лист</a:t>
            </a:r>
          </a:p>
        </c:rich>
      </c:tx>
      <c:layout>
        <c:manualLayout>
          <c:xMode val="edge"/>
          <c:yMode val="edge"/>
          <c:x val="0.19211822660098521"/>
          <c:y val="2.1126760563380281E-2"/>
        </c:manualLayout>
      </c:layout>
      <c:overlay val="0"/>
      <c:spPr>
        <a:noFill/>
        <a:ln w="1423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4630541871921183"/>
          <c:y val="0.19483568075117372"/>
          <c:w val="0.73152709359605916"/>
          <c:h val="0.66901408450704225"/>
        </c:manualLayout>
      </c:layout>
      <c:lineChart>
        <c:grouping val="standard"/>
        <c:varyColors val="0"/>
        <c:ser>
          <c:idx val="0"/>
          <c:order val="0"/>
          <c:spPr>
            <a:ln w="7118">
              <a:solidFill>
                <a:srgbClr val="000080"/>
              </a:solidFill>
              <a:prstDash val="solid"/>
            </a:ln>
          </c:spPr>
          <c:marker>
            <c:symbol val="none"/>
          </c:marker>
          <c:val>
            <c:numRef>
              <c:f>Лист1!$A$1:$A$17</c:f>
              <c:numCache>
                <c:formatCode>General</c:formatCode>
                <c:ptCount val="17"/>
                <c:pt idx="0">
                  <c:v>39</c:v>
                </c:pt>
                <c:pt idx="1">
                  <c:v>38</c:v>
                </c:pt>
                <c:pt idx="2">
                  <c:v>37.799999999999997</c:v>
                </c:pt>
                <c:pt idx="3">
                  <c:v>37.1</c:v>
                </c:pt>
                <c:pt idx="4">
                  <c:v>38.200000000000003</c:v>
                </c:pt>
                <c:pt idx="5">
                  <c:v>36.6</c:v>
                </c:pt>
                <c:pt idx="6">
                  <c:v>37</c:v>
                </c:pt>
                <c:pt idx="7">
                  <c:v>37.5</c:v>
                </c:pt>
                <c:pt idx="8">
                  <c:v>37</c:v>
                </c:pt>
                <c:pt idx="9">
                  <c:v>37.1</c:v>
                </c:pt>
                <c:pt idx="10">
                  <c:v>36.6</c:v>
                </c:pt>
                <c:pt idx="11">
                  <c:v>36.6</c:v>
                </c:pt>
                <c:pt idx="12">
                  <c:v>36.6</c:v>
                </c:pt>
                <c:pt idx="13">
                  <c:v>36.4</c:v>
                </c:pt>
                <c:pt idx="14">
                  <c:v>36.5</c:v>
                </c:pt>
                <c:pt idx="15">
                  <c:v>36.799999999999997</c:v>
                </c:pt>
                <c:pt idx="16">
                  <c:v>36.4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366976"/>
        <c:axId val="160368896"/>
      </c:lineChart>
      <c:catAx>
        <c:axId val="160366976"/>
        <c:scaling>
          <c:orientation val="minMax"/>
        </c:scaling>
        <c:delete val="1"/>
        <c:axPos val="b"/>
        <c:majorGridlines>
          <c:spPr>
            <a:ln w="1779">
              <a:solidFill>
                <a:srgbClr val="000000"/>
              </a:solidFill>
              <a:prstDash val="solid"/>
            </a:ln>
          </c:spPr>
        </c:majorGridlines>
        <c:minorGridlines>
          <c:spPr>
            <a:ln w="1779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81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Дни</a:t>
                </a:r>
              </a:p>
            </c:rich>
          </c:tx>
          <c:layout>
            <c:manualLayout>
              <c:xMode val="edge"/>
              <c:yMode val="edge"/>
              <c:x val="0.55665024630541871"/>
              <c:y val="0.89906103286384975"/>
            </c:manualLayout>
          </c:layout>
          <c:overlay val="0"/>
          <c:spPr>
            <a:noFill/>
            <a:ln w="14235">
              <a:noFill/>
            </a:ln>
          </c:spPr>
        </c:title>
        <c:majorTickMark val="out"/>
        <c:minorTickMark val="none"/>
        <c:tickLblPos val="nextTo"/>
        <c:crossAx val="160368896"/>
        <c:crosses val="autoZero"/>
        <c:auto val="1"/>
        <c:lblAlgn val="ctr"/>
        <c:lblOffset val="100"/>
        <c:noMultiLvlLbl val="0"/>
      </c:catAx>
      <c:valAx>
        <c:axId val="160368896"/>
        <c:scaling>
          <c:orientation val="minMax"/>
        </c:scaling>
        <c:delete val="0"/>
        <c:axPos val="l"/>
        <c:majorGridlines>
          <c:spPr>
            <a:ln w="177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1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Температура</a:t>
                </a:r>
              </a:p>
            </c:rich>
          </c:tx>
          <c:layout>
            <c:manualLayout>
              <c:xMode val="edge"/>
              <c:yMode val="edge"/>
              <c:x val="2.7093596059113302E-2"/>
              <c:y val="0.37323943661971831"/>
            </c:manualLayout>
          </c:layout>
          <c:overlay val="0"/>
          <c:spPr>
            <a:noFill/>
            <a:ln w="1423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7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0366976"/>
        <c:crosses val="autoZero"/>
        <c:crossBetween val="between"/>
      </c:valAx>
      <c:spPr>
        <a:solidFill>
          <a:srgbClr val="C0C0C0"/>
        </a:solidFill>
        <a:ln w="7118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779">
      <a:solidFill>
        <a:srgbClr val="000000"/>
      </a:solidFill>
      <a:prstDash val="solid"/>
    </a:ln>
  </c:spPr>
  <c:txPr>
    <a:bodyPr/>
    <a:lstStyle/>
    <a:p>
      <a:pPr>
        <a:defRPr sz="813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DUST Ltd</Company>
  <LinksUpToDate>false</LinksUpToDate>
  <CharactersWithSpaces>24568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DR DUST</dc:creator>
  <cp:lastModifiedBy>Igor</cp:lastModifiedBy>
  <cp:revision>2</cp:revision>
  <cp:lastPrinted>1997-06-02T17:32:00Z</cp:lastPrinted>
  <dcterms:created xsi:type="dcterms:W3CDTF">2024-03-11T08:02:00Z</dcterms:created>
  <dcterms:modified xsi:type="dcterms:W3CDTF">2024-03-11T08:02:00Z</dcterms:modified>
</cp:coreProperties>
</file>