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13C0">
      <w:pPr>
        <w:tabs>
          <w:tab w:val="left" w:pos="10065"/>
        </w:tabs>
        <w:spacing w:line="360" w:lineRule="auto"/>
        <w:ind w:firstLine="426"/>
        <w:jc w:val="center"/>
        <w:rPr>
          <w:rFonts w:ascii="Arial" w:hAnsi="Arial"/>
          <w:sz w:val="32"/>
          <w:u w:val="single"/>
        </w:rPr>
      </w:pPr>
      <w:bookmarkStart w:id="0" w:name="_GoBack"/>
      <w:bookmarkEnd w:id="0"/>
      <w:r>
        <w:rPr>
          <w:rFonts w:ascii="Arial" w:hAnsi="Arial"/>
          <w:sz w:val="32"/>
          <w:u w:val="single"/>
        </w:rPr>
        <w:t>ТЮМЕНСКИЙ ГОСУДАРСТВЕННЫЙ УНИВЕРСИТЕТ</w:t>
      </w:r>
    </w:p>
    <w:p w:rsidR="00000000" w:rsidRDefault="008D13C0">
      <w:pPr>
        <w:spacing w:line="360" w:lineRule="auto"/>
        <w:ind w:right="567"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Биологический факультет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кафедра физиологии человека и животных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Допущена к защите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Зав. кафедрой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</w:t>
      </w:r>
      <w:r>
        <w:rPr>
          <w:rFonts w:ascii="Arial" w:hAnsi="Arial"/>
          <w:sz w:val="28"/>
        </w:rPr>
        <w:t xml:space="preserve">                                          ___________________               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КРАСНОЙ КРОВИ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 НОВОРОЖДЕННЫХ ДЕТЕЙ ЮГА И СЕВЕРА ТЮМЕНСКОЙ ОБЛАСТИ, БОЛЬНЫХ ГЕМОЛИТ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ЧЕСКОЙ АНЕМИЕЙ ПО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АВО-СИСТЕМЕ И Rh - ФАКТОРУ                         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 xml:space="preserve">                                      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 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Дипломная раб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та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</w:t>
      </w:r>
      <w:r>
        <w:rPr>
          <w:rFonts w:ascii="Arial" w:hAnsi="Arial"/>
          <w:sz w:val="28"/>
        </w:rPr>
        <w:t xml:space="preserve">                                 студентки VI куса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Е. В. ОСИНЦ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ВОЙ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Научный руковотель: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</w:t>
      </w:r>
      <w:r>
        <w:rPr>
          <w:rFonts w:ascii="Arial" w:hAnsi="Arial"/>
          <w:sz w:val="28"/>
        </w:rPr>
        <w:t xml:space="preserve">                                                к.б.н. Н. В. Ту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басова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Тюмень 2000  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lastRenderedPageBreak/>
        <w:t xml:space="preserve">Содержание                                                                                     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  <w:r>
        <w:rPr>
          <w:rFonts w:ascii="Arial" w:hAnsi="Arial"/>
          <w:sz w:val="28"/>
        </w:rPr>
        <w:t xml:space="preserve">                                            </w:t>
      </w: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с.                                                                                                                                                        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Список сокращний</w:t>
      </w:r>
      <w:r>
        <w:rPr>
          <w:rFonts w:ascii="Arial" w:hAnsi="Arial"/>
          <w:sz w:val="28"/>
        </w:rPr>
        <w:t>......................................</w:t>
      </w:r>
      <w:r>
        <w:rPr>
          <w:rFonts w:ascii="Arial" w:hAnsi="Arial"/>
          <w:sz w:val="28"/>
        </w:rPr>
        <w:t>............................................5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Введение</w:t>
      </w:r>
      <w:r>
        <w:rPr>
          <w:rFonts w:ascii="Arial" w:hAnsi="Arial"/>
          <w:sz w:val="28"/>
        </w:rPr>
        <w:t>.................................................................................................6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I.     Обзор литерат</w:t>
      </w: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z w:val="28"/>
        </w:rPr>
        <w:t>ры</w:t>
      </w:r>
      <w:r>
        <w:rPr>
          <w:rFonts w:ascii="Arial" w:hAnsi="Arial"/>
          <w:sz w:val="28"/>
        </w:rPr>
        <w:t>...........................................................................8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</w:t>
      </w:r>
      <w:r>
        <w:rPr>
          <w:rFonts w:ascii="Arial" w:hAnsi="Arial"/>
          <w:sz w:val="28"/>
        </w:rPr>
        <w:t>.1. Физиологическая желтуха новорожденны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</w:rPr>
        <w:t>.............................8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1.2.  Значение резус - фактора в развитии сенсибили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ции...........9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ab/>
        <w:t>1.2.1.  Изоиммунизация по резус - фактору .................................11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1.3.  Изоиммунизация по АВО</w:t>
      </w:r>
      <w:r>
        <w:rPr>
          <w:rFonts w:ascii="Arial" w:hAnsi="Arial"/>
          <w:sz w:val="28"/>
        </w:rPr>
        <w:t xml:space="preserve"> - системе ......................................12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1.4.  Распад гемоглобина в тканях (образование билирубина) ..16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1.5.  Роль печени в пигментном обмене ......................................20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1.6.  Классификация гемолитической болезни новорожденных .</w:t>
      </w:r>
      <w:r>
        <w:rPr>
          <w:rFonts w:ascii="Arial" w:hAnsi="Arial"/>
          <w:sz w:val="28"/>
        </w:rPr>
        <w:t>22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1.7.  Клиническая картина гемолитической болезни новорожден-  </w:t>
      </w:r>
      <w:r>
        <w:rPr>
          <w:rFonts w:ascii="Arial" w:hAnsi="Arial"/>
          <w:sz w:val="28"/>
        </w:rPr>
        <w:tab/>
        <w:t xml:space="preserve">        </w:t>
      </w:r>
      <w:r>
        <w:rPr>
          <w:rFonts w:ascii="Arial" w:hAnsi="Arial"/>
          <w:sz w:val="28"/>
        </w:rPr>
        <w:tab/>
        <w:t>ных.........................................................................................23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1.8.  Постнатальное лечение гемолитической болезни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rFonts w:ascii="Arial" w:hAnsi="Arial"/>
          <w:sz w:val="28"/>
        </w:rPr>
        <w:tab/>
        <w:t>новорожденных ........</w:t>
      </w:r>
      <w:r>
        <w:rPr>
          <w:rFonts w:ascii="Arial" w:hAnsi="Arial"/>
          <w:sz w:val="28"/>
        </w:rPr>
        <w:t xml:space="preserve">...........……….......................................27  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1.8.1. Оперативный метод лечения ....................................27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1.8.2. Консервативные методы лечения .............................29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1.9. Влияние климатических </w:t>
      </w:r>
      <w:r>
        <w:rPr>
          <w:rFonts w:ascii="Arial" w:hAnsi="Arial"/>
          <w:sz w:val="28"/>
        </w:rPr>
        <w:t xml:space="preserve">и экологических факторов севера на </w:t>
      </w:r>
      <w:r>
        <w:rPr>
          <w:rFonts w:ascii="Arial" w:hAnsi="Arial"/>
          <w:sz w:val="28"/>
        </w:rPr>
        <w:tab/>
        <w:t>репр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дуктивную функцию женщин и здоровье детей..................30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II.     Материалы и методы исследов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ния</w:t>
      </w:r>
      <w:r>
        <w:rPr>
          <w:rFonts w:ascii="Arial" w:hAnsi="Arial"/>
          <w:sz w:val="28"/>
        </w:rPr>
        <w:t>.........................................34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2.1. Материалы исследов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ний..................................</w:t>
      </w:r>
      <w:r>
        <w:rPr>
          <w:rFonts w:ascii="Arial" w:hAnsi="Arial"/>
          <w:sz w:val="28"/>
        </w:rPr>
        <w:t>....................34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2.2. Определение количества гемоглоб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на..................................34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2.3. Определение гематокр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та......................................................36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2.4. Определение количества эритроц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тов......</w:t>
      </w:r>
      <w:r>
        <w:rPr>
          <w:rFonts w:ascii="Arial" w:hAnsi="Arial"/>
          <w:sz w:val="28"/>
        </w:rPr>
        <w:t>............................36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2.5. Определение общего билируб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на.........................................38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2.6. Определение прямого билируб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на........................................39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2.7. Определение непрямого билируб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на.....</w:t>
      </w:r>
      <w:r>
        <w:rPr>
          <w:rFonts w:ascii="Arial" w:hAnsi="Arial"/>
          <w:sz w:val="28"/>
        </w:rPr>
        <w:t>...............................39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2.8. Методы статистической обработки результ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тов...................40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>III.    Результаты исследов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ния</w:t>
      </w:r>
      <w:r>
        <w:rPr>
          <w:rFonts w:ascii="Arial" w:hAnsi="Arial"/>
          <w:sz w:val="28"/>
        </w:rPr>
        <w:t>..........................................................41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3.1. Сравнительная характеристика показате</w:t>
      </w:r>
      <w:r>
        <w:rPr>
          <w:rFonts w:ascii="Arial" w:hAnsi="Arial"/>
          <w:sz w:val="28"/>
        </w:rPr>
        <w:t xml:space="preserve">лей перифериче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ской </w:t>
      </w:r>
      <w:r>
        <w:rPr>
          <w:rFonts w:ascii="Arial" w:hAnsi="Arial"/>
          <w:sz w:val="28"/>
        </w:rPr>
        <w:tab/>
        <w:t>крови у новорожденных с гемолитической анемией по АВО-</w:t>
      </w:r>
      <w:r>
        <w:rPr>
          <w:rFonts w:ascii="Arial" w:hAnsi="Arial"/>
          <w:sz w:val="28"/>
        </w:rPr>
        <w:tab/>
        <w:t>системе пролеченных консервативным п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тем.............................41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3.2. Сравнительная характеристика показателей периферич</w:t>
      </w:r>
      <w:r>
        <w:rPr>
          <w:rFonts w:ascii="Arial" w:hAnsi="Arial"/>
          <w:sz w:val="28"/>
        </w:rPr>
        <w:t>е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ской </w:t>
      </w:r>
      <w:r>
        <w:rPr>
          <w:rFonts w:ascii="Arial" w:hAnsi="Arial"/>
          <w:sz w:val="28"/>
        </w:rPr>
        <w:tab/>
        <w:t>крови новорожденн</w:t>
      </w:r>
      <w:r>
        <w:rPr>
          <w:rFonts w:ascii="Arial" w:hAnsi="Arial"/>
          <w:sz w:val="28"/>
        </w:rPr>
        <w:t>ых с гемолитической анемией по АВО-</w:t>
      </w:r>
      <w:r>
        <w:rPr>
          <w:rFonts w:ascii="Arial" w:hAnsi="Arial"/>
          <w:sz w:val="28"/>
        </w:rPr>
        <w:tab/>
        <w:t>системе и Rh-фактору пролеченных оперативным и кон</w:t>
      </w:r>
      <w:r>
        <w:rPr>
          <w:rFonts w:ascii="Arial" w:hAnsi="Arial"/>
          <w:sz w:val="28"/>
        </w:rPr>
        <w:tab/>
        <w:t>се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вативным пу</w:t>
      </w:r>
      <w:r>
        <w:rPr>
          <w:rFonts w:ascii="Arial" w:hAnsi="Arial"/>
          <w:sz w:val="28"/>
        </w:rPr>
        <w:tab/>
        <w:t xml:space="preserve">тем.......................................................................43                                             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3.3. Сравнителная характеристи</w:t>
      </w:r>
      <w:r>
        <w:rPr>
          <w:rFonts w:ascii="Arial" w:hAnsi="Arial"/>
          <w:sz w:val="28"/>
        </w:rPr>
        <w:t xml:space="preserve">ка показателей периферической </w:t>
      </w:r>
      <w:r>
        <w:rPr>
          <w:rFonts w:ascii="Arial" w:hAnsi="Arial"/>
          <w:sz w:val="28"/>
        </w:rPr>
        <w:tab/>
        <w:t xml:space="preserve">крови у новорожденных с гемолитической анемей по Rh-фактору </w:t>
      </w:r>
      <w:r>
        <w:rPr>
          <w:rFonts w:ascii="Arial" w:hAnsi="Arial"/>
          <w:sz w:val="28"/>
        </w:rPr>
        <w:tab/>
        <w:t>пролеченных оперативным п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тем.................................................45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3.4. Сравнительная характеристика показателей перифери</w:t>
      </w:r>
      <w:r>
        <w:rPr>
          <w:rFonts w:ascii="Arial" w:hAnsi="Arial"/>
          <w:sz w:val="28"/>
        </w:rPr>
        <w:tab/>
        <w:t xml:space="preserve">ческой крови новорожденных </w:t>
      </w:r>
      <w:r>
        <w:rPr>
          <w:rFonts w:ascii="Arial" w:hAnsi="Arial"/>
          <w:sz w:val="28"/>
        </w:rPr>
        <w:t xml:space="preserve">с гемолитической анемией  по </w:t>
      </w:r>
      <w:r>
        <w:rPr>
          <w:rFonts w:ascii="Arial" w:hAnsi="Arial"/>
          <w:sz w:val="28"/>
        </w:rPr>
        <w:tab/>
        <w:t>Rh-фактору пролеченных консервативным мет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дом..................47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3.5. Сравнительный анализ показателей периферической крови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у </w:t>
      </w:r>
      <w:r>
        <w:rPr>
          <w:rFonts w:ascii="Arial" w:hAnsi="Arial"/>
          <w:sz w:val="28"/>
        </w:rPr>
        <w:tab/>
        <w:t>новорожденных с гемолитической анемией, по АВО- сист</w:t>
      </w:r>
      <w:r>
        <w:rPr>
          <w:rFonts w:ascii="Arial" w:hAnsi="Arial"/>
          <w:sz w:val="28"/>
        </w:rPr>
        <w:t>е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ме и  </w:t>
      </w:r>
      <w:r>
        <w:rPr>
          <w:rFonts w:ascii="Arial" w:hAnsi="Arial"/>
          <w:sz w:val="28"/>
        </w:rPr>
        <w:tab/>
        <w:t xml:space="preserve">Rh - фактору </w:t>
      </w:r>
      <w:r>
        <w:rPr>
          <w:rFonts w:ascii="Arial" w:hAnsi="Arial"/>
          <w:sz w:val="28"/>
        </w:rPr>
        <w:t>и по АВО сист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ме.............................…..49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3.6. Сравнительный анализ показателей периферической крови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у </w:t>
      </w:r>
      <w:r>
        <w:rPr>
          <w:rFonts w:ascii="Arial" w:hAnsi="Arial"/>
          <w:sz w:val="28"/>
        </w:rPr>
        <w:tab/>
        <w:t xml:space="preserve">новорожденных с гемолитической анемией по  Rh- фактору,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про</w:t>
      </w:r>
      <w:r>
        <w:rPr>
          <w:rFonts w:ascii="Arial" w:hAnsi="Arial"/>
          <w:sz w:val="28"/>
        </w:rPr>
        <w:tab/>
        <w:t xml:space="preserve">леченных консервативным путем и новорожденных с ГА по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     Rh-</w:t>
      </w:r>
      <w:r>
        <w:rPr>
          <w:rFonts w:ascii="Arial" w:hAnsi="Arial"/>
          <w:sz w:val="28"/>
        </w:rPr>
        <w:tab/>
        <w:t>фактору, пролеченных оперативным путем  ........…...........51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3.7. Сравнительный анализ показателей периферической кра</w:t>
      </w:r>
      <w:r>
        <w:rPr>
          <w:rFonts w:ascii="Arial" w:hAnsi="Arial"/>
          <w:sz w:val="28"/>
        </w:rPr>
        <w:t>с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ной крови у детей с ГБН родившихся от матерей, приехавших с </w:t>
      </w:r>
      <w:r>
        <w:rPr>
          <w:rFonts w:ascii="Arial" w:hAnsi="Arial"/>
          <w:sz w:val="28"/>
        </w:rPr>
        <w:tab/>
        <w:t>севера Тюменской области.......................</w:t>
      </w:r>
      <w:r>
        <w:rPr>
          <w:rFonts w:ascii="Arial" w:hAnsi="Arial"/>
          <w:sz w:val="28"/>
        </w:rPr>
        <w:t>....................................52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3.8. Сравнительный анализ показателей периферической крас</w:t>
      </w:r>
      <w:r>
        <w:rPr>
          <w:rFonts w:ascii="Arial" w:hAnsi="Arial"/>
          <w:sz w:val="28"/>
        </w:rPr>
        <w:tab/>
        <w:t xml:space="preserve">ной крови у детей с ГБН родившихся от матерей, приехавших с </w:t>
      </w:r>
      <w:r>
        <w:rPr>
          <w:rFonts w:ascii="Arial" w:hAnsi="Arial"/>
          <w:sz w:val="28"/>
        </w:rPr>
        <w:tab/>
        <w:t>юга Тюменской обла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ти................................................................54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      3.9. Сравнительный анализ показателей периферической крас</w:t>
      </w:r>
      <w:r>
        <w:rPr>
          <w:rFonts w:ascii="Arial" w:hAnsi="Arial"/>
          <w:sz w:val="28"/>
        </w:rPr>
        <w:tab/>
        <w:t xml:space="preserve">ной  крови у детей с ГБН родившихся от матерей, приехавших с </w:t>
      </w:r>
      <w:r>
        <w:rPr>
          <w:rFonts w:ascii="Arial" w:hAnsi="Arial"/>
          <w:sz w:val="28"/>
        </w:rPr>
        <w:tab/>
        <w:t>юга и с севера Тюменской обла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ти..............................................56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</w:t>
      </w:r>
      <w:r>
        <w:rPr>
          <w:rFonts w:ascii="Arial" w:hAnsi="Arial"/>
          <w:b/>
          <w:sz w:val="28"/>
        </w:rPr>
        <w:t>IV.   Обсуждение результатов исследов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ния</w:t>
      </w:r>
      <w:r>
        <w:rPr>
          <w:rFonts w:ascii="Arial" w:hAnsi="Arial"/>
          <w:sz w:val="28"/>
        </w:rPr>
        <w:t>.....</w:t>
      </w:r>
      <w:r>
        <w:rPr>
          <w:rFonts w:ascii="Arial" w:hAnsi="Arial"/>
          <w:sz w:val="28"/>
        </w:rPr>
        <w:t>.............................58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Выводы</w:t>
      </w:r>
      <w:r>
        <w:rPr>
          <w:rFonts w:ascii="Arial" w:hAnsi="Arial"/>
          <w:sz w:val="28"/>
        </w:rPr>
        <w:t>................................................................................................. 63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Список литературы</w:t>
      </w:r>
      <w:r>
        <w:rPr>
          <w:rFonts w:ascii="Arial" w:hAnsi="Arial"/>
          <w:sz w:val="28"/>
        </w:rPr>
        <w:t>............................................................................. 64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СПИСОК СОКРАЩЕНИЙ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БЭ - билирубиновая энцефалопатия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ГА - гемолитическая анемия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ГБН - гемолитическая болезнь новорожденных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ЗПК - заменное переливание крови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НБ - непрямой билирубин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 - общий билирубин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ПБ - прямой билирубин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Hb - гемоглобин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Ht - гематокри</w:t>
      </w:r>
      <w:r>
        <w:rPr>
          <w:rFonts w:ascii="Arial" w:hAnsi="Arial"/>
          <w:sz w:val="28"/>
        </w:rPr>
        <w:t>т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Rh - резус фактор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ВВЕДЕНИЕ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В ряде случаев иммунологическая несовместимость между м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терью и плодом становится причиной тяжелых нарушений эмбриог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неза и постнатального развития. В настоящее время можно считать выясненным значение резус-ф</w:t>
      </w:r>
      <w:r>
        <w:rPr>
          <w:rFonts w:ascii="Arial" w:hAnsi="Arial"/>
          <w:sz w:val="28"/>
        </w:rPr>
        <w:t>актора в патогенезе большинства сл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чаев гемолитической болезни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Правильное понимание сущности процессов, возникающих в 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ганизме человека при резус-конфликте, позволило значительно улу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шить профилактику и лечение различных форм гемолитической</w:t>
      </w:r>
      <w:r>
        <w:rPr>
          <w:rFonts w:ascii="Arial" w:hAnsi="Arial"/>
          <w:sz w:val="28"/>
        </w:rPr>
        <w:t xml:space="preserve"> ан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мии новорожденных и тяжелых осложнений при переливаниях крови, сущность которых раньше оставалась совершенно неизвестной или трактовалась неправильно. Стали более понятными отдаленные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следствия тяжелой желтухи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Желтухи у детей, особенно</w:t>
      </w:r>
      <w:r>
        <w:rPr>
          <w:rFonts w:ascii="Arial" w:hAnsi="Arial"/>
          <w:sz w:val="28"/>
        </w:rPr>
        <w:t xml:space="preserve"> у новорожденных, являются сле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вием нарушения билирубинового обмена. Долгое время причина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ражения мозга при тяжелой желтухе, связанной с гемолитической 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лезнью новорожденных, когда имеется несовместимость крови м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ри и ребенка по резус-фактору, при р</w:t>
      </w:r>
      <w:r>
        <w:rPr>
          <w:rFonts w:ascii="Arial" w:hAnsi="Arial"/>
          <w:sz w:val="28"/>
        </w:rPr>
        <w:t>езко выраженной физиолог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ской желтухе у недоношенных новорожденных и других заболев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ниях оставалась неизвестной. Поэтому дети не получали правильной пат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генетической терапии. Лишь в последние годы в связи с новыми 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следованиями по билирубиновому обмену </w:t>
      </w:r>
      <w:r>
        <w:rPr>
          <w:rFonts w:ascii="Arial" w:hAnsi="Arial"/>
          <w:sz w:val="28"/>
        </w:rPr>
        <w:t>повысился интерес к из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чению разнообразных состояний у новорожденных, сопровожда</w:t>
      </w:r>
      <w:r>
        <w:rPr>
          <w:rFonts w:ascii="Arial" w:hAnsi="Arial"/>
          <w:sz w:val="28"/>
        </w:rPr>
        <w:t>ю</w:t>
      </w:r>
      <w:r>
        <w:rPr>
          <w:rFonts w:ascii="Arial" w:hAnsi="Arial"/>
          <w:sz w:val="28"/>
        </w:rPr>
        <w:t>щи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</w:rPr>
        <w:t>ся же</w:t>
      </w:r>
      <w:r>
        <w:rPr>
          <w:rFonts w:ascii="Arial" w:hAnsi="Arial"/>
          <w:sz w:val="28"/>
        </w:rPr>
        <w:t>л</w:t>
      </w:r>
      <w:r>
        <w:rPr>
          <w:rFonts w:ascii="Arial" w:hAnsi="Arial"/>
          <w:sz w:val="28"/>
        </w:rPr>
        <w:t>тухой.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основании новой теории билирубинового обмена, подтве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жденной многочисленными исследованиями как в клинике, так и в эксперименте, был пересмотрен патогенез ф</w:t>
      </w:r>
      <w:r>
        <w:rPr>
          <w:rFonts w:ascii="Arial" w:hAnsi="Arial"/>
          <w:sz w:val="28"/>
        </w:rPr>
        <w:t>изиологической желтухи и выявлены новые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основании вышеизложенного, целью наших исследований явилось сравнительное изучение показателей периферической крови новорожденных при гемолитической анемии по Rh-фактору и АВО-</w:t>
      </w:r>
      <w:r>
        <w:rPr>
          <w:rFonts w:ascii="Arial" w:hAnsi="Arial"/>
          <w:sz w:val="28"/>
        </w:rPr>
        <w:lastRenderedPageBreak/>
        <w:t>системе, прошедших опера</w:t>
      </w:r>
      <w:r>
        <w:rPr>
          <w:rFonts w:ascii="Arial" w:hAnsi="Arial"/>
          <w:sz w:val="28"/>
        </w:rPr>
        <w:t>тивный или консервативный курс лечения. Рассмотреть течение ГБН в динамике у новорожденных детей роди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шихся от матерей приехавших с севера и юга Тюменской области. Для достижения указанной цели были поставлены сл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дующие задачи: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 новорожденных с гемолитиче</w:t>
      </w:r>
      <w:r>
        <w:rPr>
          <w:rFonts w:ascii="Arial" w:hAnsi="Arial"/>
          <w:sz w:val="28"/>
        </w:rPr>
        <w:t>ской анемией, прошедших курс консервативного или оперативного лечения, изучить следующие пок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затели пер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ферической крови:                                                                                                                                       </w:t>
      </w:r>
      <w:r>
        <w:rPr>
          <w:rFonts w:ascii="Arial" w:hAnsi="Arial"/>
          <w:sz w:val="28"/>
        </w:rPr>
        <w:t xml:space="preserve">           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I.   Содержание гемоглобина в крови;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II.  Количество гематокрита;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III. Эритроциты;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IV. Количества общего билирубина;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V.  Количество прямого билирубина;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VI.  Количество непрямого билирубина.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  ОБЗОР ЛИТЕРАТУРЫ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1.1. Физиологиче</w:t>
      </w:r>
      <w:r>
        <w:rPr>
          <w:rFonts w:ascii="Arial" w:hAnsi="Arial"/>
          <w:b/>
          <w:sz w:val="28"/>
        </w:rPr>
        <w:t>ская желтуха новорожденных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Физиологическая желтуха развивается у всех новорожденных в первые дни жизни, тогда как желтушность кожных покровов-лишь у 60-70% .Она появляется на 2-5 день после рождения, у большинства д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тей - не ранее 36 часов жизни. Сначала о</w:t>
      </w:r>
      <w:r>
        <w:rPr>
          <w:rFonts w:ascii="Arial" w:hAnsi="Arial"/>
          <w:sz w:val="28"/>
        </w:rPr>
        <w:t>на выявляется на лице, 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тем на туловище, конечностях, коньюктивах и слизистых. Общее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стояние у доношенных новорожденных мало меняется при желтухе.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Физиологическая желтуха является следствием повышения НБ в сыворотке крови, которое в менее выраженной сте</w:t>
      </w:r>
      <w:r>
        <w:rPr>
          <w:rFonts w:ascii="Arial" w:hAnsi="Arial"/>
          <w:sz w:val="28"/>
        </w:rPr>
        <w:t>пени отмечается также у детей без видимой желтухи. Нормальными величинами ко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центрации билирубина в сыворотке пуповинной крови считают 26-34 мкмоль/л (Суздальцев, 1976). Практически у всех новорожденных в первые дни жизни концентрация билирубина в сыворотк</w:t>
      </w:r>
      <w:r>
        <w:rPr>
          <w:rFonts w:ascii="Arial" w:hAnsi="Arial"/>
          <w:sz w:val="28"/>
        </w:rPr>
        <w:t>е крови ув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личивается со скоростью 1,7-2,6 мкмоль/л/ ч, достигая на 3-4-й день, в среднем, 103-137 мкмоль/л. Приблизительно у 1/3 доношенных нов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рожденных величина подъема концентрации билирубина даже мен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шая и у 1/3 - большая - доходит до 171 мкмоль/л. Пр</w:t>
      </w:r>
      <w:r>
        <w:rPr>
          <w:rFonts w:ascii="Arial" w:hAnsi="Arial"/>
          <w:sz w:val="28"/>
        </w:rPr>
        <w:t>и физиологич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ской желтухе увеличение уровня билирубина идет за счет неконъюг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рованной его фракции - НБ. Желтизна кожных покровов появляется при физиологической желтухе новорожденных на 2-3 день жизни, 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гда концентрация НБ достигает у доношенных новорожден</w:t>
      </w:r>
      <w:r>
        <w:rPr>
          <w:rFonts w:ascii="Arial" w:hAnsi="Arial"/>
          <w:sz w:val="28"/>
        </w:rPr>
        <w:t>ных 51 мкмоль/л, а у недоношенных - 85 мкмоль/л. В дальнейшем, в течении последующих дней, нарастание билирубина продолжается, достигая максимума на 3-4-й день, после чего билирубин начинает постепенно понижаться, желтуха бледнеет и исчезает в конце первой</w:t>
      </w:r>
      <w:r>
        <w:rPr>
          <w:rFonts w:ascii="Arial" w:hAnsi="Arial"/>
          <w:sz w:val="28"/>
        </w:rPr>
        <w:t xml:space="preserve"> - начале второй недели (Шабалов, 1995).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1.2. Значение резус-фактора в развитии сенсибилизации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Организм беременной женщины постоянно подвергается во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действию многообразных антигенных раздражителей, поступающих из крови и ткан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вых элементов развивающегося</w:t>
      </w:r>
      <w:r>
        <w:rPr>
          <w:rFonts w:ascii="Arial" w:hAnsi="Arial"/>
          <w:sz w:val="28"/>
        </w:rPr>
        <w:t xml:space="preserve"> плода.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Среди клинических форм иммунопатологии беременности на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более изучена и занимает ведущее  место гемолитическая болезнь плода и новорожденного, которая развивается вследствие несовме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тимости организмов матери плода по различным эритроцитарным 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тиген</w:t>
      </w:r>
      <w:r>
        <w:rPr>
          <w:rFonts w:ascii="Arial" w:hAnsi="Arial"/>
          <w:sz w:val="28"/>
        </w:rPr>
        <w:t>ам (Персианинов и др. , 1981).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 резус (Rh-Hr) включает большое количество генетич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ски и иммунологически связанных изоантигенов, находящихся в эри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роцитах, передающихся по наследству и существующих независимо от других групп крови. Резус-фактор являе</w:t>
      </w:r>
      <w:r>
        <w:rPr>
          <w:rFonts w:ascii="Arial" w:hAnsi="Arial"/>
          <w:sz w:val="28"/>
        </w:rPr>
        <w:t>тся очень активным антиг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ном, способным вызывать образование изоиммунных антител. В кр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ви людей содержатся только агглютиногены этой системы, а антитела по отношению к ним в норме не встречаю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 (Заривчацкий, 1995).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Известно 14 основных эритроцитарных груп</w:t>
      </w:r>
      <w:r>
        <w:rPr>
          <w:rFonts w:ascii="Arial" w:hAnsi="Arial"/>
          <w:sz w:val="28"/>
        </w:rPr>
        <w:t>повых систем, обь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диняющих более 100 антигенов, а также многочисленные частные и общие с другими тканями эритроцитарные антигены. Поэтому, как правило, эритроциты ребенка имеют какие-то отцовские антигены, о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сутствующие у матери. Вместе с тем  гемолитическ</w:t>
      </w:r>
      <w:r>
        <w:rPr>
          <w:rFonts w:ascii="Arial" w:hAnsi="Arial"/>
          <w:sz w:val="28"/>
        </w:rPr>
        <w:t>ую болезнь нов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рожденных обычно вызывает несовместимость плода и матери по 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зус- или АВО-антигенам, редко по другим антигенным системам (вв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ду их меньшей иммуногенности) (Прокоп, 1991).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Установлено, что антигенная система резус состоит из 6 осно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ных антиг</w:t>
      </w:r>
      <w:r>
        <w:rPr>
          <w:rFonts w:ascii="Arial" w:hAnsi="Arial"/>
          <w:sz w:val="28"/>
        </w:rPr>
        <w:t>енов, обозначаемых либо С, с; D, d; E, e (терминология Ф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шера), либо Rh , hr , Rho, hro, Rh , hr (терминология Виннера). Резус-положительные эритроциты содержат D-фактор (Rho), а так называ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мые резус-отрицательные эритроциты его не имеют, хотя в них есть о</w:t>
      </w:r>
      <w:r>
        <w:rPr>
          <w:rFonts w:ascii="Arial" w:hAnsi="Arial"/>
          <w:sz w:val="28"/>
        </w:rPr>
        <w:t>бязательно другие антигены системы резус. Существование d-антигена не доказано, антитела к нему не выявлены, и, когда пишут d-антиген, имеют в виду отсутствие D-антигена. D-антиген - липопрот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ин, расположенный на внутренней поверхности плазменной мембр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ны </w:t>
      </w:r>
      <w:r>
        <w:rPr>
          <w:rFonts w:ascii="Arial" w:hAnsi="Arial"/>
          <w:sz w:val="28"/>
        </w:rPr>
        <w:t>эритроцитов, тогда как АВ-антигены - на наружной. Полное отсу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ствие Rh-антигенов бывает очень редко, приводя к гемолитической анемии (Шабалов, 1996).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Наследование резус-антигенов определяется серией аллельных генов, расположенных тесно на одной хромосоме, </w:t>
      </w:r>
      <w:r>
        <w:rPr>
          <w:rFonts w:ascii="Arial" w:hAnsi="Arial"/>
          <w:sz w:val="28"/>
        </w:rPr>
        <w:t>причем гены D и d, C и с, Е и е находятся во взаимоисключающих отношениях, т. е. при наличии антигена D на хромосоме отсутствует ген d и наоборот. Пр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сутствие D-антигена на эритроцитах обусловлено геном D, который имеет аллель d. Таким образом, м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жет быть </w:t>
      </w:r>
      <w:r>
        <w:rPr>
          <w:rFonts w:ascii="Arial" w:hAnsi="Arial"/>
          <w:sz w:val="28"/>
        </w:rPr>
        <w:t>три генотипа: DD, dd-гомозиготные, и Dd-гетерозиготные. Все три гена одной хромосомы наследуются одновременно. Однако связь их при этом иногда нар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шается, в частности тогда, когда происходит перекрест хромосом (Персианинов, 1981). Признак D - сильный антиг</w:t>
      </w:r>
      <w:r>
        <w:rPr>
          <w:rFonts w:ascii="Arial" w:hAnsi="Arial"/>
          <w:sz w:val="28"/>
        </w:rPr>
        <w:t>ен и проникновение резус-положительных кровяных телец в кровоток индивида с резус-отрицательной кровью может вызвать изоиммунизацию, т. е. образ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вание анти-D-антител. Случаи возникновения изоиммунизации против другого неполного антигена резус-системы, напр</w:t>
      </w:r>
      <w:r>
        <w:rPr>
          <w:rFonts w:ascii="Arial" w:hAnsi="Arial"/>
          <w:sz w:val="28"/>
        </w:rPr>
        <w:t>имер против С или Е, встречаются намного реже (Полачек, 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Антигены резус в отличии от групповых антигенов А и В если и переходят в жидкости организма, то в столь незначительном колич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стве, что с помощью современных методов исследования они не о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наруж</w:t>
      </w:r>
      <w:r>
        <w:rPr>
          <w:rFonts w:ascii="Arial" w:hAnsi="Arial"/>
          <w:sz w:val="28"/>
        </w:rPr>
        <w:t>иваются. Отсутствие антигена резус в жидкостях организма я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ляется следствием нерастворимости его в воде. Следовательно, с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>воротка или плазма крови плода, а также амниотическая жидкость не в состоянии осуществить в должной мере нейтрализующую функцию в отно</w:t>
      </w:r>
      <w:r>
        <w:rPr>
          <w:rFonts w:ascii="Arial" w:hAnsi="Arial"/>
          <w:sz w:val="28"/>
        </w:rPr>
        <w:t>шении антител-резус, проникающих из организма матери. Этим, и не без оснований, объясняют тот факт, что ГБН в большинстве случ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ев связана с резус-фактором (Воробьев, 1985).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1.2.1. Изоиммунизация по резус-фактору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Появление антител у резус-отрицательных люд</w:t>
      </w:r>
      <w:r>
        <w:rPr>
          <w:rFonts w:ascii="Arial" w:hAnsi="Arial"/>
          <w:sz w:val="28"/>
        </w:rPr>
        <w:t>ей подчинено различным условиям: повторности попаданий антигена, интервалу между ними, количеству антигена и т. д. Выработка антител наблюд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ется через 3-5 месяцев и позднее с момента попадания антигена в кровоток. Сенсибилизация организма усиливается по ме</w:t>
      </w:r>
      <w:r>
        <w:rPr>
          <w:rFonts w:ascii="Arial" w:hAnsi="Arial"/>
          <w:sz w:val="28"/>
        </w:rPr>
        <w:t>ре продо</w:t>
      </w:r>
      <w:r>
        <w:rPr>
          <w:rFonts w:ascii="Arial" w:hAnsi="Arial"/>
          <w:sz w:val="28"/>
        </w:rPr>
        <w:t>л</w:t>
      </w:r>
      <w:r>
        <w:rPr>
          <w:rFonts w:ascii="Arial" w:hAnsi="Arial"/>
          <w:sz w:val="28"/>
        </w:rPr>
        <w:t>жающегося действия антигена (Волкова,1970).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Имунные антитела относятся к классу глобулинов М, G и А. На основании различия серологических свойств антитела делят на “полные”, или солевые агглютинины, и “неполные”. “Полные”антитела характеризуются с</w:t>
      </w:r>
      <w:r>
        <w:rPr>
          <w:rFonts w:ascii="Arial" w:hAnsi="Arial"/>
          <w:sz w:val="28"/>
        </w:rPr>
        <w:t>пособностью агглютинировать эритроциты, нах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дящиеся в солевой среде. Они обычно выявляются на ранних стадиях иммунного ответа и относятся к фракции IgМ. Молекулы ” полных” 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тител обладают большими размерами. Их относительная молекуля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ная масса равна 10000</w:t>
      </w:r>
      <w:r>
        <w:rPr>
          <w:rFonts w:ascii="Arial" w:hAnsi="Arial"/>
          <w:sz w:val="28"/>
        </w:rPr>
        <w:t>00, что препятствует их прохождению через плацентарный барьер. Поэтому эти антитела не играют большой роли в развитии гемолит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ческой болезни у плода.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“Неполные” антитела (блокирующие и агглютинирующие) реаг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руют с эритроцитами в коллоидной среде, в сыворот</w:t>
      </w:r>
      <w:r>
        <w:rPr>
          <w:rFonts w:ascii="Arial" w:hAnsi="Arial"/>
          <w:sz w:val="28"/>
        </w:rPr>
        <w:t>ке, в альбумине. Они относятся к фракциям IgG и IgА. Примерно 1 из 10 проб анти-резус сыворотки содержит наряду с IgG-антителами небольшое кол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чество IgA-антител. “Блокирующие” антитела обладают способностью сенсибилизировать эритроциты без их агглютинации</w:t>
      </w:r>
      <w:r>
        <w:rPr>
          <w:rFonts w:ascii="Arial" w:hAnsi="Arial"/>
          <w:sz w:val="28"/>
        </w:rPr>
        <w:t>. Блокирующие антитела одновалентны, агглютинирующие-двухвалентны. Поэтому двухвалентные антитела ведут к склеиванию, одновалентные препя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ствуют этому процессу, так как заполняют единственную валентность резус-положительным эр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троцитом.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мнению некоторых</w:t>
      </w:r>
      <w:r>
        <w:rPr>
          <w:rFonts w:ascii="Arial" w:hAnsi="Arial"/>
          <w:sz w:val="28"/>
        </w:rPr>
        <w:t xml:space="preserve"> исследователей, более вероятно, что обе соединяющие стороны молекулы антитела расположены слишком близко между собой по отношению к центру соединения всей молек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лы. Очевидно, поэтому они могут реагировать только с одним эритр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цитом - происходит блокирован</w:t>
      </w:r>
      <w:r>
        <w:rPr>
          <w:rFonts w:ascii="Arial" w:hAnsi="Arial"/>
          <w:sz w:val="28"/>
        </w:rPr>
        <w:t>ие, а не агглютинация. IgG-антитела обладают меньшей молекулярной массой, чем “полные” антитела, их относительная молекулярная масса 160000. Поэтому они легко прон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кают через  плаценту и являются основной причиной развития гем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литической 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лезни у плода.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бразовавшиеся антирезус-антитела принадлежат в больши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стве случаев к типу IgG, легко проходят через плаценту в организм плода и от 20-ой недели связываются с резус-рецепторами на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верхности кровяных телец. Таким образом поврежденные эритроциты задерживают</w:t>
      </w:r>
      <w:r>
        <w:rPr>
          <w:rFonts w:ascii="Arial" w:hAnsi="Arial"/>
          <w:sz w:val="28"/>
        </w:rPr>
        <w:t>ся в избирательном порядке в печени и селезенке и ра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падаются. Происходит вне сосудистый гемолиз, при котором гемогл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бин не освобождается в кровоток, а превр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щается в ретикуло-эндотелиальных клетках в желчный пигмент (Полачек,1986).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1.3. Изоиммунизация по</w:t>
      </w:r>
      <w:r>
        <w:rPr>
          <w:rFonts w:ascii="Arial" w:hAnsi="Arial"/>
          <w:b/>
          <w:sz w:val="28"/>
        </w:rPr>
        <w:t xml:space="preserve"> АВО - системе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Систему АВО составляют два генетически детерминированных агглютиногена (антигена) - А и В, и два аглютинина (антитела) -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. Агглютиногены А и В содержатся в эритроцитах, а агглютинины альфа (анти-А) и бета (анти-В) - в сыворотке. При вс</w:t>
      </w:r>
      <w:r>
        <w:rPr>
          <w:rFonts w:ascii="Arial" w:hAnsi="Arial"/>
          <w:sz w:val="28"/>
        </w:rPr>
        <w:t>трече одноименных 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тигенов и антител возникает реакция агглютинации, т. е. разрушения форменных элементов кр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 сочетанию агглютиногенов (А и В ) и агглютининов (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) выделяют четыре группы крови. У людей с первой группой крови в эритроцитах нет а</w:t>
      </w:r>
      <w:r>
        <w:rPr>
          <w:rFonts w:ascii="Arial" w:hAnsi="Arial"/>
          <w:sz w:val="28"/>
        </w:rPr>
        <w:t>гглютиногенов, а в плазме содержатся оба агглют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нина. Вторая группа крови имеет в эритроцитах агглютиноген А, а в плазме агглютинин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. Для третьей группы характерно наличие аггл</w:t>
      </w:r>
      <w:r>
        <w:rPr>
          <w:rFonts w:ascii="Arial" w:hAnsi="Arial"/>
          <w:sz w:val="28"/>
        </w:rPr>
        <w:t>ю</w:t>
      </w:r>
      <w:r>
        <w:rPr>
          <w:rFonts w:ascii="Arial" w:hAnsi="Arial"/>
          <w:sz w:val="28"/>
        </w:rPr>
        <w:t xml:space="preserve">тиногена В в эритроцитах и агглютинина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в плазме. О четвертой группе речь ве</w:t>
      </w:r>
      <w:r>
        <w:rPr>
          <w:rFonts w:ascii="Arial" w:hAnsi="Arial"/>
          <w:sz w:val="28"/>
        </w:rPr>
        <w:t>дут тогда, когда в эритроцитах присутствуют агглютин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гены АВ, а в плазме нет агглютининов. Учитывая высокую вариабел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ность  агглютиногена А выделяют не четыре, а более 100 подгрупп крови.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Агглютинины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являются антителами по отношению к аггл</w:t>
      </w:r>
      <w:r>
        <w:rPr>
          <w:rFonts w:ascii="Arial" w:hAnsi="Arial"/>
          <w:sz w:val="28"/>
        </w:rPr>
        <w:t>ю</w:t>
      </w:r>
      <w:r>
        <w:rPr>
          <w:rFonts w:ascii="Arial" w:hAnsi="Arial"/>
          <w:sz w:val="28"/>
        </w:rPr>
        <w:t xml:space="preserve">тиногенам </w:t>
      </w:r>
      <w:r>
        <w:rPr>
          <w:rFonts w:ascii="Arial" w:hAnsi="Arial"/>
          <w:sz w:val="28"/>
        </w:rPr>
        <w:t>А и В. Они способны агглютинировать эритроциты, соде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жащие соответсвующий агглютиноген. У одного и того же человека не могут быть одноименные агглютиногены и агглютинины (А и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, В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) (Заривчацкий, 1995).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показали наблюдения, гемолитическая болезнь н</w:t>
      </w:r>
      <w:r>
        <w:rPr>
          <w:rFonts w:ascii="Arial" w:hAnsi="Arial"/>
          <w:sz w:val="28"/>
        </w:rPr>
        <w:t>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ных (ГБН) не всегда обязана своим происхождением несовместим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сти, крови матери и плода по резус-фактору. Резус-несоответствие ведет к развитию гемолитической болезни новорожденных в 90-92 % всех случаев. Причина заболевания у остальных 8-10 % може</w:t>
      </w:r>
      <w:r>
        <w:rPr>
          <w:rFonts w:ascii="Arial" w:hAnsi="Arial"/>
          <w:sz w:val="28"/>
        </w:rPr>
        <w:t>т быть изоимм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низация организма матери как разновидностями резус-фактора, так и еще мало изученными факторами крови (Воробьев, 1985).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Несовместимость по АВО-антигенам, приводящая к гемолитич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ской болезни новорожденных, обычно бывает при группе крови мат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ри</w:t>
      </w:r>
      <w:r>
        <w:rPr>
          <w:rFonts w:ascii="Arial" w:hAnsi="Arial"/>
          <w:sz w:val="28"/>
        </w:rPr>
        <w:t xml:space="preserve"> О(I) и группе крови ребенка А(II). По данным американских акуш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ров, риск резус-аллоиммунизации - 16 %, если мать и ребенок не со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падают по АВО групповым антигенам, и 1,5%, если они по ним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вместимы. И все же, если ГБН развивается при двойной несовмест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мо</w:t>
      </w:r>
      <w:r>
        <w:rPr>
          <w:rFonts w:ascii="Arial" w:hAnsi="Arial"/>
          <w:sz w:val="28"/>
        </w:rPr>
        <w:t>сти ребенка и матери, т. е. мать О(I) Rh(-), а ребенок А(II) Rh(+) или В(III) Rh(+), то как правило, она обусловлена А- или В-антигенами (Шабалов, 1996).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крови лиц группы О(I) всегда имеются так называемые но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мальные анти-А- и анти-В-антитела, обычно тип</w:t>
      </w:r>
      <w:r>
        <w:rPr>
          <w:rFonts w:ascii="Arial" w:hAnsi="Arial"/>
          <w:sz w:val="28"/>
        </w:rPr>
        <w:t>а IgМ, которые через плаценту не проходят и плод не повреждают. По не совсем ясным причинам их спектр иногда может обогащаться антителами типа IgG, которые по отношению к плоду агре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сивны (Полачек,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Сравнивая титр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-агглютининов в венозной и п</w:t>
      </w:r>
      <w:r>
        <w:rPr>
          <w:rFonts w:ascii="Arial" w:hAnsi="Arial"/>
          <w:sz w:val="28"/>
        </w:rPr>
        <w:t xml:space="preserve">лацентарной крови в тех случаях, когда ребенок имел несовместимость крови по АВО-факторам с матерью, автор отметил значительную их задержку в плацентарном пространстве. Это явление он объяснил так: групповые факторы А и В содержатся у человека не только в </w:t>
      </w:r>
      <w:r>
        <w:rPr>
          <w:rFonts w:ascii="Arial" w:hAnsi="Arial"/>
          <w:sz w:val="28"/>
        </w:rPr>
        <w:t>эритроцитах, но и в клетках тканей, в жидкостях организма, в секретах и даже в окол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плодных оболочках плода. В случаях различной групповой прина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лежности плода и матери околоплодные оболочки наследуют разли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ные антигены: хорион-антигены крови матери, амнио</w:t>
      </w:r>
      <w:r>
        <w:rPr>
          <w:rFonts w:ascii="Arial" w:hAnsi="Arial"/>
          <w:sz w:val="28"/>
        </w:rPr>
        <w:t>н-антигены крови плода. При различной групповой принадлежности плода и матери, 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новную барьерную функцию выполняет плацента и, возможно, окол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плодные воды. Предохранительный механизм плаценты в отношении плода в условиях его различной групповой принадлежн</w:t>
      </w:r>
      <w:r>
        <w:rPr>
          <w:rFonts w:ascii="Arial" w:hAnsi="Arial"/>
          <w:sz w:val="28"/>
        </w:rPr>
        <w:t>ости с кровью матери можно объяснить связыванием групповых антител матери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ответствующими антигенами амниона (и, возможно, антигенами ок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лоплодных вод). Этим же механизмом объясняется снижение титра изоантител в пуповинной крови; благодаря последнему в пл</w:t>
      </w:r>
      <w:r>
        <w:rPr>
          <w:rFonts w:ascii="Arial" w:hAnsi="Arial"/>
          <w:sz w:val="28"/>
        </w:rPr>
        <w:t>аценте происходит нейтрализация многих материнских агглютининов прежде, чем они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падают в кровь плода (Таболин, 1967).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Другим защитным механизмом от воздействия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или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-агглютининов может быть недостаточное развитие к моменту родов А- или В-рецепторов </w:t>
      </w:r>
      <w:r>
        <w:rPr>
          <w:rFonts w:ascii="Arial" w:hAnsi="Arial"/>
          <w:sz w:val="28"/>
        </w:rPr>
        <w:t>на эритроцитах ребенка. Это ведет к тому, что эритроциты не так легко агглютинируются и гемолизируются под влиянием этих антител. Антитела, прошедшие через плаценту, связ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 xml:space="preserve">ваются зрелыми эритроцитами, что ведет к их распаду. Незрелые эритроциты связываться </w:t>
      </w:r>
      <w:r>
        <w:rPr>
          <w:rFonts w:ascii="Arial" w:hAnsi="Arial"/>
          <w:sz w:val="28"/>
        </w:rPr>
        <w:t>с антителами не могут, поэтому и живут дольше. Отсюда при высоком проценте зрелых эритроцитов и незн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чительной продукции антител матерью у ребенка возникает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вание в слабой форме. В то же время, при тяжелом заболевании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исходит быстрый распад зрелых</w:t>
      </w:r>
      <w:r>
        <w:rPr>
          <w:rFonts w:ascii="Arial" w:hAnsi="Arial"/>
          <w:sz w:val="28"/>
        </w:rPr>
        <w:t xml:space="preserve"> эритроцитов; у ребенка остаются 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зрелые эритроциты (Бойтлер,1981).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Хотя при гемолитической болезни новорожденных, связанной с АВО-несовместимостью, имеется тот же механизм изоиммунизации, что и при резус-несовместимости, тем не менее между этими двумя за</w:t>
      </w:r>
      <w:r>
        <w:rPr>
          <w:rFonts w:ascii="Arial" w:hAnsi="Arial"/>
          <w:sz w:val="28"/>
        </w:rPr>
        <w:t>болеваниями выявлен ряд отличительных особенностей как сер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логического, так и клинического х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рактера: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-агглютинины в норме имеются в сыворотке матери и могут проникать к плоду. Резус-антител в норме нет ни у матери, ни у плода.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Анти-А и анти-</w:t>
      </w:r>
      <w:r>
        <w:rPr>
          <w:rFonts w:ascii="Arial" w:hAnsi="Arial"/>
          <w:sz w:val="28"/>
        </w:rPr>
        <w:t>В, являясь полными агглютининами, так же как и другие антитела, могут проходить через плаценту, в то время как полные резус-антитела через нее не проходят.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Ткани плода у “выделителей” (люди, у которых вещества А и В обнаруживаются не только в крови, но </w:t>
      </w:r>
      <w:r>
        <w:rPr>
          <w:rFonts w:ascii="Arial" w:hAnsi="Arial"/>
          <w:sz w:val="28"/>
        </w:rPr>
        <w:t>и в секретах) и “ невыделит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лей” содержат А- и В-вещество, которое обычно нейтрализует анти-А- или анти-В-антитела. Резус-антитела тканевыми антителами не не</w:t>
      </w:r>
      <w:r>
        <w:rPr>
          <w:rFonts w:ascii="Arial" w:hAnsi="Arial"/>
          <w:sz w:val="28"/>
        </w:rPr>
        <w:t>й</w:t>
      </w:r>
      <w:r>
        <w:rPr>
          <w:rFonts w:ascii="Arial" w:hAnsi="Arial"/>
          <w:sz w:val="28"/>
        </w:rPr>
        <w:t>трализуются, поэтому их попадание к резус-положительному плоду и вызывает гемолиз. Такое отличител</w:t>
      </w:r>
      <w:r>
        <w:rPr>
          <w:rFonts w:ascii="Arial" w:hAnsi="Arial"/>
          <w:sz w:val="28"/>
        </w:rPr>
        <w:t>ьное свойство групповых антител ведет к развитию гемолитической болезни без предварительной се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 xml:space="preserve">сибилизации, так как кровь матери уже имеет естественные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или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агглютин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ны.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наблюдении установлено, что не во всех случаях гемолит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ческой болезни новор</w:t>
      </w:r>
      <w:r>
        <w:rPr>
          <w:rFonts w:ascii="Arial" w:hAnsi="Arial"/>
          <w:sz w:val="28"/>
        </w:rPr>
        <w:t xml:space="preserve">ожденных, обусловленной АВО-несовместимостью, имеется повышение естественных 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или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аг</w:t>
      </w: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</w:rPr>
        <w:t>лютининов в сыворотке крови матери. Недавние исследования пок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зали, что ответственными за возникновение заболевания являются “иммунные” анти-А- или анти-В-антитела</w:t>
      </w:r>
      <w:r>
        <w:rPr>
          <w:rFonts w:ascii="Arial" w:hAnsi="Arial"/>
          <w:sz w:val="28"/>
        </w:rPr>
        <w:t>, которые возникают при 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рентеральном проникновении антигена, появляющегося у плода д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вольно рано. Способностью к образованию иммунных антител в ответ на проникновение агглютиногенов А и В обладают не все матери, кровь которых несовместима с кровью ребенк</w:t>
      </w:r>
      <w:r>
        <w:rPr>
          <w:rFonts w:ascii="Arial" w:hAnsi="Arial"/>
          <w:sz w:val="28"/>
        </w:rPr>
        <w:t>а. Эти иммунные тела проходят через плацентарный барьер легче и чаще, чем естестве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ные антитела. Поэтому факт установления различий крови матери и ребенка по основным группам еще не является окончательным крит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рием для утверждения, что мы имеем дело с груп</w:t>
      </w:r>
      <w:r>
        <w:rPr>
          <w:rFonts w:ascii="Arial" w:hAnsi="Arial"/>
          <w:sz w:val="28"/>
        </w:rPr>
        <w:t>повой несовмест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мостью как причиной болезни, так как известно, что патологический процесс вызывают антитела. В то же время наблюдения показали, что трудно не считаться с наличием высокого уровня естественных ант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тел, отмеченных у ряда детей при тяжелом теч</w:t>
      </w:r>
      <w:r>
        <w:rPr>
          <w:rFonts w:ascii="Arial" w:hAnsi="Arial"/>
          <w:sz w:val="28"/>
        </w:rPr>
        <w:t>ении заболевания (С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дыков, 1998).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Таким образом, повышение естественных 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агглютининов в крови матери до высокого уровня не является решающим фактором для развития гемолитической болезни новорожденных, связанных с групповой несовместимостью. Важно</w:t>
      </w:r>
      <w:r>
        <w:rPr>
          <w:rFonts w:ascii="Arial" w:hAnsi="Arial"/>
          <w:sz w:val="28"/>
        </w:rPr>
        <w:t>е значение имеет повышение титра неполных (иммунных) антител. Иммунные антитела по своим свойствам отличаются от естественных ант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тел (Таболин, 1967).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1.4. Распад гемоглобина в тканях (образование билирубина)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Продолжительность жизни эритроцитов составляет</w:t>
      </w:r>
      <w:r>
        <w:rPr>
          <w:rFonts w:ascii="Arial" w:hAnsi="Arial"/>
          <w:sz w:val="28"/>
        </w:rPr>
        <w:t xml:space="preserve"> 120 дней; после этого происходит их разрушение и освобождение гемоглобина. Главными органами, в которых осуществляется разрушение эритр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цитов и распад гемоглобина, являются печень, селезенка и костный мозг, хотя, в принципе, оба процесса могут происходить</w:t>
      </w:r>
      <w:r>
        <w:rPr>
          <w:rFonts w:ascii="Arial" w:hAnsi="Arial"/>
          <w:sz w:val="28"/>
        </w:rPr>
        <w:t xml:space="preserve"> и в клетках других органов (Березов, 1990).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Общий объем эритроцитов (гематокритная величина), или пок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затель гематокрита, дает представление о соотношении между объ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мами плазмы и форменных элементов крови (главным образом эри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роцитов), полученном после це</w:t>
      </w:r>
      <w:r>
        <w:rPr>
          <w:rFonts w:ascii="Arial" w:hAnsi="Arial"/>
          <w:sz w:val="28"/>
        </w:rPr>
        <w:t>нтрифугирования крови. Принято гем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токритной величиной выражать объем эритроцитов (Меньшиков, 1987).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 - основной дихательный пигмент эритроцитов, отн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сящийся к хромопротеидам и обеспечивающий ткани кислородом;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стоит из белка - глобина и гема - </w:t>
      </w:r>
      <w:r>
        <w:rPr>
          <w:rFonts w:ascii="Arial" w:hAnsi="Arial"/>
          <w:sz w:val="28"/>
        </w:rPr>
        <w:t>соединения протопорфирина IX с железом. Последний придает гемоглобину характерную окраску (Ко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жуев, 1964).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Молекула гемоглобина здорового человека (Hb А) состоит из 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тырех субъединиц, образованных комплексом группы гема - и пол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пептидной цепи глобина. Гем</w:t>
      </w:r>
      <w:r>
        <w:rPr>
          <w:rFonts w:ascii="Arial" w:hAnsi="Arial"/>
          <w:sz w:val="28"/>
        </w:rPr>
        <w:t xml:space="preserve"> представляет собой протопорфирин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вое кольцо с поливалентным атомом железа в центре (Черниговский и др., 1968). Парные полипептидные цепи гемоглобина (2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и 2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>) ра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личаются по количеству аминокислотных остатков и по последов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тельности их расположения: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</w:t>
      </w:r>
      <w:r>
        <w:rPr>
          <w:rFonts w:ascii="Arial" w:hAnsi="Arial"/>
          <w:sz w:val="28"/>
        </w:rPr>
        <w:t xml:space="preserve">цепь состоит из 141 аминокислотного остатка,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цепь - из 146.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 F (фетальный, от анг. foetus-плод), (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  <w:vertAlign w:val="subscript"/>
        </w:rPr>
        <w:t xml:space="preserve">2 </w:t>
      </w:r>
      <w:r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  <w:vertAlign w:val="subscript"/>
        </w:rPr>
        <w:t xml:space="preserve">2 </w:t>
      </w:r>
      <w:r>
        <w:rPr>
          <w:rFonts w:ascii="Arial" w:hAnsi="Arial"/>
          <w:sz w:val="28"/>
        </w:rPr>
        <w:t>) - главный компонент в крови новорожденных, где он составляет 60-80 %.  В 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чении первого года после рождения Hb F почти полностью заме</w:t>
      </w:r>
      <w:r>
        <w:rPr>
          <w:rFonts w:ascii="Arial" w:hAnsi="Arial"/>
          <w:sz w:val="28"/>
        </w:rPr>
        <w:t>няется Hb А. В крови взрослого человека содержание Hb F в норме не пр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вышает 1-2 %.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 xml:space="preserve"> - цепи этого гемоглобина не отличаются по своей структуре от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цепей Hb А, в то время как другая пара цепей -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- ц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пи - отличается от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цепей Hb А. Аминокислотный ан</w:t>
      </w:r>
      <w:r>
        <w:rPr>
          <w:rFonts w:ascii="Arial" w:hAnsi="Arial"/>
          <w:sz w:val="28"/>
        </w:rPr>
        <w:t xml:space="preserve">ализ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- цепей показал, что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- цепи Hb F, как  и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- цепи Hb А, состоят из 146 амин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кислотных остатков, но отличаются порядком аминокислот в 39 поз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циях. Кроме того,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- цепь является единственной, в состав которой входят остатки изолейцина. Фетальный гем</w:t>
      </w:r>
      <w:r>
        <w:rPr>
          <w:rFonts w:ascii="Arial" w:hAnsi="Arial"/>
          <w:sz w:val="28"/>
        </w:rPr>
        <w:t>оглобин в 155 раз более устойчив к воздействию щелочи, чем Hb А, имеет лучшую раствор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мость в концен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рированных солевых растворах (Идельсон, 1975).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Главным источником билирубина в организме является гемогл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бин. Распад гемоглобина и его превращение в билиру</w:t>
      </w:r>
      <w:r>
        <w:rPr>
          <w:rFonts w:ascii="Arial" w:hAnsi="Arial"/>
          <w:sz w:val="28"/>
        </w:rPr>
        <w:t>бин протекает в клетках ретикуло-эндотелиальной системы. Посчитано, что ежедневно у человека разрушается около 1% всей массы гемоглобина. Сущес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вует несколько путей поступления гемоглобина в ретикуло-эндотелиальные клетки (Иржак, 1975). При нормальных сост</w:t>
      </w:r>
      <w:r>
        <w:rPr>
          <w:rFonts w:ascii="Arial" w:hAnsi="Arial"/>
          <w:sz w:val="28"/>
        </w:rPr>
        <w:t>ояниях основным и главным источником гемоглобина является фагоцитоз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старившихся эритроцитов с последующим их разрушением и выдел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нием гемоглобина. Гемоглобин может попадать в ретикуло-эндотелиальную систему и непосредственно из плазмы (Каллаева, 1991). Т</w:t>
      </w:r>
      <w:r>
        <w:rPr>
          <w:rFonts w:ascii="Arial" w:hAnsi="Arial"/>
          <w:sz w:val="28"/>
        </w:rPr>
        <w:t>ак, при быстром внутрисосудистом гемолизе в плазме может появиться необычный пигмент- метгемальбумин, который также пр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вращается в билирубин в ретикуло-эндотелиальной системе. Метг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мальбумин обнаружен в крови здоровых новорожденных. Как и след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вало ожидать</w:t>
      </w:r>
      <w:r>
        <w:rPr>
          <w:rFonts w:ascii="Arial" w:hAnsi="Arial"/>
          <w:sz w:val="28"/>
        </w:rPr>
        <w:t>, метгемальбумин часто обнаруживают в высокой ко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центрации в сыворотке крови детей с тяжелой гемолитической боле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нью новорожденных (Таболин, 1967).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Распад гемоглобина в печени начинается с разрыва   - метин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вой связи между I и II кольцами порфиринового кол</w:t>
      </w:r>
      <w:r>
        <w:rPr>
          <w:rFonts w:ascii="Arial" w:hAnsi="Arial"/>
          <w:sz w:val="28"/>
        </w:rPr>
        <w:t>ьца. Этот процесс катализируется НАДФ-содержащей оксидазой и приводит к образов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нию зеленого пигмента вердоглобина (холеглобина) (Измайлов, 1968).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Дальнейший распад вердоглобина, вероятнее всего, происходит спонтанно с освобождением железа, белка-глобина и</w:t>
      </w:r>
      <w:r>
        <w:rPr>
          <w:rFonts w:ascii="Arial" w:hAnsi="Arial"/>
          <w:sz w:val="28"/>
        </w:rPr>
        <w:t xml:space="preserve"> образованием одного из желчных пигментов - биливердина. Спонтанный распад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провождается перераспределением двойных связей и атомов вод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рода в пиррольных кольцах и метиновых мостиках. Образовавшийся биливердин ферментативным путем восстанавливается в пече</w:t>
      </w:r>
      <w:r>
        <w:rPr>
          <w:rFonts w:ascii="Arial" w:hAnsi="Arial"/>
          <w:sz w:val="28"/>
        </w:rPr>
        <w:t>ни в билирубин, являющийся основным желчным пигментом у человека и плотоядных живо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Основным местом образования билирубина являются печень, селезенка и, по-видимому, эритроциты (при распаде которых иногда разрывается одна из метиновых связей в протопор</w:t>
      </w:r>
      <w:r>
        <w:rPr>
          <w:rFonts w:ascii="Arial" w:hAnsi="Arial"/>
          <w:sz w:val="28"/>
        </w:rPr>
        <w:t>фирине). Образ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вавшийся во всех этих клетках билирубин поступает в печень, откуда вместе с желчью изливается в желчный пузырь (Березов, 1990). 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лирубин, образовавшийся вклетках системы макрофагов, имеет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звание свободного, или НБ, поскольку из-за плохой </w:t>
      </w:r>
      <w:r>
        <w:rPr>
          <w:rFonts w:ascii="Arial" w:hAnsi="Arial"/>
          <w:sz w:val="28"/>
        </w:rPr>
        <w:t>растворимости в воде он легко адсорбируется на белках плазмы крови, и для его опр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деления в крови необходимо предварительное осаждение белков спиртом. После этого билирубин вступает во взаимодействие с ди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зореактивом Эрл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ха (Комаров, 1981).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Неконъюгированн</w:t>
      </w:r>
      <w:r>
        <w:rPr>
          <w:rFonts w:ascii="Arial" w:hAnsi="Arial"/>
          <w:sz w:val="28"/>
        </w:rPr>
        <w:t xml:space="preserve">ый (свободный или непрямой) билирубин не может преодолевать почечный барьер, токсичен для головного мозга, особенно у грудных детей (снижены функции гематоэнцефалического барьера). Транспортировку НБ по кровеносной системе осуществляет в основном альбумин </w:t>
      </w:r>
      <w:r>
        <w:rPr>
          <w:rFonts w:ascii="Arial" w:hAnsi="Arial"/>
          <w:sz w:val="28"/>
        </w:rPr>
        <w:t>(альбумин-лигандин). При значительном увел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чении концентрации непрямого билирубина в сыворотке крови (до 171,0-256,5 ммоль/л) часть пигмента не связывается с альбумином. Обычно отсутствие связи с белком объясняется полным использов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нием мощности альбумина </w:t>
      </w:r>
      <w:r>
        <w:rPr>
          <w:rFonts w:ascii="Arial" w:hAnsi="Arial"/>
          <w:sz w:val="28"/>
        </w:rPr>
        <w:t>(Хазанов, 1988). Каждая молекула альб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мина может связывать 2 молекулы НБ, но одну из них прочно, а др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гую - рыхло. 1г альбумина прочной связью захватывает 14,4 ммоль НБ и столько же - непрочно. НБ в прочной связи с альбумином, хотя и может проникнуть в моз</w:t>
      </w:r>
      <w:r>
        <w:rPr>
          <w:rFonts w:ascii="Arial" w:hAnsi="Arial"/>
          <w:sz w:val="28"/>
        </w:rPr>
        <w:t>г, но нейротоксичностью, по - видимому, не обладает (Шабалов, 1996).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НБ в плазме крови может вести себя как анион за счет карбокс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лазных групп диссоциированной пропионовой кислоты, а при присо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динении 2 атомов водорода - как кислота. Если НБ-анион имеет 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нейную структуру, то НБ-кислота - узловую. Последнее соединение не растворимо в воде, но способно адгезировать к мембранам клеток вследствие образования комплексного соединения с фосфолипидами и далее проникать в цитоплазму путем аутофагоцитоза. Это и есть</w:t>
      </w:r>
      <w:r>
        <w:rPr>
          <w:rFonts w:ascii="Arial" w:hAnsi="Arial"/>
          <w:sz w:val="28"/>
        </w:rPr>
        <w:t xml:space="preserve"> токсичный билирубин, вызывающий поражение мозга, ядерную желт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ху (Рябов, 1978).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Уровень свободного НБ в крови невелик (около 0,4 мкмоль/л). Большее же количество узловой формы НБ связано с альбумином, но эта связь непрочная. В мозге “узловой” НБ теряет св</w:t>
      </w:r>
      <w:r>
        <w:rPr>
          <w:rFonts w:ascii="Arial" w:hAnsi="Arial"/>
          <w:sz w:val="28"/>
        </w:rPr>
        <w:t>язь с альбумином и под влиянием кислой внутриклеточной pH образует агрегаты об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словливающие поражение нейронов В норме в пуповинной крови 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ворожденных допустимо содержание НБ 3,4 - 22,2 мкмоль/л, а ПБ 0 - 5,1 мкмоль/л (Шабалов, 1996).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1.5. Роль печени в </w:t>
      </w:r>
      <w:r>
        <w:rPr>
          <w:rFonts w:ascii="Arial" w:hAnsi="Arial"/>
          <w:b/>
          <w:sz w:val="28"/>
        </w:rPr>
        <w:t>пигментном обмене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печени билирубин соединяется (коньюгирует) с глюкуроновой кисл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той. Эта реакция катализируется ферментом УДФ-глюкуронилтрансферазой. При этом глюкуроновая кислота вступает в реакцию в активной форме, т. е. в виде УДФГК. Образующийся глю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ронид билирубина получил название ПБ (конъюгированного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бина). Он растворим в воде и дает прямую реакцию с диазореакт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вом. Большая часть билирубина соединяется с двумя молекулами глюкуроновой кислоты, образуя диглюкуронид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Образовавшийся </w:t>
      </w:r>
      <w:r>
        <w:rPr>
          <w:rFonts w:ascii="Arial" w:hAnsi="Arial"/>
          <w:sz w:val="28"/>
        </w:rPr>
        <w:t>в печени ПБ вместе с очень небольшой частью НБ выводится с желчью в тонкий кишечник. Здесь от ПБ отщепляется глюкуроновая кислота и происходит его восстановление с последов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тельным образованием мезобилирубина и мезобилиногена (уробил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ногена). Принято счита</w:t>
      </w:r>
      <w:r>
        <w:rPr>
          <w:rFonts w:ascii="Arial" w:hAnsi="Arial"/>
          <w:sz w:val="28"/>
        </w:rPr>
        <w:t>ть, что около 10% билирубина восстанавлив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ется до мезобилиногена на пути в тонкий кишечник, т. е. во внепеч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ночных желчных путях и желчном пузыре. Из тонкого кишечника часть образовавшегося мезобилиногена (уробилиногена) резорбируется 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рез кишечную стенку</w:t>
      </w:r>
      <w:r>
        <w:rPr>
          <w:rFonts w:ascii="Arial" w:hAnsi="Arial"/>
          <w:sz w:val="28"/>
        </w:rPr>
        <w:t>, попадает в кровяное русло и током крови пер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носится в печень, где расщепляется полностью до ди- и трипирролов. Таким образом, в норме в общий круг кровообращения и мочу мез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билиноген не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падает (Гаврюшов, 1977).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Основное количество мезобилиногена из тон</w:t>
      </w:r>
      <w:r>
        <w:rPr>
          <w:rFonts w:ascii="Arial" w:hAnsi="Arial"/>
          <w:sz w:val="28"/>
        </w:rPr>
        <w:t>кого кишечника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ступает в толстый кишечник, где восстанавливается до стеркобилин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гена при участии анаэробной микрофлоры. Образовавшийся стерк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билиноген в нижних отделах толстого кишечника (в основном в пр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мой кишке) окисляется до стеркобилина и выделяе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</w:t>
      </w:r>
      <w:r>
        <w:rPr>
          <w:rFonts w:ascii="Arial" w:hAnsi="Arial"/>
          <w:sz w:val="28"/>
        </w:rPr>
        <w:t xml:space="preserve"> с калом.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Определение в клинике содержания ОБ и его фракций, а также уробилиногеновых тел имеет важное значение при дифференциал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ной диагностике желтух различной этиологии. При гемолитической желтухе гипербилирубинемия возникает в основном в результате о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азования НБ (Алексеев,1998). Вследствии усиленного гемолиза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исходит его интенсивное образование в клетках системы макрофагов из разрушаегося гемоглобина. Печень оказывается неспособной о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разовать столь большое количество билирубин-глюкуронидов, что прив</w:t>
      </w:r>
      <w:r>
        <w:rPr>
          <w:rFonts w:ascii="Arial" w:hAnsi="Arial"/>
          <w:sz w:val="28"/>
        </w:rPr>
        <w:t>одит к накопл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нию НБ в крови и тканях (Ленинджер, 1974).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печеночной желтухе наступает деструкция печеночных кл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ток, нарушается экскреция ПБ в желчные капилляры и он попадает непосредственно в кровь, содержание его значительно увеличивае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ся. Кроме того,</w:t>
      </w:r>
      <w:r>
        <w:rPr>
          <w:rFonts w:ascii="Arial" w:hAnsi="Arial"/>
          <w:sz w:val="28"/>
        </w:rPr>
        <w:t xml:space="preserve"> снижается способность печеночных клеток синтезир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вать билирубин-глюкурониды; вследствии этого количество НБ в с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>воротке крови также ув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личивается (Березов, 1990).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1.6. Классификация гемолитической болезни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новорожде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ных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Легкое течение гемолитической бол</w:t>
      </w:r>
      <w:r>
        <w:rPr>
          <w:rFonts w:ascii="Arial" w:hAnsi="Arial"/>
          <w:sz w:val="28"/>
        </w:rPr>
        <w:t>езни новорожденных диагн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стируют при наличии у ребенка умеренно выраженных клинико - л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бораторных или только лабораторных данных. В этом случае требуе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 лишь консервативная терапия при отсутсвии каких - либо осложн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ний, тяжелых фоновых состояний и сопутст</w:t>
      </w:r>
      <w:r>
        <w:rPr>
          <w:rFonts w:ascii="Arial" w:hAnsi="Arial"/>
          <w:sz w:val="28"/>
        </w:rPr>
        <w:t>вующих заболеваний. Ур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вень гемоглобина в пуповинной крови в первые часы жизни более 140 г/л, НБ в пуповинной крови не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нее 60 - 85,5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 средней тяжести гемолитической болезни новорожденных свидетельствует гипербилирубинемия, требующая ЗПК , но н</w:t>
      </w:r>
      <w:r>
        <w:rPr>
          <w:rFonts w:ascii="Arial" w:hAnsi="Arial"/>
          <w:sz w:val="28"/>
        </w:rPr>
        <w:t>е сопр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вождающаяся билирубиновой интоксикацией мозга или развитием других осложнений. В частности, на среднюю тяжесть ГБН указывает желтуха, появившаяся в первые 5 ч жизни при резус - конфликте или первые 11 ч жизни при АВО - конфликте, концентрация Hb в п</w:t>
      </w:r>
      <w:r>
        <w:rPr>
          <w:rFonts w:ascii="Arial" w:hAnsi="Arial"/>
          <w:sz w:val="28"/>
        </w:rPr>
        <w:t>ервый час жизни менее 140 г/л, наличие у ребенка с желтухой 3 и более факторов риска билирубиновой интоксикацией мозга. Уровень НБ в пуп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винной крови при средней тяжести ГБН - 85,6-136,8 мкмоль\л.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тяжелое течение ГБН указывает тяжелая анемия (гемоглоби</w:t>
      </w:r>
      <w:r>
        <w:rPr>
          <w:rFonts w:ascii="Arial" w:hAnsi="Arial"/>
          <w:sz w:val="28"/>
        </w:rPr>
        <w:t>н менее 100 г/л) или желтуха (гипербилирубинемия более 136,9 мкмоль/л) при рождении, наличие симптомов билирубинового пор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жения мозга любой выраженности и во все сроки заболевания, нар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шения дыхания и сердечной деятельности при отсутствии данных за сопутст</w:t>
      </w:r>
      <w:r>
        <w:rPr>
          <w:rFonts w:ascii="Arial" w:hAnsi="Arial"/>
          <w:sz w:val="28"/>
        </w:rPr>
        <w:t>вующую пневмо- или кардиопатию, необходимость более 2 заменных переливаний крови, отечная форма 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лезни (Мидля,1986).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1.7. Клиническая картина гемолитической болезни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новорожденных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Анемическая форма</w:t>
      </w:r>
      <w:r>
        <w:rPr>
          <w:rFonts w:ascii="Arial" w:hAnsi="Arial"/>
          <w:sz w:val="28"/>
        </w:rPr>
        <w:t xml:space="preserve"> диагностируется у 10 - 20 % больных с ГБН. Дети бледные,</w:t>
      </w:r>
      <w:r>
        <w:rPr>
          <w:rFonts w:ascii="Arial" w:hAnsi="Arial"/>
          <w:sz w:val="28"/>
        </w:rPr>
        <w:t xml:space="preserve"> несколько вялые, плохо сосут и прибавляют массу 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ла. У них обнаруживают увеличение размеров печени и селезенки. Уровень НБ обычно нормальный или умеренно  повышенный. Призн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ки анемии обнаруживают в конце 1-й или даже на 2-й неделе жизни (Шабалов, 1996).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Билирубиновая энцефалопатия</w:t>
      </w:r>
      <w:r>
        <w:rPr>
          <w:rFonts w:ascii="Arial" w:hAnsi="Arial"/>
          <w:sz w:val="28"/>
        </w:rPr>
        <w:t>. В случае недостаточной защ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ты билирубин накапливается в сером веществе мозга, в особенности в базальных узлах, мозжечке и продолговатом мозге. Такого рода пигментации, называемые ядерной желтухой, являются морфолог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ческим корре</w:t>
      </w:r>
      <w:r>
        <w:rPr>
          <w:rFonts w:ascii="Arial" w:hAnsi="Arial"/>
          <w:sz w:val="28"/>
        </w:rPr>
        <w:t>лятом тяжелых нарушений деятельности мозга, превр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щающихся в необратимые повреждения. Воздействие билирубина на другие ткани не столь резко выражено (Берман, 1994). Токсическое влияние билирубина состоит в том, что прекращается образование соединений, бога</w:t>
      </w:r>
      <w:r>
        <w:rPr>
          <w:rFonts w:ascii="Arial" w:hAnsi="Arial"/>
          <w:sz w:val="28"/>
        </w:rPr>
        <w:t>тых энергией АТФ, как последнего звена энергетич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ского метаболизма. Клетки ганглии, лишенные энергии, отмирают, ф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гоцитируются и наконец 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меняются глиозным рубцом.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Было обнаружено, что опасность развития в связи с ГБН яде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ной желтухи минимальна в случаях,</w:t>
      </w:r>
      <w:r>
        <w:rPr>
          <w:rFonts w:ascii="Arial" w:hAnsi="Arial"/>
          <w:sz w:val="28"/>
        </w:rPr>
        <w:t xml:space="preserve"> если уровень билирубина в пла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ме не превышает 340 мкмоль\л. С нарастанием его концентрации б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>стро увеличивается вероятность развития ядерной желтухи, однако точно определить границу, представляющую опастность, невозможно (Полачек,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БЭ клинически ред</w:t>
      </w:r>
      <w:r>
        <w:rPr>
          <w:rFonts w:ascii="Arial" w:hAnsi="Arial"/>
          <w:sz w:val="28"/>
        </w:rPr>
        <w:t>ко выявляется в первые 36 часов жизни, и обычно ее первые проявления диагностируют на 3-6 день жизни. Х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рактерны фазы течения: 1) доминирование признаков билирубиновой интоксикации - вялость, снижение мышечного тонуса и аппетита, бе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ность движений и эмоцио</w:t>
      </w:r>
      <w:r>
        <w:rPr>
          <w:rFonts w:ascii="Arial" w:hAnsi="Arial"/>
          <w:sz w:val="28"/>
        </w:rPr>
        <w:t>нальной окраски крика (монотонный крик), неполная выраженность рефлекса Морро (есть только его первая ф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за), срыгивания, рвота, “блуждающий” взгляд; 2) появление классич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ских признаков ядерной желтухи - спастичность, ригидность затыло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ных мышц, вынужденное</w:t>
      </w:r>
      <w:r>
        <w:rPr>
          <w:rFonts w:ascii="Arial" w:hAnsi="Arial"/>
          <w:sz w:val="28"/>
        </w:rPr>
        <w:t xml:space="preserve"> положение тела с опистонусом, “негнущимися” конечностями и сжатыми в кулак кистями; периодич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ское возбуждение и резкий “мозговой” крик, выбухание большого ро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ничка, подергивание мышц лица или полная амимия, крупноразмаш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стый тремор рук, судороги; симптом </w:t>
      </w:r>
      <w:r>
        <w:rPr>
          <w:rFonts w:ascii="Arial" w:hAnsi="Arial"/>
          <w:sz w:val="28"/>
        </w:rPr>
        <w:t>“заходящего солнца”; исчезнов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ние рефлекса Морро, сосательного рефлекса, остановки дыхания, брадикардия; 3) период ложного благополучия и исчезновения сп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стичности (начиная со второй недели жизни), когда создается впеча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ление, что обратное развитие невроло</w:t>
      </w:r>
      <w:r>
        <w:rPr>
          <w:rFonts w:ascii="Arial" w:hAnsi="Arial"/>
          <w:sz w:val="28"/>
        </w:rPr>
        <w:t>гической симптоматики прив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дет даже к почти полной реабилитации ребенка. Отмечено, что невс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гда у новорожденных, особенно недоношенных, с диагностированной на секркции ядерной желтухой клинически были классические ее пр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знаки. Считается, что в первой фазе </w:t>
      </w:r>
      <w:r>
        <w:rPr>
          <w:rFonts w:ascii="Arial" w:hAnsi="Arial"/>
          <w:sz w:val="28"/>
        </w:rPr>
        <w:t>БЭ поражение мозга в принципе о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ратимо.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Желтушная форма</w:t>
      </w:r>
      <w:r>
        <w:rPr>
          <w:rFonts w:ascii="Arial" w:hAnsi="Arial"/>
          <w:sz w:val="28"/>
        </w:rPr>
        <w:t xml:space="preserve"> - наиболее часто диагностируемая форма ГБН. У части детей желтуха имеется уже при рождении (врожденная желтушная форма), у большинства она появляется в первые сутки жизни. Чем раньше появилась желтуха</w:t>
      </w:r>
      <w:r>
        <w:rPr>
          <w:rFonts w:ascii="Arial" w:hAnsi="Arial"/>
          <w:sz w:val="28"/>
        </w:rPr>
        <w:t>, тем обычно тяжелее течение ГБН. При тяжелых послеродовых формах резус-ГБН желтуха появл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ется в первые 6-12 ч жизни, а при средней тяжести и легких - во вт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рой половине первых суток жизни. При АВО-ГБН желтуха появляется на 2-3-й день жизни и даже позже. И</w:t>
      </w:r>
      <w:r>
        <w:rPr>
          <w:rFonts w:ascii="Arial" w:hAnsi="Arial"/>
          <w:sz w:val="28"/>
        </w:rPr>
        <w:t>нтенсивность и оттенок желтухи постепенно меняются - вначале апельсиновый оттенок, потом бронз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вый, затем лимонный и, наконец, цвет незрелого лимона. Характерны также увеличение печени и селезенки, желтушное прокрашивание склер, слизистых оболочек, нередко</w:t>
      </w:r>
      <w:r>
        <w:rPr>
          <w:rFonts w:ascii="Arial" w:hAnsi="Arial"/>
          <w:sz w:val="28"/>
        </w:rPr>
        <w:t xml:space="preserve"> наблюдается пастозность жив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Хотя степень иктеричности кожи и отражает выраженность 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пербилирубинемии, но, к сожалению, не всегда. Вместе с тем же</w:t>
      </w:r>
      <w:r>
        <w:rPr>
          <w:rFonts w:ascii="Arial" w:hAnsi="Arial"/>
          <w:sz w:val="28"/>
        </w:rPr>
        <w:t>л</w:t>
      </w:r>
      <w:r>
        <w:rPr>
          <w:rFonts w:ascii="Arial" w:hAnsi="Arial"/>
          <w:sz w:val="28"/>
        </w:rPr>
        <w:t>тушность ладоней обычно бывает при уровне НБ более 257 мкмоль\л. И все же ориентироваться в оценке выраж</w:t>
      </w:r>
      <w:r>
        <w:rPr>
          <w:rFonts w:ascii="Arial" w:hAnsi="Arial"/>
          <w:sz w:val="28"/>
        </w:rPr>
        <w:t>енности гипербилирубин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мии лишь на цвет кожных покровов нельзя. Необходимо определение уровня билирубина в крови биохимическим мет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дом.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Отечная форма</w:t>
      </w:r>
      <w:r>
        <w:rPr>
          <w:rFonts w:ascii="Arial" w:hAnsi="Arial"/>
          <w:sz w:val="28"/>
        </w:rPr>
        <w:t xml:space="preserve"> - наиболее тяжелое проявление резус-ГБН. При ультразвуковом исследовании плода характерна поза Будды - гол</w:t>
      </w:r>
      <w:r>
        <w:rPr>
          <w:rFonts w:ascii="Arial" w:hAnsi="Arial"/>
          <w:sz w:val="28"/>
        </w:rPr>
        <w:t>ова вверху, нижние конечности из-за бочкообразного увеличения живота согнуты в коленях, необычно далеко расположены от туловища; ”ореол” вокруг свода черепа. Уже при рождении у ребенка имеются: резкая бледность и общий отек, особенно выраженный на наружных</w:t>
      </w:r>
      <w:r>
        <w:rPr>
          <w:rFonts w:ascii="Arial" w:hAnsi="Arial"/>
          <w:sz w:val="28"/>
        </w:rPr>
        <w:t xml:space="preserve"> половых органах, ногах, голове, лице; резко увеличенный в объеме бочкообразный живот; приглушение тонов сердца. Очень часто сразу после рождения развиваются растройства дыхания. Нередок у детей с отечной формой геморрагический синдром (кровоизлияния в моз</w:t>
      </w:r>
      <w:r>
        <w:rPr>
          <w:rFonts w:ascii="Arial" w:hAnsi="Arial"/>
          <w:sz w:val="28"/>
        </w:rPr>
        <w:t>г, легкие , желудо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 xml:space="preserve">но-кишечный тракт).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Характерны: гипопротеинемия (уровень белка сыворотки крови падает ниже 40-45 г/л), тяжелая анемия (концентрация гемоглобина менее 100 г/л), разной степени выраженности нормобластоз и эри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робластоз, тромбоцитопения. А</w:t>
      </w:r>
      <w:r>
        <w:rPr>
          <w:rFonts w:ascii="Arial" w:hAnsi="Arial"/>
          <w:sz w:val="28"/>
        </w:rPr>
        <w:t>немия у таких детей бывает настолько тяжелой, что в сочетании с гипопротеинемией, повреждением сосуд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стой стенки может привести к сердечной недостаточности. (Шабалов, 1996).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Клиническая картина ГБН по АВО-системе отличается некот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рыми отклонениями в развит</w:t>
      </w:r>
      <w:r>
        <w:rPr>
          <w:rFonts w:ascii="Arial" w:hAnsi="Arial"/>
          <w:sz w:val="28"/>
        </w:rPr>
        <w:t>ии, обусловленными поздним появлен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ем и сильно варьирующей интенсивностью гемолитической реа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ции.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Почти никогда гемолитическая анемия более тяжелой формы не развивается у плода и в антенатальном периоде не угрожает 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бенку.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Желтушная форма развиваетс</w:t>
      </w:r>
      <w:r>
        <w:rPr>
          <w:rFonts w:ascii="Arial" w:hAnsi="Arial"/>
          <w:sz w:val="28"/>
        </w:rPr>
        <w:t>я только у доношенных новор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жденных, у недоношенных лишь в исключительных случаях. Причины гипербилирубинемии у недоношенных обычно другого характера, д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же в тех случаях, если сочетание групп матери и ребенка 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пично.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Гемолизу подвергается только часть </w:t>
      </w:r>
      <w:r>
        <w:rPr>
          <w:rFonts w:ascii="Arial" w:hAnsi="Arial"/>
          <w:sz w:val="28"/>
        </w:rPr>
        <w:t>кровяных телец в кров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токе новорожденного, вследствии чего интенсивность желтухи не до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тигает такой степени тяжести, какую имеет гипербилирубинемия при резус-изоиммунизации. Кривая билирубина иногда резко поднимае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ся, однако ее подъем обычно раньше останав</w:t>
      </w:r>
      <w:r>
        <w:rPr>
          <w:rFonts w:ascii="Arial" w:hAnsi="Arial"/>
          <w:sz w:val="28"/>
        </w:rPr>
        <w:t>ливается и начинает падать. Тем не менее в некоторых случаях уровень билирубина может быть значительно высоким, и новорожденный подвергается опасности со стороны развития ядерной желтухи. Развитие вторичной анемии в дальнейшем течении болезни наблюдается т</w:t>
      </w:r>
      <w:r>
        <w:rPr>
          <w:rFonts w:ascii="Arial" w:hAnsi="Arial"/>
          <w:sz w:val="28"/>
        </w:rPr>
        <w:t>олько исключительно редко.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Клиническая картина ГБН, связанной с АВО-несовместимостью, при последующих беременностях не ухудшается (Полачек,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1.8. Постнатальное лечение гемолитической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болезни новорожденных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Постнатальное лечение ГБН направлено</w:t>
      </w:r>
      <w:r>
        <w:rPr>
          <w:rFonts w:ascii="Arial" w:hAnsi="Arial"/>
          <w:sz w:val="28"/>
        </w:rPr>
        <w:t xml:space="preserve"> главным образом на предупреждение развития тяжелой гипербилирубинемии и ядерной желтухи. Желтушный синдром вместе с умеренной или среднетяж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лой анемией обнаруживается не менее чем у 90% живыми родивши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</w:rPr>
        <w:t>ся детей с гемолитической болезнью при резус-несовмест</w:t>
      </w:r>
      <w:r>
        <w:rPr>
          <w:rFonts w:ascii="Arial" w:hAnsi="Arial"/>
          <w:sz w:val="28"/>
        </w:rPr>
        <w:t>имости и оказывается единственной клинической фо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мой АВО-болезни.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1.8.1. Оперативный метод лечения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ЗПК является основным средством борьбы за предотвращение подъема уровня неконъюгированного билирубина до концентрации, угрожающей развитием ядерной желтухи,</w:t>
      </w:r>
      <w:r>
        <w:rPr>
          <w:rFonts w:ascii="Arial" w:hAnsi="Arial"/>
          <w:sz w:val="28"/>
        </w:rPr>
        <w:t xml:space="preserve"> и является одновременно и оптимальным методом коррекции анемии, если она присутствует.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ханизм действия зам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ны крови двоякий: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Удаляются кровяные тельца, поврежденные антителами и “обреченные” на распад, а заменяются не связывающимися с антит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лами мате</w:t>
      </w:r>
      <w:r>
        <w:rPr>
          <w:rFonts w:ascii="Arial" w:hAnsi="Arial"/>
          <w:sz w:val="28"/>
        </w:rPr>
        <w:t>ри эритроцитами соответствующего донора..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Путем ЗПК удаляется большинство уже образовавшегося 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конъюгированного билирубина и снижается тем самым его концентр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ция в жидкостях тела. Этот механизм имеет решающее значение при повторных переливаниях, когда </w:t>
      </w:r>
      <w:r>
        <w:rPr>
          <w:rFonts w:ascii="Arial" w:hAnsi="Arial"/>
          <w:sz w:val="28"/>
        </w:rPr>
        <w:t>гемолитическая система крови ребе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ка уже редуциров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на (Полачек,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Показания к ЗПК. Абсолютным показанием у доношенных детей является гипербилирубинемия выше 342 мкмоль/л, темп нарастания билирубина выше 6,0 мкмоль/л-ч и уровень его в пуповинной крови </w:t>
      </w:r>
      <w:r>
        <w:rPr>
          <w:rFonts w:ascii="Arial" w:hAnsi="Arial"/>
          <w:sz w:val="28"/>
        </w:rPr>
        <w:t>выше 60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 детей с очень низкой массой при рождении как показанием к ЗПК руководствуются данными: вес менее 1250 - 222 мкмоль/л; вес до 1500 - 257 мкмоль/л; вес до 2000 - 291 мкмоль/л; вес до 2500 кг - 308 мкмоль/л; вес от 2500 и более - 342 мкмол</w:t>
      </w:r>
      <w:r>
        <w:rPr>
          <w:rFonts w:ascii="Arial" w:hAnsi="Arial"/>
          <w:sz w:val="28"/>
        </w:rPr>
        <w:t>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резус-конфликте для ЗПК используют кровь той же группы, что и у ребенка, резус-отрицательную не более 2-3 дней консервации в количестве 170-180 мл/кг (при НБ сыворотке крови более 400 мкмоль/л в объеме 250-300 мл/кг). При АВО-конфликте переливают </w:t>
      </w:r>
      <w:r>
        <w:rPr>
          <w:rFonts w:ascii="Arial" w:hAnsi="Arial"/>
          <w:sz w:val="28"/>
        </w:rPr>
        <w:t>кровь О(I) с низким титром альфа- и бета-агглютининов, но в колич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стве 250-400 мл. Если у ребенка имеется одновременно несовмест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мость по резус- и АВО-антигенам, то обычно ГБН возникает по гру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повым антигенам, а значит, переливать надо ребенку кровь О(I) г</w:t>
      </w:r>
      <w:r>
        <w:rPr>
          <w:rFonts w:ascii="Arial" w:hAnsi="Arial"/>
          <w:sz w:val="28"/>
        </w:rPr>
        <w:t>ру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пы.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Упомянутый объем крови для ЗПК равен 2 объемам циркул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рующей крови (у новорожденных с средним объемом циркулирующей крови - 85 мл/кг массы тела), что обеспечивает при правильном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ведении ЗПК замену 85% циркулирующей у ребенка крови (Тимоше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ко, 196</w:t>
      </w:r>
      <w:r>
        <w:rPr>
          <w:rFonts w:ascii="Arial" w:hAnsi="Arial"/>
          <w:sz w:val="28"/>
        </w:rPr>
        <w:t>8).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проведении ЗПК необходимо помнить о следующем: кончик правильно установленного пупочного венозного катетера должен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ходиться в полой вене между диафрагмой и левым предсердием; длина пупочного венозного катетера от его конца до метки на уровне пупо</w:t>
      </w:r>
      <w:r>
        <w:rPr>
          <w:rFonts w:ascii="Arial" w:hAnsi="Arial"/>
          <w:sz w:val="28"/>
        </w:rPr>
        <w:t>чного кольца равен расстоянию в см. от плеча до пупка - 5 см;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чинают процедуру с выведения 30-40 мл (у недоношенных 20 мл) кр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ви ребенка; количество введенной крови должно быть на 50 мл бол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ше выведенной; операция должна проводиться медленно 3-4 мл в 1 м</w:t>
      </w:r>
      <w:r>
        <w:rPr>
          <w:rFonts w:ascii="Arial" w:hAnsi="Arial"/>
          <w:sz w:val="28"/>
        </w:rPr>
        <w:t>ин чередованием выведения и введения по 20 мл крови (у недон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шенных 10 мл) с длительностью всей операции не менее 2 ч, на ка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дые 100мл введенной крови надо ввести 1 мл 10% раствора кальция глюконата. В сыворотке крови ребенка до ЗПК и сразу после него о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ре</w:t>
      </w:r>
      <w:r>
        <w:rPr>
          <w:rFonts w:ascii="Arial" w:hAnsi="Arial"/>
          <w:sz w:val="28"/>
        </w:rPr>
        <w:t>деляют уровень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бина.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врожденной отечной форме ГБН необходимо немедленно (в течение 5-10 сек) пережать пуповину, ибо отсрочка может стимулир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вать развитие гиперволемии (Халл, 1983). Температурная защита. Срочное начало ЗПК. Сердечной недостаточнос</w:t>
      </w:r>
      <w:r>
        <w:rPr>
          <w:rFonts w:ascii="Arial" w:hAnsi="Arial"/>
          <w:sz w:val="28"/>
        </w:rPr>
        <w:t>ти при рождении нет, но она легко развивается после рождения. Поэтому вначале эритр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цитную массу переливают лишь в объеме 10 мл, а при проведении первого ЗПК его общий объем иногда снижают до 75-80 мл/кг или е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ли проводят ЗПК в полном объеме, то выпускают </w:t>
      </w:r>
      <w:r>
        <w:rPr>
          <w:rFonts w:ascii="Arial" w:hAnsi="Arial"/>
          <w:sz w:val="28"/>
        </w:rPr>
        <w:t>крови на 50 мл больше, чем вводят. Развитие сердечной недостаточности - назнач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ние дигоксина (доза насыщения 0,03 мг/кг дается за 2-3 дня). На 2-3-й день жизни назначают фуросемид. После ЗПК начинают инфузионную терапию по общим пр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вилам.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1.8.2. Консерват</w:t>
      </w:r>
      <w:r>
        <w:rPr>
          <w:rFonts w:ascii="Arial" w:hAnsi="Arial"/>
          <w:b/>
          <w:sz w:val="28"/>
        </w:rPr>
        <w:t>ивные методы лечения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Фототерапия в настоящее время наиболее широко использу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мый метод консервативного лечения желтух новорожденных с НБ в крови. Обычно источник света распологают на 45-50 см над ребенком и облучение должно быть не меньшим, чем 5-6 мкВт/см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>/нм. Обычно фотот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рапию начинают при величинах НБ в сыворотке крови, на 85-100 мкмоль/л. Доношенным новорожденным фототерапию начинают при уровне НБ в крови 205 мкмоль/л и более, а недоношенным - 171 мкмоль/л и более. У детей с очень низкой массой тела при</w:t>
      </w:r>
      <w:r>
        <w:rPr>
          <w:rFonts w:ascii="Arial" w:hAnsi="Arial"/>
          <w:sz w:val="28"/>
        </w:rPr>
        <w:t xml:space="preserve"> рождении фототерапию начинают при уровне НБ в сыворотке крови 100-150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Положительный эффект фототерапии заключается в увеличении экскреции билирубина из организма со стулом и мочой, уменьшение токсичности НБ и риска ядерной желтухи при высоких не</w:t>
      </w:r>
      <w:r>
        <w:rPr>
          <w:rFonts w:ascii="Arial" w:hAnsi="Arial"/>
          <w:sz w:val="28"/>
        </w:rPr>
        <w:t>прямых 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пербилирубинемиях. Считают, что это связано с фотоокислением НБ с образованием биливердина, дипирролов или монопирролов, кот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рые водорастворимы и выводятся из организма с мочой. Продолж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тельность фототерапии - 72-96 ч, но она может быть и меньшей,</w:t>
      </w:r>
      <w:r>
        <w:rPr>
          <w:rFonts w:ascii="Arial" w:hAnsi="Arial"/>
          <w:sz w:val="28"/>
        </w:rPr>
        <w:t xml:space="preserve"> если уровень НБ достиг физиологических для ребенка соответствующего возраста 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личин (Гаврюшов, 1977).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Эффективность фототерапии повышается при сочетании ее с инфузионной, ибо стимуляция диуреза ускоряет выведение водора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творимых фотоизомеров билирубина.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В первый день жизни обычно вливают 50-60 мл/кг 5% раствора глюкозы, далее добавляя по 20 мл/кг ежедневно, доводя к 5-му дню объем до 150 мл/кг.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Со вторых суток жизни на каждые 100 мл 5% раствора глюкозы добавляем 1 мл 10% раствора кальция глюконата, 13 мл </w:t>
      </w:r>
      <w:r>
        <w:rPr>
          <w:rFonts w:ascii="Arial" w:hAnsi="Arial"/>
          <w:sz w:val="28"/>
        </w:rPr>
        <w:t>изотонич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ского раствора натрия хлорида и 1 мл 7% раствора калия хлорида. Скорость вливания 3-4 капли в минуту.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Фототерапия - единственный метод консервативного лечения 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пербилирубинемий, эффективность которого общепризнана. Из др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гих методов лечения рассм</w:t>
      </w:r>
      <w:r>
        <w:rPr>
          <w:rFonts w:ascii="Arial" w:hAnsi="Arial"/>
          <w:sz w:val="28"/>
        </w:rPr>
        <w:t>атривают: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Фенобарбитал,</w:t>
      </w:r>
      <w:r>
        <w:rPr>
          <w:rFonts w:ascii="Arial" w:hAnsi="Arial"/>
          <w:sz w:val="28"/>
        </w:rPr>
        <w:t xml:space="preserve"> назначенный после рождения, способствует а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тивации образования билирубина диглюкуронида и улучшению оттока желчи, а значит, и уменьшению интенсивности желтухи (Шабалов, 1986).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1.9. Влияние климатических и экологических факторов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</w:t>
      </w:r>
      <w:r>
        <w:rPr>
          <w:rFonts w:ascii="Arial" w:hAnsi="Arial"/>
          <w:b/>
          <w:sz w:val="28"/>
        </w:rPr>
        <w:t xml:space="preserve">евера на репродуктивную функцию женщин и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здоровье д</w:t>
      </w:r>
      <w:r>
        <w:rPr>
          <w:rFonts w:ascii="Arial" w:hAnsi="Arial"/>
          <w:b/>
          <w:sz w:val="28"/>
        </w:rPr>
        <w:t>е</w:t>
      </w:r>
      <w:r>
        <w:rPr>
          <w:rFonts w:ascii="Arial" w:hAnsi="Arial"/>
          <w:b/>
          <w:sz w:val="28"/>
        </w:rPr>
        <w:t>тей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Интенсивное промышленное освоение районов проживания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родностей Севера накладывает глубокий отпечаток на жизнедеятел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ность коренного населения, вызывая адаптивную перестройку орг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низма на всех уровн</w:t>
      </w:r>
      <w:r>
        <w:rPr>
          <w:rFonts w:ascii="Arial" w:hAnsi="Arial"/>
          <w:sz w:val="28"/>
        </w:rPr>
        <w:t>ях (физиологическом, морфологическом, биох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мическом, иммунологическом) (Казначеев, 1983).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Освоение газоконденсатных месторождений на территории Ямальского и Надымского районов Ямало-Ненецкого автономного о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руга связано с исключением значительных площадей и</w:t>
      </w:r>
      <w:r>
        <w:rPr>
          <w:rFonts w:ascii="Arial" w:hAnsi="Arial"/>
          <w:sz w:val="28"/>
        </w:rPr>
        <w:t>з традиционн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го природопользования. Это является одним из важных звеньев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блемной ситуации, изменяющей образ жизни коренного населения Тюменского севера и формирующей состояние его здоровья (М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фодьев, 1998).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Разработка нефтегазовых месторождений в отдель</w:t>
      </w:r>
      <w:r>
        <w:rPr>
          <w:rFonts w:ascii="Arial" w:hAnsi="Arial"/>
          <w:sz w:val="28"/>
        </w:rPr>
        <w:t>ных регионах России прямым и косвенным образом влияет на состояние здоровья различных этнических групп населения, коренных и пришлых попул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ций. Факторы окружающей среды могут воздействовать на различные ступени репродуктивного процесса, приводить к повышен</w:t>
      </w:r>
      <w:r>
        <w:rPr>
          <w:rFonts w:ascii="Arial" w:hAnsi="Arial"/>
          <w:sz w:val="28"/>
        </w:rPr>
        <w:t>ному риску аборта, врожденных пороков, задержке роста плода, перинатальной смертности (Казначеев, 1980).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Одним из важных критериев состояния здоровья населения я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ляется уровень материнской смертности. В Ямало-Ненецком авт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номном округе он довольновысок - 1</w:t>
      </w:r>
      <w:r>
        <w:rPr>
          <w:rFonts w:ascii="Arial" w:hAnsi="Arial"/>
          <w:sz w:val="28"/>
        </w:rPr>
        <w:t>20 случаев на 100 000 живоро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денных, а по области - 108 (почти в 2 раза выше, чем в Российской Федерации, где он составляет 52,3). Смертность женщин коренного населения высокая - в 36,8 раза выше, чем по Российской Федерации. По структуре причин материнска</w:t>
      </w:r>
      <w:r>
        <w:rPr>
          <w:rFonts w:ascii="Arial" w:hAnsi="Arial"/>
          <w:sz w:val="28"/>
        </w:rPr>
        <w:t>я смертность среди коренного нас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ления не отличается от таковой в России и обусловлена прежде всего кров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течением при родах, гестозами беременных, сепсисом.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Особое значение придается перинатальной и младенческой смертности. Под перинатальной смертностью п</w:t>
      </w:r>
      <w:r>
        <w:rPr>
          <w:rFonts w:ascii="Arial" w:hAnsi="Arial"/>
          <w:sz w:val="28"/>
        </w:rPr>
        <w:t>онимается отношение числа родившихся мертвыми и умерших на первой неделе жизни к общему числу родившихся (живыми и мертвыми), умноженное на1000. Увеличение уровня перинатальной смертности с изменением ее структуры целесообразно учитывать при выявлении экол</w:t>
      </w:r>
      <w:r>
        <w:rPr>
          <w:rFonts w:ascii="Arial" w:hAnsi="Arial"/>
          <w:sz w:val="28"/>
        </w:rPr>
        <w:t>огически 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благополучных территорий. Показатель младенческой смертности х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рактеризует смертность детей от рождения до одного года жизни и складывается из показателей неонатальной (0 - 27дней) и постнеон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тальной (28 - 365 дней) смертности.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Высокий уровень м</w:t>
      </w:r>
      <w:r>
        <w:rPr>
          <w:rFonts w:ascii="Arial" w:hAnsi="Arial"/>
          <w:sz w:val="28"/>
        </w:rPr>
        <w:t>ладенческой смертности в значительной ст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пени обусловлен летальностью от состояний, возникающих в перин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тальном периоде, врожденных аномалий, т. е. от заболеваний, тесно связанных со здоровьем матери. Умершие от этих причин состовляют в России ежегодно две</w:t>
      </w:r>
      <w:r>
        <w:rPr>
          <w:rFonts w:ascii="Arial" w:hAnsi="Arial"/>
          <w:sz w:val="28"/>
        </w:rPr>
        <w:t xml:space="preserve"> трети общего числа погибших на первом году жизни. Величина перинатальной смертности зависит от биологич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ских, социально-экономических, экологических факторов (Казначеев, 1985).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Крайне высокие показатели постнеонатальной смертности отм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чены в Приуральском </w:t>
      </w:r>
      <w:r>
        <w:rPr>
          <w:rFonts w:ascii="Arial" w:hAnsi="Arial"/>
          <w:sz w:val="28"/>
        </w:rPr>
        <w:t>(27,8), Тазовском (18,5), Шурышкарском (14,0), Ямальском (21,9%) районах, где значителен удельный вес детей 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ренной национальности. Показатели младенческой и перинатальной смертности в 1994 г. в указанных районах превышали в 1,5 - 3 раза аналогичные показ</w:t>
      </w:r>
      <w:r>
        <w:rPr>
          <w:rFonts w:ascii="Arial" w:hAnsi="Arial"/>
          <w:sz w:val="28"/>
        </w:rPr>
        <w:t>атели в Российской Федерации, состовлявшие 18,6 - 17,1 на 1000 родившихся.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структуре причин младенческой смертности среди коренного населения на первом месте стоят болезни органов дыхания, на вт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ром - несчастные случаи, на третьем - болезни новорожденных</w:t>
      </w:r>
      <w:r>
        <w:rPr>
          <w:rFonts w:ascii="Arial" w:hAnsi="Arial"/>
          <w:sz w:val="28"/>
        </w:rPr>
        <w:t>. С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туация обусловлена рядом обстоятельств: суровый климат, трудн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доступность медицинской помощи, поздняя обращаемость за мед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цинской помощью, отсутствие рации в ряде бригад оленеводов и охотников,недостаточная обеспеченность транспортом, неполная укомплек</w:t>
      </w:r>
      <w:r>
        <w:rPr>
          <w:rFonts w:ascii="Arial" w:hAnsi="Arial"/>
          <w:sz w:val="28"/>
        </w:rPr>
        <w:t>тованность квалифицированными медицинскими кадрами. Следует отметить, что врожденные аномалии среди новорожденных как пришлого, так и коренного населения особенно часто наблюд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лись в городах Салехарде, Новом Уренгое, Надымском районе.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Значительный удельный</w:t>
      </w:r>
      <w:r>
        <w:rPr>
          <w:rFonts w:ascii="Arial" w:hAnsi="Arial"/>
          <w:sz w:val="28"/>
        </w:rPr>
        <w:t xml:space="preserve"> вес в структуре патологии перинатал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ного периода занимали внутриутробные гипотрофии, физиологич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ская незрелость. Увеличение числа маловесных детей указывает на ряд причин, связанных с патологией матерей, а также с воздействием 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благоприятных факторов вне</w:t>
      </w:r>
      <w:r>
        <w:rPr>
          <w:rFonts w:ascii="Arial" w:hAnsi="Arial"/>
          <w:sz w:val="28"/>
        </w:rPr>
        <w:t>шней Среды.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Высокой остается смертность детей, особенно в возрасте до о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ного года, проживающих в тундре. В структуре причин смерти отм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чаются несчастные случаи, заболевания органов дыхания, инфекц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онные и паразитарные болезни (Мефодьев, 1998). 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caps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caps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II. материалы и методы исследований</w:t>
      </w:r>
    </w:p>
    <w:p w:rsidR="00000000" w:rsidRDefault="008D13C0">
      <w:pPr>
        <w:spacing w:line="360" w:lineRule="auto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2.1. Материалы исследований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Все новорожденные были разделены на три группы: новоро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денные с ГА по АВО-системе, новорожденные с ГА по Rh-фактору и новорожденные с ГА по АВО-системе и Rh-фактору одновреме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но.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В</w:t>
      </w:r>
      <w:r>
        <w:rPr>
          <w:rFonts w:ascii="Arial" w:hAnsi="Arial"/>
          <w:sz w:val="28"/>
        </w:rPr>
        <w:t xml:space="preserve"> первую группу вошло 20 детей, во вторую - 69 детей, в третью - 27 детей.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Кроме того, новорожденные второй группы были разделены на две подгруппы по типу применяемого лечения: в первую группу вошли дети, пролеченные оперативным путем (n = 30), во вторую г</w:t>
      </w:r>
      <w:r>
        <w:rPr>
          <w:rFonts w:ascii="Arial" w:hAnsi="Arial"/>
          <w:sz w:val="28"/>
        </w:rPr>
        <w:t>руппу - пролеченные консервативным п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тем (n = 39).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 же, было проанализировано течение заболевания у детей рожденных от матерей, приехавших с юга и севера Тюменской обла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 больных детей брали кровь для исследования тяжести течения ГА  при рождении, в</w:t>
      </w:r>
      <w:r>
        <w:rPr>
          <w:rFonts w:ascii="Arial" w:hAnsi="Arial"/>
          <w:sz w:val="28"/>
        </w:rPr>
        <w:t xml:space="preserve"> пик заб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левания и при выписке из стационара.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Нами были исследованы следующие показатели крови: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Определение количества Нb;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Определение общего объема эритроцитов (Ht);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Определение количества эритроцитов;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Определение количества общего билирубина;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Определение количества прямого билирубина;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6. Определение количества непрямого билирубина.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  <w:t>2.2. Определение количества гемоглобина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Унифицированный гемоглобинцианидный метод (1974).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 окисляют в метгемоглобин железосинеродистым калием (красна</w:t>
      </w:r>
      <w:r>
        <w:rPr>
          <w:rFonts w:ascii="Arial" w:hAnsi="Arial"/>
          <w:sz w:val="28"/>
        </w:rPr>
        <w:t>я кровавая соль); образующийся с ацетонциангидрином окр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шенный цианметгемоглобин (гемиглобинцианид) определяют  кол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риметром.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Реактивы: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Трансформирующий раствор;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Калибровочный раствор гемиглобинцианида.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Можно использовать стандартный раствор фирмы “И</w:t>
      </w:r>
      <w:r>
        <w:rPr>
          <w:rFonts w:ascii="Arial" w:hAnsi="Arial"/>
          <w:sz w:val="28"/>
        </w:rPr>
        <w:t>муна” с конце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трацией гемиглобинцианида 61,23 мг / 100 мл и фирмы “Реанал” с концентрацией вещества 59,75 мг / 100 мл. Это соответствует конце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трации гемоглобина в крови 15,4 г / 100 мл и 15 г / 100 мл при разв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дении ее в 251 раз. Стандартные растворы хран</w:t>
      </w:r>
      <w:r>
        <w:rPr>
          <w:rFonts w:ascii="Arial" w:hAnsi="Arial"/>
          <w:sz w:val="28"/>
        </w:rPr>
        <w:t>ят в холодильнике (в незамороженном виде) в защище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ном от света месте (Кост, 1975).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Специальное оборудование: фотоэлектроколориметр (ФЭК - 56 М). В пробирку к 5 мл трансформирующего раствора добавляют 0,02 мл крови (разведение в 251 раз). Содержимое проби</w:t>
      </w:r>
      <w:r>
        <w:rPr>
          <w:rFonts w:ascii="Arial" w:hAnsi="Arial"/>
          <w:sz w:val="28"/>
        </w:rPr>
        <w:t>рки тщательно перемешивают и оставляют стоять на 10 мин. Измеряют на фотоэле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троколориметре при длине волны 500-560 нм (зеленый светофильтр) в кювете с толщиной слоя 1 см против холостой пробы (трансформ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рующий раствор). Измеряют при тех же условиях станда</w:t>
      </w:r>
      <w:r>
        <w:rPr>
          <w:rFonts w:ascii="Arial" w:hAnsi="Arial"/>
          <w:sz w:val="28"/>
        </w:rPr>
        <w:t>ртный ра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твор.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Расчет содержания гемоглобина производят по калибровочному графику, построенному по стандартному раствору гемоглобинциан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да, или по формуле: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Hb (г %) = </w:t>
      </w:r>
      <w:r>
        <w:rPr>
          <w:rFonts w:ascii="Arial" w:hAnsi="Arial"/>
          <w:sz w:val="28"/>
          <w:u w:val="single"/>
        </w:rPr>
        <w:t>Е</w:t>
      </w:r>
      <w:r>
        <w:rPr>
          <w:rFonts w:ascii="Arial" w:hAnsi="Arial"/>
          <w:sz w:val="28"/>
          <w:vertAlign w:val="subscript"/>
        </w:rPr>
        <w:t>опт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Symbol" w:char="F0B7"/>
      </w:r>
      <w:r>
        <w:rPr>
          <w:rFonts w:ascii="Arial" w:hAnsi="Arial"/>
          <w:sz w:val="28"/>
        </w:rPr>
        <w:t xml:space="preserve"> С </w:t>
      </w:r>
      <w:r>
        <w:rPr>
          <w:rFonts w:ascii="Arial" w:hAnsi="Arial"/>
          <w:sz w:val="28"/>
        </w:rPr>
        <w:sym w:font="Symbol" w:char="F0B7"/>
      </w:r>
      <w:r>
        <w:rPr>
          <w:rFonts w:ascii="Arial" w:hAnsi="Arial"/>
          <w:sz w:val="28"/>
        </w:rPr>
        <w:t xml:space="preserve"> К </w:t>
      </w:r>
      <w:r>
        <w:rPr>
          <w:rFonts w:ascii="Arial" w:hAnsi="Arial"/>
          <w:sz w:val="28"/>
        </w:rPr>
        <w:sym w:font="Symbol" w:char="F0B7"/>
      </w:r>
      <w:r>
        <w:rPr>
          <w:rFonts w:ascii="Arial" w:hAnsi="Arial"/>
          <w:sz w:val="28"/>
        </w:rPr>
        <w:t xml:space="preserve"> 0,001, где</w:t>
      </w: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Е</w:t>
      </w:r>
      <w:r>
        <w:rPr>
          <w:rFonts w:ascii="Arial" w:hAnsi="Arial"/>
          <w:sz w:val="28"/>
          <w:vertAlign w:val="subscript"/>
        </w:rPr>
        <w:t>ст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Еопт -</w:t>
      </w:r>
      <w:r>
        <w:rPr>
          <w:rFonts w:ascii="Arial" w:hAnsi="Arial"/>
          <w:sz w:val="28"/>
        </w:rPr>
        <w:t xml:space="preserve"> зкстинкция опытной пробы;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Ест - экстинкция стандартного раствора;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 - концентрация гемиглобинцианида в стандартном растворе, мг %;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 - коэффициент разведения крови;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0,001 - коэффициент для подсчета мг / 100 мл в г / 100 мл.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2.3. Определение общего объема</w:t>
      </w:r>
      <w:r>
        <w:rPr>
          <w:rFonts w:ascii="Arial" w:hAnsi="Arial"/>
          <w:b/>
          <w:sz w:val="28"/>
        </w:rPr>
        <w:t xml:space="preserve"> эритроцитов (гематокрита)</w:t>
      </w:r>
    </w:p>
    <w:p w:rsidR="00000000" w:rsidRDefault="008D13C0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ab/>
        <w:t>Определение гематокрита с помощью микроцентрифуги (1979).     Принцип. Центрифугирование крови определенное время при пост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янном числе оборотов центрифуги с последующим определением 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зультата по специальной шкале.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Реактивы. Ан</w:t>
      </w:r>
      <w:r>
        <w:rPr>
          <w:rFonts w:ascii="Arial" w:hAnsi="Arial"/>
          <w:sz w:val="28"/>
        </w:rPr>
        <w:t>тикоагулянты: гепарин - 5000 ЕД/мл разводят ди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тиллированной водой в соотношении 1 : 5 или этилендиаминтетрау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сусной кислоты дин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тревая соль (ЭДТА Na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, трилон Б), 40 г / л.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Оборудование: 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Микроцентрифуга МЦГ - 8;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Капиллярные трубки (в комплекте с це</w:t>
      </w:r>
      <w:r>
        <w:rPr>
          <w:rFonts w:ascii="Arial" w:hAnsi="Arial"/>
          <w:sz w:val="28"/>
        </w:rPr>
        <w:t>нтрифугой). Можно использ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вать капиляры для определения С - реа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тивного белка.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Ход определения. Предварительно обработанный антикоагуля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том и высушенный капилляр заполняют кровью из пальца на 7/ 8 дл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ны. Укупоривают капилляр с одного конца специальной пас</w:t>
      </w:r>
      <w:r>
        <w:rPr>
          <w:rFonts w:ascii="Arial" w:hAnsi="Arial"/>
          <w:sz w:val="28"/>
        </w:rPr>
        <w:t>той.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мещают в ротор центрифуги так, чтобы укупоренные концы упирались в резиновую прокладку, и центрифугируют 5 мин при 8000 об /мин. По отсчетной шкале, приложенной к центрифуге МЦГ - 8, определяют г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матокритную вел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чину.</w:t>
      </w:r>
    </w:p>
    <w:p w:rsidR="00000000" w:rsidRDefault="008D13C0">
      <w:pPr>
        <w:spacing w:line="360" w:lineRule="auto"/>
        <w:rPr>
          <w:rFonts w:ascii="Arial" w:hAnsi="Arial"/>
          <w:sz w:val="28"/>
        </w:rPr>
      </w:pPr>
    </w:p>
    <w:p w:rsidR="00000000" w:rsidRDefault="008D13C0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2.4. Определение количества эр</w:t>
      </w:r>
      <w:r>
        <w:rPr>
          <w:rFonts w:ascii="Arial" w:hAnsi="Arial"/>
          <w:b/>
          <w:sz w:val="28"/>
        </w:rPr>
        <w:t>итроцитов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Унифицированный метод подсчета в счетной камере (1972). Принцип. Подсчет эритроцитов под микроскопом в определенном 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личистве квадратов счетной сетки и пересчет на 1 мл крови, исходя из объ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 квадратов и разведения крови.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Реактивы. 0,9 % раство</w:t>
      </w:r>
      <w:r>
        <w:rPr>
          <w:rFonts w:ascii="Arial" w:hAnsi="Arial"/>
          <w:sz w:val="28"/>
        </w:rPr>
        <w:t>р хлорида натрия или раствор Гайема.  Спец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альное оборудование: 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Счетная камера Горяева;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Микроскоп.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Разводят исследуемую кровь в 200 раз. Для этого в сухую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бирку отмеривают 4 мл реактива 1 или 2. Пипеткой набирают 0,02 мл крови. Кончик пипетки выт</w:t>
      </w:r>
      <w:r>
        <w:rPr>
          <w:rFonts w:ascii="Arial" w:hAnsi="Arial"/>
          <w:sz w:val="28"/>
        </w:rPr>
        <w:t>ирают фильтровальной бумагой или марлей и кровь выдувают на дно пробирки, пипетку тщательно промывают в верхнем слое жидкости, повторно набирая ее и выдувая в пробирку, содержимое пробирки перемешивают и оставляют стоять до момента счета.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Подготавливают сч</w:t>
      </w:r>
      <w:r>
        <w:rPr>
          <w:rFonts w:ascii="Arial" w:hAnsi="Arial"/>
          <w:sz w:val="28"/>
        </w:rPr>
        <w:t>етную камеру: протирают насухо камеру с се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кой и покровное стекло, затем покровное стекло притирают к камере, слегка надавливая на стекло таким образом, чтобы по краям его по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вились радужные полосы (это свидетельствует о требуемой высоте камеры - 0,1 мм).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Заполняют счетную камеру разведенной кровью: предварительно несколько раз тщательно встряхивают содержимое пробирки, затем стеклянной палочкой отбирают каплю разведенной крови и подносят ее к краю покровного стекла, следя за тем, чтобы она равномерно без п</w:t>
      </w:r>
      <w:r>
        <w:rPr>
          <w:rFonts w:ascii="Arial" w:hAnsi="Arial"/>
          <w:sz w:val="28"/>
        </w:rPr>
        <w:t>узырьков воздуха заполнила всю поверхность камеры с сеткой, не затекая в бороздки. Заполненую камеру оставляют в горизонтальном положении 1 мин (для ос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дания эритроцитов).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подсчета эритроцитов, не меняя горизонтального положения камеры, помещают ее на </w:t>
      </w:r>
      <w:r>
        <w:rPr>
          <w:rFonts w:ascii="Arial" w:hAnsi="Arial"/>
          <w:sz w:val="28"/>
        </w:rPr>
        <w:t>столик микроскопа (объектив 8 х, окуляр 10 х) находят верхний левый край сетки. Счет производят в 5 больших квадратах, разд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ленных на 16 малых, т. е. в 80 малых квадратах.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Рекомендуется считать клетки в квадратах сетки, расположенных по диагонали. Для того</w:t>
      </w:r>
      <w:r>
        <w:rPr>
          <w:rFonts w:ascii="Arial" w:hAnsi="Arial"/>
          <w:sz w:val="28"/>
        </w:rPr>
        <w:t xml:space="preserve"> чтобы одни и те же эритроциты, лежащие на линиях, не попали дважды в счет, принято для каждого квадрата сч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тать расположенные на опред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ленных двух линиях.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Расчет количества эритроцитов в 1 мкл крови производят, исходя из разведения крови (200), числа сосч</w:t>
      </w:r>
      <w:r>
        <w:rPr>
          <w:rFonts w:ascii="Arial" w:hAnsi="Arial"/>
          <w:sz w:val="28"/>
        </w:rPr>
        <w:t>итанных квадратов (80) и объ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 1 м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лого квадрата (  </w:t>
      </w:r>
      <w:r>
        <w:rPr>
          <w:rFonts w:ascii="Arial" w:hAnsi="Arial"/>
          <w:sz w:val="28"/>
          <w:u w:val="single"/>
        </w:rPr>
        <w:t xml:space="preserve"> 1</w:t>
      </w:r>
      <w:r>
        <w:rPr>
          <w:rFonts w:ascii="Arial" w:hAnsi="Arial"/>
          <w:sz w:val="28"/>
        </w:rPr>
        <w:t xml:space="preserve">    мкл), по следующей формуле:</w:t>
      </w: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4000</w:t>
      </w:r>
    </w:p>
    <w:p w:rsidR="00000000" w:rsidRDefault="008D13C0">
      <w:pPr>
        <w:ind w:firstLine="567"/>
        <w:jc w:val="center"/>
        <w:rPr>
          <w:rFonts w:ascii="Arial" w:hAnsi="Arial"/>
          <w:sz w:val="28"/>
        </w:rPr>
      </w:pPr>
    </w:p>
    <w:p w:rsidR="00000000" w:rsidRDefault="008D13C0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Х = </w:t>
      </w:r>
      <w:r>
        <w:rPr>
          <w:rFonts w:ascii="Arial" w:hAnsi="Arial"/>
          <w:sz w:val="28"/>
          <w:u w:val="single"/>
        </w:rPr>
        <w:t xml:space="preserve">а </w:t>
      </w:r>
      <w:r>
        <w:rPr>
          <w:rFonts w:ascii="Arial" w:hAnsi="Arial"/>
          <w:sz w:val="28"/>
          <w:u w:val="single"/>
        </w:rPr>
        <w:sym w:font="Symbol" w:char="F0B7"/>
      </w:r>
      <w:r>
        <w:rPr>
          <w:rFonts w:ascii="Arial" w:hAnsi="Arial"/>
          <w:sz w:val="28"/>
          <w:u w:val="single"/>
        </w:rPr>
        <w:t xml:space="preserve"> 4000 </w:t>
      </w:r>
      <w:r>
        <w:rPr>
          <w:rFonts w:ascii="Arial" w:hAnsi="Arial"/>
          <w:sz w:val="28"/>
          <w:u w:val="single"/>
        </w:rPr>
        <w:sym w:font="Symbol" w:char="F0B7"/>
      </w:r>
      <w:r>
        <w:rPr>
          <w:rFonts w:ascii="Arial" w:hAnsi="Arial"/>
          <w:sz w:val="28"/>
          <w:u w:val="single"/>
        </w:rPr>
        <w:t xml:space="preserve"> 200</w:t>
      </w:r>
      <w:r>
        <w:rPr>
          <w:rFonts w:ascii="Arial" w:hAnsi="Arial"/>
          <w:sz w:val="28"/>
        </w:rPr>
        <w:t xml:space="preserve"> , где</w:t>
      </w:r>
    </w:p>
    <w:p w:rsidR="00000000" w:rsidRDefault="008D13C0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80     </w:t>
      </w:r>
    </w:p>
    <w:p w:rsidR="00000000" w:rsidRDefault="008D13C0">
      <w:pPr>
        <w:ind w:firstLine="567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Х - число эритроцитов в 1 мкл крови;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а - число сосчитанных эритроцитов.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результате сокращения Х </w:t>
      </w:r>
      <w:r>
        <w:rPr>
          <w:rFonts w:ascii="Arial" w:hAnsi="Arial"/>
          <w:sz w:val="28"/>
        </w:rPr>
        <w:t xml:space="preserve">= а </w:t>
      </w:r>
      <w:r>
        <w:rPr>
          <w:rFonts w:ascii="Arial" w:hAnsi="Arial"/>
          <w:sz w:val="28"/>
        </w:rPr>
        <w:sym w:font="Symbol" w:char="F0B7"/>
      </w:r>
      <w:r>
        <w:rPr>
          <w:rFonts w:ascii="Arial" w:hAnsi="Arial"/>
          <w:sz w:val="28"/>
        </w:rPr>
        <w:t xml:space="preserve"> 10000 (Меньшиков, 1987).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2.5. Определение общего билирубина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 Ендрасика - Грофа (1972).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Принцип. Под воздействием HCI разрывается тетрапироловая связь билирубина и образуются два 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пиррола, которые диазотируются диазобензосульфоновой кислотой с </w:t>
      </w:r>
      <w:r>
        <w:rPr>
          <w:rFonts w:ascii="Arial" w:hAnsi="Arial"/>
          <w:sz w:val="28"/>
        </w:rPr>
        <w:t>образованием розового-фиолетового азобилирубина. Связанный 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лирубин реагирует быстро, несвязанный билирубин реагирует после добавления кофеинового 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актива.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Реактивы: 1. Кофеиновый реактив 1,75 мл;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    2. Диазосмесь 0,25 мл;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    </w:t>
      </w:r>
      <w:r>
        <w:rPr>
          <w:rFonts w:ascii="Arial" w:hAnsi="Arial"/>
          <w:sz w:val="28"/>
        </w:rPr>
        <w:t>3. Сыворотка 0,5 мл.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две пробирки (одна опытная и одна холостая) вводят сыворотку и реактивы. Для холостой пробы требуется: 0,5 мл сыворотки, 1,75 мл кофеинового реактива и 0,25 мл раствора хлорида натрия. Для опр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деления общего билирубина пробу оставляю</w:t>
      </w:r>
      <w:r>
        <w:rPr>
          <w:rFonts w:ascii="Arial" w:hAnsi="Arial"/>
          <w:sz w:val="28"/>
        </w:rPr>
        <w:t>т стоять 20 мин, после чего измеряют на фотометре. При дальнейшем стоянии краска не и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меняется. Измерение проводят при длине волны 500-560 нм в кювете с толщиной слоя 0,5 см против воды. Из показателя общего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бина вычитают показатель холостой пробы. Р</w:t>
      </w:r>
      <w:r>
        <w:rPr>
          <w:rFonts w:ascii="Arial" w:hAnsi="Arial"/>
          <w:sz w:val="28"/>
        </w:rPr>
        <w:t>асчет производят по 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либровочному гр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фику.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Построение калибровочного графика. Калибровочный график строится по готовому набору реактивов “Билирубин-эталон” (“Лахема”).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бор Био-Ла-Тест “Билирубин-эталон” включает: 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1.Билирубин лиофилизированный;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Альбу</w:t>
      </w:r>
      <w:r>
        <w:rPr>
          <w:rFonts w:ascii="Arial" w:hAnsi="Arial"/>
          <w:sz w:val="28"/>
        </w:rPr>
        <w:t>мин лиофилизированный;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Калибровочная линейка до 170 мкмоль/л.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2.6. Определение прямого билирубина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Реактивы: 1. Сыворотка 0,5 мл;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    2. Раствор хлорида натрия 1,75 мл;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    3. Диазосмесь 0,25 мл.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две пробирки (одна опытная и </w:t>
      </w:r>
      <w:r>
        <w:rPr>
          <w:rFonts w:ascii="Arial" w:hAnsi="Arial"/>
          <w:sz w:val="28"/>
        </w:rPr>
        <w:t>одна холостая) вводят реактивы. Для определения связанного билирубина измерение проводят спустя 5-10 мин после добавления диазосмеси, так как при длительном сто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нии в реакцию вступает несвязанный билирубин.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Измерение проводят при длине волны 500 - 560 нм в</w:t>
      </w:r>
      <w:r>
        <w:rPr>
          <w:rFonts w:ascii="Arial" w:hAnsi="Arial"/>
          <w:sz w:val="28"/>
        </w:rPr>
        <w:t xml:space="preserve"> кювете с толщиной слоя 0,5 см против воды. Из показателей, полученных при измерении связанного билирубина, вычитают показатель холостой пробы. Расчет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изводят по калибровочному графику.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2.7. Определение непрямого билирубина</w:t>
      </w:r>
    </w:p>
    <w:p w:rsidR="00000000" w:rsidRDefault="008D13C0">
      <w:pPr>
        <w:spacing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сыворотке крови на долю </w:t>
      </w:r>
      <w:r>
        <w:rPr>
          <w:rFonts w:ascii="Arial" w:hAnsi="Arial"/>
          <w:sz w:val="28"/>
        </w:rPr>
        <w:t>непрямого билирубина приходится 75%. Исходя из этого, находим НБ по форм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ле:</w:t>
      </w: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НБ = ОБ - ПБ.</w:t>
      </w: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2.8. Методы статистической обработки результатов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Полученные данные были обработаны статистически (Лакин, 1980). Применялся параметрический метод 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риационной стати</w:t>
      </w:r>
      <w:r>
        <w:rPr>
          <w:rFonts w:ascii="Arial" w:hAnsi="Arial"/>
          <w:sz w:val="28"/>
        </w:rPr>
        <w:t>стики.</w:t>
      </w:r>
    </w:p>
    <w:p w:rsidR="00000000" w:rsidRDefault="008D13C0">
      <w:pPr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Нахождение среднего арифметического значения членов сов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купности (М) и среднего квадратичного оклонения (m) велось по фо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муле:</w:t>
      </w:r>
    </w:p>
    <w:p w:rsidR="00000000" w:rsidRDefault="008D13C0">
      <w:pPr>
        <w:ind w:firstLine="567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>М =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sym w:font="Symbol" w:char="F0E5"/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 xml:space="preserve">     ;              </w:t>
      </w:r>
      <w:r>
        <w:rPr>
          <w:rFonts w:ascii="Arial" w:hAnsi="Arial"/>
          <w:sz w:val="28"/>
        </w:rPr>
        <w:sym w:font="Symbol" w:char="F073"/>
      </w:r>
      <w:r>
        <w:rPr>
          <w:rFonts w:ascii="Arial" w:hAnsi="Arial"/>
          <w:sz w:val="28"/>
        </w:rPr>
        <w:t xml:space="preserve"> =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Symbol" w:char="F0D6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sym w:font="Symbol" w:char="F053"/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sym w:font="Times New Roman" w:char="2022"/>
      </w:r>
      <w:r>
        <w:rPr>
          <w:rFonts w:ascii="Arial" w:hAnsi="Arial"/>
          <w:sz w:val="28"/>
          <w:u w:val="single"/>
        </w:rPr>
        <w:t xml:space="preserve"> a</w:t>
      </w:r>
      <w:r>
        <w:rPr>
          <w:rFonts w:ascii="Arial" w:hAnsi="Arial"/>
          <w:sz w:val="28"/>
          <w:u w:val="single"/>
          <w:vertAlign w:val="superscript"/>
        </w:rPr>
        <w:t>2</w:t>
      </w:r>
    </w:p>
    <w:p w:rsidR="00000000" w:rsidRDefault="008D13C0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n                                  n - 1 ,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</w:rPr>
        <w:sym w:font="Symbol" w:char="F053"/>
      </w:r>
      <w:r>
        <w:rPr>
          <w:rFonts w:ascii="Arial" w:hAnsi="Arial"/>
          <w:sz w:val="28"/>
        </w:rPr>
        <w:t xml:space="preserve"> - сумма вариант;</w:t>
      </w: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 xml:space="preserve">    n - число вариант;</w:t>
      </w: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sym w:font="Symbol" w:char="F073"/>
      </w:r>
      <w:r>
        <w:rPr>
          <w:rFonts w:ascii="Arial" w:hAnsi="Arial"/>
          <w:sz w:val="28"/>
        </w:rPr>
        <w:t xml:space="preserve"> - среднее квадратичное отклонение.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Определение m - средней квадратичной ошибки: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                                            m =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u w:val="single"/>
        </w:rPr>
        <w:sym w:font="Symbol" w:char="F073"/>
      </w:r>
    </w:p>
    <w:p w:rsidR="00000000" w:rsidRDefault="008D13C0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</w:t>
      </w:r>
      <w:r>
        <w:rPr>
          <w:rFonts w:ascii="Arial" w:hAnsi="Arial"/>
          <w:sz w:val="28"/>
        </w:rPr>
        <w:sym w:font="Symbol" w:char="F0D6"/>
      </w:r>
      <w:r>
        <w:rPr>
          <w:rFonts w:ascii="Arial" w:hAnsi="Arial"/>
          <w:sz w:val="28"/>
        </w:rPr>
        <w:t xml:space="preserve"> n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Определение критерия дост</w:t>
      </w:r>
      <w:r>
        <w:rPr>
          <w:rFonts w:ascii="Arial" w:hAnsi="Arial"/>
          <w:sz w:val="28"/>
        </w:rPr>
        <w:t>оверности (t) велось по Стьюденту: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t  =      </w:t>
      </w:r>
      <w:r>
        <w:rPr>
          <w:rFonts w:ascii="Arial" w:hAnsi="Arial"/>
          <w:sz w:val="28"/>
          <w:u w:val="single"/>
        </w:rPr>
        <w:t>М</w:t>
      </w:r>
      <w:r>
        <w:rPr>
          <w:rFonts w:ascii="Arial" w:hAnsi="Arial"/>
          <w:sz w:val="28"/>
          <w:u w:val="single"/>
          <w:vertAlign w:val="subscript"/>
        </w:rPr>
        <w:t xml:space="preserve">1 </w:t>
      </w:r>
      <w:r>
        <w:rPr>
          <w:rFonts w:ascii="Arial" w:hAnsi="Arial"/>
          <w:sz w:val="28"/>
          <w:u w:val="single"/>
        </w:rPr>
        <w:t>-  М</w:t>
      </w:r>
      <w:r>
        <w:rPr>
          <w:rFonts w:ascii="Arial" w:hAnsi="Arial"/>
          <w:sz w:val="28"/>
          <w:u w:val="single"/>
          <w:vertAlign w:val="subscript"/>
        </w:rPr>
        <w:t>2</w:t>
      </w:r>
    </w:p>
    <w:p w:rsidR="00000000" w:rsidRDefault="008D13C0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</w:t>
      </w:r>
      <w:r>
        <w:rPr>
          <w:rFonts w:ascii="Arial" w:hAnsi="Arial"/>
          <w:sz w:val="28"/>
        </w:rPr>
        <w:sym w:font="Symbol" w:char="F0D6"/>
      </w:r>
      <w:r>
        <w:rPr>
          <w:rFonts w:ascii="Arial" w:hAnsi="Arial"/>
          <w:sz w:val="28"/>
        </w:rPr>
        <w:t xml:space="preserve"> m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 xml:space="preserve"> +  m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  <w:vertAlign w:val="superscript"/>
        </w:rPr>
        <w:t>2</w:t>
      </w: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ind w:firstLine="567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III. РЕЗУЛЬТАТЫ ИССЛЕДОВАНИЯ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3.1. Сравнительная характеристика показателей перифер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z w:val="28"/>
        </w:rPr>
        <w:t xml:space="preserve">ческой крови у </w:t>
      </w:r>
      <w:r>
        <w:rPr>
          <w:rFonts w:ascii="Arial" w:hAnsi="Arial"/>
          <w:b/>
          <w:sz w:val="28"/>
        </w:rPr>
        <w:t>новорожденных с ГА по АВО-системе, пролече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ных консерв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тивным путем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Как видно из таблицы 1, при ГА новорожденных по АВО-системе, среднее количество эритроцитов и ПБ существенно не изменялось до и после лечения и составляли: эритроциты 4,4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0,16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>л и</w:t>
      </w:r>
      <w:r>
        <w:rPr>
          <w:rFonts w:ascii="Arial" w:hAnsi="Arial"/>
          <w:sz w:val="28"/>
        </w:rPr>
        <w:t xml:space="preserve"> 4,3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0,12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л, ПБ 14,19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4,68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 и 9,00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2,40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>л. В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 повышение ПБ не наблюд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лось.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консервативном лечении новорожденных с ГА по АВО-системе происходило стабильное достоверное (р&lt;0,05) снижение Hb при рождении, в пик з</w:t>
      </w:r>
      <w:r>
        <w:rPr>
          <w:rFonts w:ascii="Arial" w:hAnsi="Arial"/>
          <w:sz w:val="28"/>
        </w:rPr>
        <w:t xml:space="preserve">аболевания и при выписке 189,39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5,54 г/л, 183,50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5,29 г/л и 169,45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5,07 г/л соответственно. По аналогии, мы наблюдали достоверное (р&lt;0,01) снижение Ht с 59,29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1,97 % до 51,45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1,59 %.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Напротив, в пик заболевания наблюдалось незначительное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вышени</w:t>
      </w:r>
      <w:r>
        <w:rPr>
          <w:rFonts w:ascii="Arial" w:hAnsi="Arial"/>
          <w:sz w:val="28"/>
        </w:rPr>
        <w:t xml:space="preserve">е ОБ с 187,05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15,93 мкмоль/л до 213,95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13,06 мкмоль/л, а при выписке резкое достоверное (р&lt;0,001) снижение этого параметра до136,60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8,15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 показателю НБ мы наблюдали небольшой подъем к середине заболевания с 172,25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15,68 мкмоль/л до 199,</w:t>
      </w:r>
      <w:r>
        <w:rPr>
          <w:rFonts w:ascii="Arial" w:hAnsi="Arial"/>
          <w:sz w:val="28"/>
        </w:rPr>
        <w:t xml:space="preserve">25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11,77 мкмоль/л. В результате лечения эти цифры достоверно (р&lt;0,001) снизились до 126,80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8,12 мкмоль/л.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1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АВО-системе (n = 20)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166370</wp:posOffset>
                      </wp:positionV>
                      <wp:extent cx="1456690" cy="903605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6690" cy="903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1pt" to="109.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 xml:space="preserve">Период 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</w:t>
            </w:r>
            <w:r>
              <w:rPr>
                <w:rFonts w:ascii="Arial" w:hAnsi="Arial"/>
                <w:sz w:val="28"/>
              </w:rPr>
              <w:t>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189,39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5,54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183,50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5,29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169,45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5,07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t xml:space="preserve">, *(II,III)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59,29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1,97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55,09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1,76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51,45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1,59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t>, 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4,44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4,30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187,05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15,93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213,95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13,06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136,60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8,15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t>, ***(II,III)</w:t>
            </w:r>
            <w:r>
              <w:rPr>
                <w:rFonts w:ascii="Arial" w:hAnsi="Arial"/>
                <w:sz w:val="28"/>
              </w:rPr>
              <w:t>, 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ПБ,мкмоль/л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14,19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4,68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12,44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3,73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9,00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172,25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15,68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199,25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11,77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126,80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8,12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sym w:font="Symbol" w:char="F044"/>
            </w:r>
            <w:r>
              <w:rPr>
                <w:rFonts w:ascii="Arial" w:hAnsi="Arial"/>
                <w:sz w:val="28"/>
              </w:rPr>
              <w:t>, ***(II,III), *(I,III)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Примечание: период заболевания - I - рождение, II - пик 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болевания, III - выписка; достоверност</w:t>
      </w:r>
      <w:r>
        <w:rPr>
          <w:rFonts w:ascii="Arial" w:hAnsi="Arial"/>
          <w:sz w:val="28"/>
        </w:rPr>
        <w:t>ь различий внутри группы - * р &lt; 0,05; ** р &lt; 0,01; *** р &lt; 0,001. Достоверность различий между групп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ми новорожденных с ГБН по АВО-системе и Rh-фактору (таб.2) и АВ-системе (таб.1) - </w:t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t xml:space="preserve"> р &lt; 0,01; </w:t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t xml:space="preserve"> р &lt; 0,001;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n - количество детей в гру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пе.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3.2. Ср</w:t>
      </w:r>
      <w:r>
        <w:rPr>
          <w:rFonts w:ascii="Arial" w:hAnsi="Arial"/>
          <w:b/>
          <w:sz w:val="28"/>
        </w:rPr>
        <w:t>авнительная характеристика показателей перифер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z w:val="28"/>
        </w:rPr>
        <w:t>ческой крови у новорожденных с ГА по АВО-системе и Rh-фактору пролече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ных оперативным и консервативным путем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ГА новорожденных по АВО системе и Rh фактору (таблица 2) среднее количество эритроцитов и ПБ до </w:t>
      </w:r>
      <w:r>
        <w:rPr>
          <w:rFonts w:ascii="Arial" w:hAnsi="Arial"/>
          <w:sz w:val="28"/>
        </w:rPr>
        <w:t>и после лечения не изм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нялось: эритроциты составляли 4,11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0,16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 - 3,81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0,12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, ПБ 14,78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4,80 мкмоль/л - 14,53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3,31 мкмоль/л с небольшим увел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чением в пик 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болевания 26,04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5,79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Количество Нb у новорожденных резко снизилось в</w:t>
      </w:r>
      <w:r>
        <w:rPr>
          <w:rFonts w:ascii="Arial" w:hAnsi="Arial"/>
          <w:sz w:val="28"/>
        </w:rPr>
        <w:t xml:space="preserve">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вания 183,66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7,37 г/л - 161,78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5,92 г/л (р&lt;0,05), и еще более резко снизилось к моменту выписке 139,81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5,92 %, достоверность (р&lt;0,001). Соответственно произошло и резкое снижение Нt к серед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не заболевания с 54,78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2,42 % до 48,22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1,88 %</w:t>
      </w:r>
      <w:r>
        <w:rPr>
          <w:rFonts w:ascii="Arial" w:hAnsi="Arial"/>
          <w:sz w:val="28"/>
        </w:rPr>
        <w:t xml:space="preserve"> (р&lt;0,05) и к моме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 xml:space="preserve">ту выписке до 40,93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1,79 %, дост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верность (р&lt;0,001).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Как видно из таблицы 2, произошло значительное повышение ОБ с 84,70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13,83 мкмоль/л до 191,67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21,99 мкмоль/k в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вания достоверность (р&lt;0,001), а к моменту выписке резкое </w:t>
      </w:r>
      <w:r>
        <w:rPr>
          <w:rFonts w:ascii="Arial" w:hAnsi="Arial"/>
          <w:sz w:val="28"/>
        </w:rPr>
        <w:t>его сн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жение до 98,25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8,24 мкмоль/л, достоверность (р&lt;0,001). Также мы отметили и резкое повышение НБ с 60,85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8,35 мкмоль/л до 158,26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18,55 мкмоль/л достоверность(р&lt;0,001) к пику заболевания, и его до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тове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ное (р&lt;0,001) снижение до 83,22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7,90 мкмол</w:t>
      </w:r>
      <w:r>
        <w:rPr>
          <w:rFonts w:ascii="Arial" w:hAnsi="Arial"/>
          <w:sz w:val="28"/>
        </w:rPr>
        <w:t xml:space="preserve">ь/л.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АВО-системе и Rh-фактору (n = 27)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270510</wp:posOffset>
                      </wp:positionV>
                      <wp:extent cx="1353185" cy="812165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1.3pt" to="100.6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>Период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183,66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7,37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161,78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5,92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139,81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5,92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54,78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2,42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48,22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1,88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40,93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1,79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4,11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3,81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84,70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13,83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191,67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21,99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98,25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8,24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14,78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4,80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26,04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5,79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14,59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 мкм</w:t>
            </w:r>
            <w:r>
              <w:rPr>
                <w:rFonts w:ascii="Arial" w:hAnsi="Arial"/>
                <w:sz w:val="28"/>
              </w:rPr>
              <w:t>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60,85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8,35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158,26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18,55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83,22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7,90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Примечание:период заболевания: I - рождение, II -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вания, III - выписка; достоверность различий внутри группы - * р &lt; 0,05; ** р &lt; 0,01; *** р &lt; 0,001;</w:t>
      </w: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n - количество детей в</w:t>
      </w:r>
      <w:r>
        <w:rPr>
          <w:rFonts w:ascii="Arial" w:hAnsi="Arial"/>
          <w:sz w:val="28"/>
        </w:rPr>
        <w:t xml:space="preserve"> группе.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3.3. Сравнительная характеристика показателей перифер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z w:val="28"/>
        </w:rPr>
        <w:t>ческой крови у новорожденных с ГА по Rh-фактору пролеченных опер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тивным путем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таблицы 3, число эритроцитов у новорожденных с ГА по Rh-фактору с момента рождения и до выпи</w:t>
      </w:r>
      <w:r>
        <w:rPr>
          <w:rFonts w:ascii="Arial" w:hAnsi="Arial"/>
          <w:sz w:val="28"/>
        </w:rPr>
        <w:t>ски практически 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тавалось неизменным и составляло 4,16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0,55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 и 3,79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0,13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>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Количество Hb у новорожденных уже в начале заболевания до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таточно низкое 165,57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5,69 г/л и в процессе заболевания идет ст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бильное его снижение. В пик заболева</w:t>
      </w:r>
      <w:r>
        <w:rPr>
          <w:rFonts w:ascii="Arial" w:hAnsi="Arial"/>
          <w:sz w:val="28"/>
        </w:rPr>
        <w:t xml:space="preserve">ния Hb составляет 153,00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5,70 г/л а к моменту выписки достоверно (р&lt;0,01) снижается до 139,73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5,09 г/л.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Соответственно подобное достоверное (р&lt;0,01) снижение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блюдае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 xml:space="preserve">ся и у Ht от 48,93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1,74 % до 41,77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1,43 %.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таком виде заболевания ОБ в момент</w:t>
      </w:r>
      <w:r>
        <w:rPr>
          <w:rFonts w:ascii="Arial" w:hAnsi="Arial"/>
          <w:sz w:val="28"/>
        </w:rPr>
        <w:t xml:space="preserve"> пика резко возрастает с 111,03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15,29 мкмоль/л до 266,10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21,48 мкмоль/л достоверность (р&lt;0,001),а в результате проведенного оперативного лечения дост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верно (р&lt;0,001) снижается до 137,73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10,74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Также происходило и резкое достоверное (р&lt;0,001)</w:t>
      </w:r>
      <w:r>
        <w:rPr>
          <w:rFonts w:ascii="Arial" w:hAnsi="Arial"/>
          <w:sz w:val="28"/>
        </w:rPr>
        <w:t xml:space="preserve"> повышение НБ с 81,13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12,96 мкмоль/л до 211,63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,07 мкмоль/л, к моменту в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 xml:space="preserve">писки эта цифра достоверно (р&lt;0,001) снизилась до 106,67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9,49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Как видно из таблицы 3 ПБ достоверно (р&lt;0,05) повышается к пику заболевания с 19,53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4,84 мкмоль/л до 47</w:t>
      </w:r>
      <w:r>
        <w:rPr>
          <w:rFonts w:ascii="Arial" w:hAnsi="Arial"/>
          <w:sz w:val="28"/>
        </w:rPr>
        <w:t xml:space="preserve">,00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9,79 мкмоль/л, но к моменту выписке наблюдаем незначительное его снижение до 25,67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6,38 мкмоль/л.</w:t>
      </w:r>
    </w:p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Таблица 3 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Rh-фактору, пролеченных оперативным путем (n = 30)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257810</wp:posOffset>
                      </wp:positionV>
                      <wp:extent cx="1353185" cy="812165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0.3pt" to="100.7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GEowIAAJ4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>Период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</w:t>
            </w:r>
            <w:r>
              <w:rPr>
                <w:rFonts w:ascii="Arial" w:hAnsi="Arial"/>
                <w:sz w:val="28"/>
              </w:rPr>
              <w:t>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165,57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5,69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153,00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5,70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139,73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5,09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48,93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1,74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46,70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1,95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41,77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1,43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*(II,III), 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4,16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0,15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3,79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111,03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15,29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266,10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21,48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t>, 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137</w:t>
            </w:r>
            <w:r>
              <w:rPr>
                <w:rFonts w:ascii="Arial" w:hAnsi="Arial"/>
                <w:sz w:val="28"/>
              </w:rPr>
              <w:t xml:space="preserve">,73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10,74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t>, ***(II,III)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19,53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4,84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47,00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9,79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t>, 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25,67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6,38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7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81,13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12,96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211,63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22,07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8"/>
              </w:rPr>
              <w:t>, 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106,67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9,49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Примечание: период заболевания - I - рождение, II -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вания, III - вы</w:t>
      </w:r>
      <w:r>
        <w:rPr>
          <w:rFonts w:ascii="Arial" w:hAnsi="Arial"/>
          <w:sz w:val="28"/>
        </w:rPr>
        <w:t>писка; достоверность различий внутри группы - * р &lt; 0,05; ** р &lt; 0,01; *** р &lt; 0,001. Достоверность различий между групп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ми новорожденных с ГБН по Rh-фактору с оперативным методом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чения (таб.3) и Rh-фактору с консервативным методом лечения (таб.4)- </w:t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t xml:space="preserve"> р &lt;</w:t>
      </w:r>
      <w:r>
        <w:rPr>
          <w:rFonts w:ascii="Arial" w:hAnsi="Arial"/>
          <w:sz w:val="28"/>
        </w:rPr>
        <w:t xml:space="preserve"> 0,05; </w:t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t xml:space="preserve"> р &lt; 0,01; </w:t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sym w:font="Symbol" w:char="F07F"/>
      </w:r>
      <w:r>
        <w:rPr>
          <w:rFonts w:ascii="Arial" w:hAnsi="Arial"/>
          <w:sz w:val="28"/>
        </w:rPr>
        <w:t xml:space="preserve"> р &lt; 0,001;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n - количество детей в группе.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3.4. Сравнительная характеристика показателей перифер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z w:val="28"/>
        </w:rPr>
        <w:t>ческой крови у новорожденных с ГА по Rh-фактору пролеченных консервативным м</w:t>
      </w:r>
      <w:r>
        <w:rPr>
          <w:rFonts w:ascii="Arial" w:hAnsi="Arial"/>
          <w:b/>
          <w:sz w:val="28"/>
        </w:rPr>
        <w:t>е</w:t>
      </w:r>
      <w:r>
        <w:rPr>
          <w:rFonts w:ascii="Arial" w:hAnsi="Arial"/>
          <w:b/>
          <w:sz w:val="28"/>
        </w:rPr>
        <w:t>тодом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таблицы 4, число эритроцитов у н</w:t>
      </w:r>
      <w:r>
        <w:rPr>
          <w:rFonts w:ascii="Arial" w:hAnsi="Arial"/>
          <w:sz w:val="28"/>
        </w:rPr>
        <w:t>оворожденных с ГА по Rh-фактору с момента рождения и до выписки осталось неи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 xml:space="preserve">менным 3,95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0,14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 xml:space="preserve">л и 3,79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0,10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Количество Hb у новорожденных стабильно достоверно (р&lt;0,001) снижается с 190,10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5,15 г/л до 162,95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4,47 г/л в пик заб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леван</w:t>
      </w:r>
      <w:r>
        <w:rPr>
          <w:rFonts w:ascii="Arial" w:hAnsi="Arial"/>
          <w:sz w:val="28"/>
        </w:rPr>
        <w:t xml:space="preserve">ия, а к моменту выписки происходит его достоверное (р&lt;0,001) снижение до 147,36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+4,77 г/л.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Соответственно, достоверно (р&lt;0,001) происходит снижение Ht с 57,Ю87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1,56 % до 49,02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1,48 %, а к моменту выписки он составл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 xml:space="preserve">ет 43,56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1,37 г/л, достоверность </w:t>
      </w:r>
      <w:r>
        <w:rPr>
          <w:rFonts w:ascii="Arial" w:hAnsi="Arial"/>
          <w:sz w:val="28"/>
        </w:rPr>
        <w:t>(р&lt;0,001).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лечении ГА новорожденных консервативным путем прои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ходит резкое достоверное (р&lt;0,001) повышение ОБ с 67,10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6,18 мкмоль/л до  157,26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11,19 мкмоль/л, а к моменту стабилизации мы наблюдаем резкое достоверное (р&lt;0,001) его снижение до 101,92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7,43 мкмоль/л. Таким же образом, к середине заболевания, происх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дит резкое достоверное (р&lt;0,001) повышение НБ с 56,59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5,66 мкмоль/л до 135,38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10,05 мкмоль/л, а к моменту выписки достове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ное (р&lt;0,001) его снижение до 90,64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6,89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Как видно </w:t>
      </w:r>
      <w:r>
        <w:rPr>
          <w:rFonts w:ascii="Arial" w:hAnsi="Arial"/>
          <w:sz w:val="28"/>
        </w:rPr>
        <w:t xml:space="preserve">из таблицы 4, ПБ достоверно (р&lt;0,05) повышается с 10,56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2,27мкмоль/л до 21,72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4,89 мкмоль/л, а к концу заболевания достоверно снижается до 11,02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2,05 мкмоль/л.</w:t>
      </w:r>
      <w:r>
        <w:rPr>
          <w:rFonts w:ascii="Arial" w:hAnsi="Arial"/>
          <w:sz w:val="28"/>
          <w:vertAlign w:val="superscript"/>
        </w:rPr>
        <w:t xml:space="preserve">  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4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Rh-фактору, прол</w:t>
      </w:r>
      <w:r>
        <w:rPr>
          <w:rFonts w:ascii="Arial" w:hAnsi="Arial"/>
          <w:sz w:val="28"/>
        </w:rPr>
        <w:t>еченных консервативным путем (n = 39)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280670</wp:posOffset>
                      </wp:positionV>
                      <wp:extent cx="1353185" cy="812165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2.1pt" to="100.6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 xml:space="preserve">Период 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190,10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5,15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162,95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4,47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147,36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4,77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57,87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1,56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49,02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1,48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43,56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1,37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</w:t>
            </w:r>
            <w:r>
              <w:rPr>
                <w:rFonts w:ascii="Arial" w:hAnsi="Arial"/>
                <w:sz w:val="28"/>
              </w:rPr>
              <w:t>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3,95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0,14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3,79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67,10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6,18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157,26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11,19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101,92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7,43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10,56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2,27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21,72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4,89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11,02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2,05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56,59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5,66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135,38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10,05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90</w:t>
            </w:r>
            <w:r>
              <w:rPr>
                <w:rFonts w:ascii="Arial" w:hAnsi="Arial"/>
                <w:sz w:val="28"/>
              </w:rPr>
              <w:t xml:space="preserve">,64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6,89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***(II,III), ***(I,III)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Примечание: период заболевания - I - рождение, II -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вания, III - выписка; достоверность различий внутри группы - * р &lt; 0,05; ** р &lt; 0,01; *** р &lt; 0,001;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n - количество детей в группе.</w:t>
      </w:r>
      <w:r>
        <w:rPr>
          <w:rFonts w:ascii="Arial" w:hAnsi="Arial"/>
          <w:sz w:val="28"/>
        </w:rPr>
        <w:br/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tabs>
          <w:tab w:val="left" w:pos="0"/>
        </w:tabs>
        <w:spacing w:line="360" w:lineRule="auto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3.5. Сравните</w:t>
      </w:r>
      <w:r>
        <w:rPr>
          <w:rFonts w:ascii="Arial" w:hAnsi="Arial"/>
          <w:b/>
          <w:sz w:val="28"/>
        </w:rPr>
        <w:t xml:space="preserve">льный анализ показателей периферической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крови у новорожденных с ГА по АВО-системе и Rh-фактору и </w:t>
      </w:r>
      <w:r>
        <w:rPr>
          <w:rFonts w:ascii="Arial" w:hAnsi="Arial"/>
          <w:b/>
          <w:sz w:val="28"/>
        </w:rPr>
        <w:tab/>
        <w:t>новорожденных с ГА по АВО-системе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Данные о количественном изменении периферической крови у новорожденных с ГА по АВО-системе и Rh-фактору, и по АВО-системе п</w:t>
      </w:r>
      <w:r>
        <w:rPr>
          <w:rFonts w:ascii="Arial" w:hAnsi="Arial"/>
          <w:sz w:val="28"/>
        </w:rPr>
        <w:t>редста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лены в таблицах 1 и 2.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ГА новорожденных по АВО-системе и Rh-фактору к моменту выписке происходило достоверное (р&lt;0,01) снижение числа эритроц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тов с 4,11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0,16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 до 3,81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0,12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>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>л, по сравнению с новор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жденными с ГА по АВО-системе: с</w:t>
      </w:r>
      <w:r>
        <w:rPr>
          <w:rFonts w:ascii="Arial" w:hAnsi="Arial"/>
          <w:sz w:val="28"/>
        </w:rPr>
        <w:t xml:space="preserve"> 4,44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0,16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 xml:space="preserve">л до 4,30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0,12 </w:t>
      </w:r>
      <w:r>
        <w:rPr>
          <w:rFonts w:ascii="Arial" w:hAnsi="Arial"/>
          <w:sz w:val="28"/>
        </w:rPr>
        <w:sym w:font="Times New Roman" w:char="00B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Интересно отметить, что у новорожденных с ГА по АВО-системе и Rh-фактору среднее содержание Hb более резко достоверно (р&lt;0,01) снизилось уже к середине заболевания до161,78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5,92 г/л, чем у новорожденных с ГА</w:t>
      </w:r>
      <w:r>
        <w:rPr>
          <w:rFonts w:ascii="Arial" w:hAnsi="Arial"/>
          <w:sz w:val="28"/>
        </w:rPr>
        <w:t xml:space="preserve"> по АВО-системе: 183,50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5,29 г/л. После проведенного лечения у новорожденных с ГА по АВО-системе и Rh-фактору концентрация Hb была достоверно (р&lt;0,001) ниже 139,81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5,92 г/л, по сравнению с таковым показателем у новорожденных с ГА по АВО-системе.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Соотве</w:t>
      </w:r>
      <w:r>
        <w:rPr>
          <w:rFonts w:ascii="Arial" w:hAnsi="Arial"/>
          <w:sz w:val="28"/>
        </w:rPr>
        <w:t xml:space="preserve">тственно, происходит и достоверное (р&lt;0,001) снижение Ht до 40,93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1,79 % у новорожденных с ГА по АВО-системе и Rh-фактору, по сравнению с Ht новорожденных с ГА по АВО-системе: 51,45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1,59 %.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таблицы 1 и 2, у детей с конфликтом по АВО-систем</w:t>
      </w:r>
      <w:r>
        <w:rPr>
          <w:rFonts w:ascii="Arial" w:hAnsi="Arial"/>
          <w:sz w:val="28"/>
        </w:rPr>
        <w:t>е уже при рождении наблюдается достоверное (р&lt;0,001) ре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 xml:space="preserve">кое повышение ОБ до 187,05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15,93 мкмоль/л, по сравнению с ОБ детей с конфликтом по АВО-системе и Rh-фактору. В результате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чения концентрация ОБ составляла 136,60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8,15 мкмоль/л у детей с ГА по АВ</w:t>
      </w:r>
      <w:r>
        <w:rPr>
          <w:rFonts w:ascii="Arial" w:hAnsi="Arial"/>
          <w:sz w:val="28"/>
        </w:rPr>
        <w:t>О-системе, а у второй группы этот показатель достоверно (р&lt;0,01) ниже, и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ставлял 98,25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8,24 мкмоль/л.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Мы также выявили, что количество НБ у новорожденных с АВО и Rh конфликтом в начале и в конце заболевания достоверно (р&lt;0,001) различается с количество</w:t>
      </w:r>
      <w:r>
        <w:rPr>
          <w:rFonts w:ascii="Arial" w:hAnsi="Arial"/>
          <w:sz w:val="28"/>
        </w:rPr>
        <w:t>м НБ детей с ГА по АВО-системе, и соста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 xml:space="preserve">ляет: 60,85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8,35 мкмоль/л и 83,22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7,90 мкмоль/л, и 172,25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15,68 мкмоль/л и 126,80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8,12 мкмоль/л соотве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 xml:space="preserve">ственно.   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3.6. Сравнительный анализ показателей периферической крови у новорожденн</w:t>
      </w:r>
      <w:r>
        <w:rPr>
          <w:rFonts w:ascii="Arial" w:hAnsi="Arial"/>
          <w:b/>
          <w:sz w:val="28"/>
        </w:rPr>
        <w:t>ых с ГА по Rh-фактору, пролеченных опер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тивным путем и новорожденных с ГА с конфликтом по Rh-фактору, пролеченных ко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сервативным путем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Анализируя таблицы 3 и 4, мы выяснили, что достоверных ра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 xml:space="preserve">личий между изменениями Hb, Ht и эритроцитов у новорожденных с </w:t>
      </w:r>
      <w:r>
        <w:rPr>
          <w:rFonts w:ascii="Arial" w:hAnsi="Arial"/>
          <w:sz w:val="28"/>
        </w:rPr>
        <w:t xml:space="preserve">ГА по Rh-фактору с проведенным ЗПК и новорожденных с ГА по Rh-фактору пролеченных консервативно нет.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 детей с ГА по Rh-фактору с проведенным ЗПК, к пику болезни уровень ОБ повышается в среднем до 266,10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21,48 мкмоль/л, а у новорожденных с ГА по Rh-фак</w:t>
      </w:r>
      <w:r>
        <w:rPr>
          <w:rFonts w:ascii="Arial" w:hAnsi="Arial"/>
          <w:sz w:val="28"/>
        </w:rPr>
        <w:t>тору с проводимым консервативным лечением этот показатель был достоверно (р&lt;0,001) ниже, и соста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 xml:space="preserve">лял 157,26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11,19 мкмоль/л. К моменту выписке новорожденных ур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вень ОБ снизился в первом случае до137,73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10,74 мкмоль/л, а во втором случае до 101,92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7,43</w:t>
      </w:r>
      <w:r>
        <w:rPr>
          <w:rFonts w:ascii="Arial" w:hAnsi="Arial"/>
          <w:sz w:val="28"/>
        </w:rPr>
        <w:t xml:space="preserve"> мкмоль/л, что является достоверно значимым (р&lt;0,05).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показывают таблицы 3 и 4, количество ПБ у новорожденных с проведенным ЗПК достоверно (р&lt;0,05) выше в пике заболевания и к моменту выписке, чем у новорожденных с ГА по Rh-фактору без пр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ведения ЗПК и</w:t>
      </w:r>
      <w:r>
        <w:rPr>
          <w:rFonts w:ascii="Arial" w:hAnsi="Arial"/>
          <w:sz w:val="28"/>
        </w:rPr>
        <w:t xml:space="preserve"> составило: 47,00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9,79 мкмоль/л и 25,67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6,38 мкмоль/л, 21,72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4,89 мкмоль/л и 11,02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2,05 мкмоль/л соответс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венно.Интересно отметить, что уровень НБ у новорожденных с пров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денным ЗПК достоверно (р&lt;0,01) выше в пике заболевания и соста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 xml:space="preserve">ляет 211,63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2,07 мкмоль/л, чем у новорожденных с консервати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 xml:space="preserve">ным методом лечения 135,38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10,05 мкмоль/л. В тоже время, между количеством НБ в начале заболевания, и количеством НБ при выпи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ке новорожденных с проведенным ЗПК, и количеством тех же показ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телей НБ детей с </w:t>
      </w:r>
      <w:r>
        <w:rPr>
          <w:rFonts w:ascii="Arial" w:hAnsi="Arial"/>
          <w:sz w:val="28"/>
        </w:rPr>
        <w:t>консервативным типом лечения достоверных разл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чий нет.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3.7. Сравнительный анализ показателей периферической красной крови у детей с ГБН родившихся от матерей приехавших с севера Тюменской о</w:t>
      </w:r>
      <w:r>
        <w:rPr>
          <w:rFonts w:ascii="Arial" w:hAnsi="Arial"/>
          <w:b/>
          <w:sz w:val="28"/>
        </w:rPr>
        <w:t>б</w:t>
      </w:r>
      <w:r>
        <w:rPr>
          <w:rFonts w:ascii="Arial" w:hAnsi="Arial"/>
          <w:b/>
          <w:sz w:val="28"/>
        </w:rPr>
        <w:t>ласти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таблицы 5, при ГА новорожденных родившихся от м</w:t>
      </w:r>
      <w:r>
        <w:rPr>
          <w:rFonts w:ascii="Arial" w:hAnsi="Arial"/>
          <w:sz w:val="28"/>
        </w:rPr>
        <w:t>атерей, приехавших с севера Тюменской области, происходило ст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бильное достоверное (p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 0,001) снижение Hb и Ht и в процессе леч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ния составляли: Hb 172,58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5,34 г/л и 147,41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4,75 г/л, Ht 53,17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1,82 % и 44,23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1,47 %. Аналогично происходило достоверное </w:t>
      </w:r>
      <w:r>
        <w:rPr>
          <w:rFonts w:ascii="Arial" w:hAnsi="Arial"/>
          <w:sz w:val="28"/>
        </w:rPr>
        <w:t>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0,05) снижение эритроцитов с 4,23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0,10 </w:t>
      </w:r>
      <w:r>
        <w:rPr>
          <w:rFonts w:ascii="Arial" w:hAnsi="Arial"/>
          <w:sz w:val="28"/>
        </w:rPr>
        <w:sym w:font="Symbol" w:char="F0D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 xml:space="preserve">12 </w:t>
      </w:r>
      <w:r>
        <w:rPr>
          <w:rFonts w:ascii="Arial" w:hAnsi="Arial"/>
          <w:sz w:val="28"/>
        </w:rPr>
        <w:t xml:space="preserve">л до 3,92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0,10 </w:t>
      </w:r>
      <w:r>
        <w:rPr>
          <w:rFonts w:ascii="Arial" w:hAnsi="Arial"/>
          <w:sz w:val="28"/>
        </w:rPr>
        <w:sym w:font="Symbol" w:char="F0D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л. 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Количество ОБ и НБ к пику заболевания достоверно 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0,001) резко увеличилось: с 100,66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12,50 мкмоль/л до 205,51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15,29 мкмоль/л и с 80,23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10,17 мкмоль/л до 173,66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14,46 мк</w:t>
      </w:r>
      <w:r>
        <w:rPr>
          <w:rFonts w:ascii="Arial" w:hAnsi="Arial"/>
          <w:sz w:val="28"/>
        </w:rPr>
        <w:t>моль/л. При интенсивном лечении эти цифры к моменту выписке достоверно 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0,001) снизились до 123,38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6,90 мкмоль/л и 107,10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6,28 мкмоль/л соответственно. По аналогии, мы наблюдали достоверное 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0,05) повышение ПБ с 13,64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3,03 мкмоль/л до 30,69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7,4</w:t>
      </w:r>
      <w:r>
        <w:rPr>
          <w:rFonts w:ascii="Arial" w:hAnsi="Arial"/>
          <w:sz w:val="28"/>
        </w:rPr>
        <w:t xml:space="preserve">9 мкмоль/л к пику заболевания,а затем снижение его к моменту выписке до 15,71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3,81 мкмоль/л.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5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родившихся от матерей, приехавших с севера Тюменской области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(n = 39)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254635</wp:posOffset>
                      </wp:positionV>
                      <wp:extent cx="1353185" cy="81216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0.05pt" to="100.6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>Период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172,58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5,34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4F"/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160,41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5,35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147,41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4,75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53,17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1,82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48,71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1,72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44,23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1,47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4,23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0,10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3,92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0,10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Symbol" w:char="F02A"/>
            </w:r>
            <w:r>
              <w:rPr>
                <w:rFonts w:ascii="Arial" w:hAnsi="Arial"/>
                <w:sz w:val="28"/>
              </w:rPr>
              <w:t>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100,66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12,50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205,51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15,29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123,38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6,90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13,64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3,03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30,69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7,49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15,71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80,23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10,17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173,66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14,46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107,10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6,28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*(I,III),***(II,III)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Примечание:период заболевания - I - рождение, II -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вания,</w:t>
      </w:r>
      <w:r>
        <w:rPr>
          <w:rFonts w:ascii="Arial" w:hAnsi="Arial"/>
          <w:sz w:val="28"/>
        </w:rPr>
        <w:t xml:space="preserve"> III - выписка; достоверность различий внутри группы - * р &lt; 0,05; ** р &lt; 0,01; *** р &lt; 0,001. Достоверность различий между групп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ми новорожденных с севера (таб.5) и юга Тюменской области (таб.6) - </w:t>
      </w:r>
      <w:r>
        <w:rPr>
          <w:rFonts w:ascii="Arial" w:hAnsi="Arial"/>
          <w:sz w:val="28"/>
        </w:rPr>
        <w:sym w:font="Symbol" w:char="F04F"/>
      </w:r>
      <w:r>
        <w:rPr>
          <w:rFonts w:ascii="Arial" w:hAnsi="Arial"/>
          <w:sz w:val="28"/>
        </w:rPr>
        <w:t xml:space="preserve"> р 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 0,05;</w:t>
      </w: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n - количество детей в группе.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3.8 Ср</w:t>
      </w:r>
      <w:r>
        <w:rPr>
          <w:rFonts w:ascii="Arial" w:hAnsi="Arial"/>
          <w:b/>
          <w:sz w:val="28"/>
        </w:rPr>
        <w:t>авнительный анализ показателей периферической красной крови у детей с ГБН родившихся от матерей, приехавших с юга Тюме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ской области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таблицы 6, при ГА новорожденных родившихся от матерей, приехавших с юга Тюменской области, среднее количество э</w:t>
      </w:r>
      <w:r>
        <w:rPr>
          <w:rFonts w:ascii="Arial" w:hAnsi="Arial"/>
          <w:sz w:val="28"/>
        </w:rPr>
        <w:t xml:space="preserve">ритроцитов и ПБ существенно не изменялось до и после лечения и составляли: эритроциты 4,05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0,13 </w:t>
      </w:r>
      <w:r>
        <w:rPr>
          <w:rFonts w:ascii="Arial" w:hAnsi="Arial"/>
          <w:sz w:val="28"/>
        </w:rPr>
        <w:sym w:font="Symbol" w:char="F0D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л и 3,90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0,10 </w:t>
      </w:r>
      <w:r>
        <w:rPr>
          <w:rFonts w:ascii="Arial" w:hAnsi="Arial"/>
          <w:sz w:val="28"/>
        </w:rPr>
        <w:sym w:font="Symbol" w:char="F0D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л, ПБ 15,10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3,12 мкмоль/л и 15,35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3,32 мкмоль/л. В пик заболевания 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вышение ПБ не наблюдалось.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показателям Hb и Ht с рожде</w:t>
      </w:r>
      <w:r>
        <w:rPr>
          <w:rFonts w:ascii="Arial" w:hAnsi="Arial"/>
          <w:sz w:val="28"/>
        </w:rPr>
        <w:t>ния и к моменту выписке мы 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 xml:space="preserve">блюдали стабильное достоверное (р 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 0,001) снижение:Hb 188,75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4,14 г/л и 151,58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4,19 г/л, Ht 56,74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1,32% и 45,11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1,20%.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Количество ОБ и НБ к пику заболевания достоверно (р 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 0,001) повысилось: ОБ с 115,26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11,22 мкмоль</w:t>
      </w:r>
      <w:r>
        <w:rPr>
          <w:rFonts w:ascii="Arial" w:hAnsi="Arial"/>
          <w:sz w:val="28"/>
        </w:rPr>
        <w:t xml:space="preserve">/л до 207,60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14,46 мкмоль/л и НБ с 99,23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11,21 мкмоль/л до 176,82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13,22 мкмоль/л. Напротив, к моменту выписке эти цифры достоверно 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 xml:space="preserve"> 0,001) снизились до 117,40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8,05 мкмоль/л и 101,87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7,33 мкмоль/л соответственно.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6</w:t>
      </w:r>
    </w:p>
    <w:p w:rsidR="00000000" w:rsidRDefault="008D13C0">
      <w:pPr>
        <w:jc w:val="center"/>
        <w:rPr>
          <w:rFonts w:ascii="Arial" w:hAnsi="Arial"/>
          <w:sz w:val="28"/>
        </w:rPr>
      </w:pP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</w:t>
      </w:r>
      <w:r>
        <w:rPr>
          <w:rFonts w:ascii="Arial" w:hAnsi="Arial"/>
          <w:sz w:val="28"/>
        </w:rPr>
        <w:t>ли периферической красной крови у детей с ГБН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родившихся от матерей, приехавших с юга Тюменской области</w:t>
      </w:r>
    </w:p>
    <w:p w:rsidR="00000000" w:rsidRDefault="008D13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(n = 50)</w:t>
      </w: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97682A">
            <w:pPr>
              <w:jc w:val="right"/>
              <w:rPr>
                <w:rFonts w:ascii="Arial" w:hAnsi="Arial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259715</wp:posOffset>
                      </wp:positionV>
                      <wp:extent cx="1353185" cy="812165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0.45pt" to="100.6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D13C0">
              <w:rPr>
                <w:rFonts w:ascii="Arial" w:hAnsi="Arial"/>
                <w:sz w:val="28"/>
              </w:rPr>
              <w:t>Период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заболев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ния</w:t>
            </w: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right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Показатели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Hb, г/л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188,75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4,17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167,17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3,84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151,58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4,19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Ht, %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56,74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1,32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50,29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1,30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45,11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1,20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**(II,III), ***(I,III)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Эритроциты, 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  <w:r>
              <w:rPr>
                <w:rFonts w:ascii="Arial" w:hAnsi="Arial"/>
                <w:sz w:val="28"/>
              </w:rPr>
              <w:t>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4,05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0,13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3,90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115,26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11,22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207,60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14,46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117,40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8,05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ПБ,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15,10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3,12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24,73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4,73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15,35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3,32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НБ,</w:t>
            </w:r>
            <w:r>
              <w:rPr>
                <w:rFonts w:ascii="Arial" w:hAnsi="Arial"/>
                <w:sz w:val="28"/>
              </w:rPr>
              <w:t xml:space="preserve"> мкмоль/л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99,23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11,21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176,82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13,22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***(I,II)</w:t>
            </w:r>
          </w:p>
        </w:tc>
        <w:tc>
          <w:tcPr>
            <w:tcW w:w="2303" w:type="dxa"/>
          </w:tcPr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101,87 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 xml:space="preserve"> 7,33</w:t>
            </w:r>
          </w:p>
          <w:p w:rsidR="00000000" w:rsidRDefault="008D13C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***(II,III)</w:t>
            </w:r>
          </w:p>
        </w:tc>
      </w:tr>
    </w:tbl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Примечание:период заболевания: I - рождение, II - пик забол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вания, III - выписка; достоверность различий внутри группы -  ** р &lt; 0,01; *** р &lt; 0,001;</w:t>
      </w:r>
    </w:p>
    <w:p w:rsidR="00000000" w:rsidRDefault="008D13C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n - количество детей в груп</w:t>
      </w:r>
      <w:r>
        <w:rPr>
          <w:rFonts w:ascii="Arial" w:hAnsi="Arial"/>
          <w:sz w:val="28"/>
        </w:rPr>
        <w:t>пе.</w:t>
      </w:r>
    </w:p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3.9. Сравнительный анализ показателей периферической красной крови у новорожденных с ГА родившихся от матерей, приехавших с севера и юга Тюменской о</w:t>
      </w:r>
      <w:r>
        <w:rPr>
          <w:rFonts w:ascii="Arial" w:hAnsi="Arial"/>
          <w:b/>
          <w:sz w:val="28"/>
        </w:rPr>
        <w:t>б</w:t>
      </w:r>
      <w:r>
        <w:rPr>
          <w:rFonts w:ascii="Arial" w:hAnsi="Arial"/>
          <w:b/>
          <w:sz w:val="28"/>
        </w:rPr>
        <w:t>ласти.</w:t>
      </w:r>
      <w:r>
        <w:rPr>
          <w:rFonts w:ascii="Arial" w:hAnsi="Arial"/>
          <w:sz w:val="28"/>
        </w:rPr>
        <w:t xml:space="preserve"> 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таблиц 5 и 6, достоверных различий между показ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телями: Ht, эр</w:t>
      </w:r>
      <w:r>
        <w:rPr>
          <w:rFonts w:ascii="Arial" w:hAnsi="Arial"/>
          <w:sz w:val="28"/>
        </w:rPr>
        <w:t>итроцитов, ОБ, ПБ, и НБ не обнаружено.</w:t>
      </w:r>
    </w:p>
    <w:p w:rsidR="00000000" w:rsidRDefault="008D13C0">
      <w:pPr>
        <w:spacing w:line="360" w:lineRule="auto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Различия были выявлены лишь при сравнении концентрации Hb в периферической крови у новорожденных в первые сутки жизни. У новорожденных с ГА, приехавших с юга Тюменской области, колич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ство Hb при рождении достоверно (р</w:t>
      </w:r>
      <w:r>
        <w:rPr>
          <w:rFonts w:ascii="Arial" w:hAnsi="Arial"/>
          <w:sz w:val="28"/>
        </w:rPr>
        <w:sym w:font="Symbol" w:char="F03C"/>
      </w:r>
      <w:r>
        <w:rPr>
          <w:rFonts w:ascii="Arial" w:hAnsi="Arial"/>
          <w:sz w:val="28"/>
        </w:rPr>
        <w:t>0,05) выше чем у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 xml:space="preserve">ных, приехавших с севера Тюменской области и составляет: 188,75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4,17 г/л и 172,58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5,34 г/л соо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 xml:space="preserve">ветственно.   </w:t>
      </w:r>
    </w:p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7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Нормативные показатели красной крови детей 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первого месяца жи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ни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(Тур, Шабалов, 1970г</w:t>
      </w:r>
      <w:r>
        <w:rPr>
          <w:rFonts w:ascii="Arial" w:hAnsi="Arial"/>
          <w:sz w:val="28"/>
        </w:rPr>
        <w:t>.; Доскин, 1997г.)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92"/>
        <w:gridCol w:w="992"/>
        <w:gridCol w:w="1560"/>
        <w:gridCol w:w="1300"/>
        <w:gridCol w:w="1300"/>
        <w:gridCol w:w="1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Показатели</w:t>
            </w:r>
          </w:p>
          <w:p w:rsidR="00000000" w:rsidRDefault="008D13C0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Сутки жизни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Hb,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г/л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Ht,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Эритроциты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12</w:t>
            </w:r>
            <w:r>
              <w:rPr>
                <w:rFonts w:ascii="Arial" w:hAnsi="Arial"/>
              </w:rPr>
              <w:t>л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ОБ,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мкмоль/л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ПБ,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мкмоль/л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НБ,</w:t>
            </w:r>
          </w:p>
          <w:p w:rsidR="00000000" w:rsidRDefault="008D13C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мкмоль/л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215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57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5,8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212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56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5,7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23,1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8,7</w:t>
            </w:r>
          </w:p>
        </w:tc>
        <w:tc>
          <w:tcPr>
            <w:tcW w:w="1300" w:type="dxa"/>
            <w:tcBorders>
              <w:bottom w:val="nil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210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55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5,6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54,2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8,7</w:t>
            </w:r>
          </w:p>
        </w:tc>
        <w:tc>
          <w:tcPr>
            <w:tcW w:w="1300" w:type="dxa"/>
            <w:tcBorders>
              <w:bottom w:val="single" w:sz="6" w:space="0" w:color="auto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207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55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ind w:left="1416" w:right="-70" w:hanging="1486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5,5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203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55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5,4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90,1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7,9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201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53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5,3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52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5,2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72,0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8,7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196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50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5,1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  <w:tcBorders>
              <w:bottom w:val="nil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53,0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  <w:tcBorders>
              <w:bottom w:val="single" w:sz="6" w:space="0" w:color="auto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180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47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5,0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30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156</w:t>
            </w:r>
          </w:p>
        </w:tc>
        <w:tc>
          <w:tcPr>
            <w:tcW w:w="992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45</w:t>
            </w:r>
          </w:p>
        </w:tc>
        <w:tc>
          <w:tcPr>
            <w:tcW w:w="156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4,7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3,4</w:t>
            </w:r>
          </w:p>
        </w:tc>
        <w:tc>
          <w:tcPr>
            <w:tcW w:w="1300" w:type="dxa"/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0,86</w:t>
            </w:r>
          </w:p>
        </w:tc>
        <w:tc>
          <w:tcPr>
            <w:tcW w:w="1300" w:type="dxa"/>
            <w:tcBorders>
              <w:bottom w:val="single" w:sz="6" w:space="0" w:color="auto"/>
            </w:tcBorders>
          </w:tcPr>
          <w:p w:rsidR="00000000" w:rsidRDefault="008D13C0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2,57</w:t>
            </w:r>
          </w:p>
        </w:tc>
      </w:tr>
    </w:tbl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 ОБСУЖДЕНИЕ РЕЗУЛЬТАТОВ ИССЛЕДОВАНИЯ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результате проведенного исследования нами были выявлены следующие измене</w:t>
      </w:r>
      <w:r>
        <w:rPr>
          <w:rFonts w:ascii="Arial" w:hAnsi="Arial"/>
          <w:sz w:val="28"/>
        </w:rPr>
        <w:t>ния со стороны системы эритрона, играющие 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новную роль в транспорте кислорода: у всех новорожденных детей всех четырех групп количество эритроцитов находилось ниже нормы как до лечения, так и по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ле лечения.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ГА у новорожденных отмечается снижение объем</w:t>
      </w:r>
      <w:r>
        <w:rPr>
          <w:rFonts w:ascii="Arial" w:hAnsi="Arial"/>
          <w:sz w:val="28"/>
        </w:rPr>
        <w:t>а циркул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рующей крови, которое связано с гем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лизом эритроцитов.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Эритроциты - наиболее многочисленные форменные элементы крови, основное содержимое которых составляет гемоглобин. Эри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роциты обладают антигенными свойствами, участвуют в гомеостазе, но основна</w:t>
      </w:r>
      <w:r>
        <w:rPr>
          <w:rFonts w:ascii="Arial" w:hAnsi="Arial"/>
          <w:sz w:val="28"/>
        </w:rPr>
        <w:t>я роль их - снабжение тканей кислородом и участие в транспорте углекислоты.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Более сильный гемолиз наблюдается у детей с ГА по АВО-системе и Rh-конфликту, по сравнению с ГА по АВО-системе, так как  первым начинается гемолиз, обусловленный АВО-конфликтом, вс</w:t>
      </w:r>
      <w:r>
        <w:rPr>
          <w:rFonts w:ascii="Arial" w:hAnsi="Arial"/>
          <w:sz w:val="28"/>
        </w:rPr>
        <w:t>ледствии того, что антигены группы АВО расположены на наружной поверхности мембраны эритроцита. Позднее присоединяется гем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лиз, вызванный резус-несовместимостью крови матери и новоро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денного. По этой причине ГБН  по АВО-системе и Rh-фактору прот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кает гораз</w:t>
      </w:r>
      <w:r>
        <w:rPr>
          <w:rFonts w:ascii="Arial" w:hAnsi="Arial"/>
          <w:sz w:val="28"/>
        </w:rPr>
        <w:t>до тяжелее, чем ГБН по АВО-системе. В комплексном леч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нии этих новорожденных, кроме консервативного лечения, присутс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вует и оперативный метод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процессе лечения уровень эритроцитов в крови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 xml:space="preserve">ных с ГА по Rh-конфликту снижается, а к моменту </w:t>
      </w:r>
      <w:r>
        <w:rPr>
          <w:rFonts w:ascii="Arial" w:hAnsi="Arial"/>
          <w:sz w:val="28"/>
        </w:rPr>
        <w:t>перевода новоро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 xml:space="preserve">денных из отделения восстанавливается до первоначальных цифр. Но эти цифры далеки от нормы: 5,94 </w:t>
      </w:r>
      <w:r>
        <w:rPr>
          <w:rFonts w:ascii="Arial" w:hAnsi="Arial"/>
          <w:sz w:val="28"/>
        </w:rPr>
        <w:sym w:font="Symbol" w:char="F0B1"/>
      </w:r>
      <w:r>
        <w:rPr>
          <w:rFonts w:ascii="Arial" w:hAnsi="Arial"/>
          <w:sz w:val="28"/>
        </w:rPr>
        <w:t xml:space="preserve"> 0,59 </w:t>
      </w:r>
      <w:r>
        <w:rPr>
          <w:rFonts w:ascii="Arial" w:hAnsi="Arial"/>
          <w:sz w:val="28"/>
        </w:rPr>
        <w:sym w:font="Symbol" w:char="F0D7"/>
      </w:r>
      <w:r>
        <w:rPr>
          <w:rFonts w:ascii="Arial" w:hAnsi="Arial"/>
          <w:sz w:val="28"/>
        </w:rPr>
        <w:t xml:space="preserve"> 10</w:t>
      </w:r>
      <w:r>
        <w:rPr>
          <w:rFonts w:ascii="Arial" w:hAnsi="Arial"/>
          <w:sz w:val="28"/>
          <w:vertAlign w:val="superscript"/>
        </w:rPr>
        <w:t>12</w:t>
      </w:r>
      <w:r>
        <w:rPr>
          <w:rFonts w:ascii="Arial" w:hAnsi="Arial"/>
          <w:sz w:val="28"/>
        </w:rPr>
        <w:t xml:space="preserve"> (Тур, 1963).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Косвенным отражением величины объема циркулирующих эри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роцитов являются: показатель Ht и содерж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ние Hb.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 -</w:t>
      </w:r>
      <w:r>
        <w:rPr>
          <w:rFonts w:ascii="Arial" w:hAnsi="Arial"/>
          <w:sz w:val="28"/>
        </w:rPr>
        <w:t xml:space="preserve"> основной дыхательный пигмент эритроцитов, отн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сящи</w:t>
      </w:r>
      <w:r>
        <w:rPr>
          <w:rFonts w:ascii="Arial" w:hAnsi="Arial"/>
          <w:sz w:val="28"/>
        </w:rPr>
        <w:t>й</w:t>
      </w:r>
      <w:r>
        <w:rPr>
          <w:rFonts w:ascii="Arial" w:hAnsi="Arial"/>
          <w:sz w:val="28"/>
        </w:rPr>
        <w:t>ся к хромопротеидам и обеспечивающий ткани кислородом.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Гематокритная величина, или показатель гематокрита, дает представление о соотношении между объемами плазмы и форменных элементов крови (главным образ</w:t>
      </w:r>
      <w:r>
        <w:rPr>
          <w:rFonts w:ascii="Arial" w:hAnsi="Arial"/>
          <w:sz w:val="28"/>
        </w:rPr>
        <w:t>ом эритроцитов). Принято гемато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ритной величиной выражать объем эритроцитов. Чем меньше число Ht, тем меньше объем циркулирующих в крови эритроцитов.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показали клинические данные о концентрации гемоглобина и гематокрита в периферической крови - эти пока</w:t>
      </w:r>
      <w:r>
        <w:rPr>
          <w:rFonts w:ascii="Arial" w:hAnsi="Arial"/>
          <w:sz w:val="28"/>
        </w:rPr>
        <w:t>затели были дост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верно понижены, несмотря на проведенное лечение у детей с ГБН по АВО-системе и Rh-фактору, по сравнению с новорожденными с ГА по АВО-системе. Полученные результаты далеки от нормы: гемоглобин 214,40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>35,15 г / л, гемат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крит 54,20 </w:t>
      </w:r>
      <w:r>
        <w:rPr>
          <w:rFonts w:ascii="Arial" w:hAnsi="Arial"/>
          <w:sz w:val="28"/>
        </w:rPr>
        <w:sym w:font="Times New Roman" w:char="00B1"/>
      </w:r>
      <w:r>
        <w:rPr>
          <w:rFonts w:ascii="Arial" w:hAnsi="Arial"/>
          <w:sz w:val="28"/>
        </w:rPr>
        <w:t xml:space="preserve"> 8,70 % </w:t>
      </w:r>
      <w:r>
        <w:rPr>
          <w:rFonts w:ascii="Arial" w:hAnsi="Arial"/>
          <w:sz w:val="28"/>
        </w:rPr>
        <w:t>(Тур, 1963).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Можно отметить, что эти же показатели у новорожденных при ГА по Rh-конфликту с консервативным и оперативным методами лечения также имеют достоверные различия. У детей с ГБН по Rh-фактору с ЗПК уже при рождении мы наблюдаем достаточно низкие по</w:t>
      </w:r>
      <w:r>
        <w:rPr>
          <w:rFonts w:ascii="Arial" w:hAnsi="Arial"/>
          <w:sz w:val="28"/>
        </w:rPr>
        <w:t>казатели Hb и Ht по сравнению с Hb и Ht новорожденных с консервативным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тодом лечения. К моменту стабилизации эти показатели еще более снижены.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Экологические условия севера отягощают течение ГА новоро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денных. Снижение Hb у новорожденных севера свидетельст</w:t>
      </w:r>
      <w:r>
        <w:rPr>
          <w:rFonts w:ascii="Arial" w:hAnsi="Arial"/>
          <w:sz w:val="28"/>
        </w:rPr>
        <w:t>вует о т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жести течения заболевания.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Исходя из того, что билирубин играет большую роль в определ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нии тяжести заболевания ГБН, мы сочли необходимым выявить изм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нения этого показателя у новорожденных.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Билирубин - пигмент, представляющий линейный тетрапиррол. </w:t>
      </w:r>
      <w:r>
        <w:rPr>
          <w:rFonts w:ascii="Arial" w:hAnsi="Arial"/>
          <w:sz w:val="28"/>
        </w:rPr>
        <w:t>Большая часть его в организме образуется в печени и селезенке при распаде гемоглобина. Он плохо растворим в воде, является токсич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сим веществом, медленно реагирует с диазореактивом, что требует добавления акселератора - непрямореагирующий. При поступлении </w:t>
      </w:r>
      <w:r>
        <w:rPr>
          <w:rFonts w:ascii="Arial" w:hAnsi="Arial"/>
          <w:sz w:val="28"/>
        </w:rPr>
        <w:t>его в печень в гепатоцитах происходит его обезвреживание путем присоединения глюкуроновой кислоты. Диглюкуронид билирубина в отличие от свободного билирубина - вещество индифферентное, ра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творим в воде и быстро реагирует с диазореактивом - прямореаг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рующий</w:t>
      </w:r>
      <w:r>
        <w:rPr>
          <w:rFonts w:ascii="Arial" w:hAnsi="Arial"/>
          <w:sz w:val="28"/>
        </w:rPr>
        <w:t xml:space="preserve">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Гипербилирубинемия развивается у новорожденных, родивши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</w:rPr>
        <w:t>ся с легкой и среднетяжелой анемией, и является основным призн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ком и угрозой в случаях АВО-конфликта. Гемолизу подвергается тол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ко часть кровянных телец в кровотоке новорожденного, вследст</w:t>
      </w:r>
      <w:r>
        <w:rPr>
          <w:rFonts w:ascii="Arial" w:hAnsi="Arial"/>
          <w:sz w:val="28"/>
        </w:rPr>
        <w:t>вии чего интенсивность желтухи не достигает такой степени тяжести, 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кую имеет гипербилирубинемия при резус-изоиммунизации. Желтуха обычно становится видимой в течении первых суток жизни и кривая билирубина иногда резко поднимается, однако ее подъем обычно</w:t>
      </w:r>
      <w:r>
        <w:rPr>
          <w:rFonts w:ascii="Arial" w:hAnsi="Arial"/>
          <w:sz w:val="28"/>
        </w:rPr>
        <w:t xml:space="preserve"> 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танавливается и начинает падать, не достигая критических цифр. Тем не менее в некоторых случаях уровень билирубина может быть знач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тельно высоким и новорожденный подвергается опасности со стороны развития ядерной желтухи.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Клиническая картина ГА, связанн</w:t>
      </w:r>
      <w:r>
        <w:rPr>
          <w:rFonts w:ascii="Arial" w:hAnsi="Arial"/>
          <w:sz w:val="28"/>
        </w:rPr>
        <w:t>ой с АВО-несовместимостью, при последующих беременностях не ухудшается. Случаи с легким 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чением постепенно переходят в так называемую физиологическую желтуху, так как при ГБН по АВО-системе первоначальный гемолиз, сопровождающийся резким подъемом концентр</w:t>
      </w:r>
      <w:r>
        <w:rPr>
          <w:rFonts w:ascii="Arial" w:hAnsi="Arial"/>
          <w:sz w:val="28"/>
        </w:rPr>
        <w:t>ации билирубина, ст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новится в дальнейшем более медленным или прекращается. В да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ном случае показан метод инфузионной терапии в сочетании с фот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терапией. ЗПК пров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дится крайне редко.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тех случаях, когда у новорожденного с ГА возможно наличие несовместимост</w:t>
      </w:r>
      <w:r>
        <w:rPr>
          <w:rFonts w:ascii="Arial" w:hAnsi="Arial"/>
          <w:sz w:val="28"/>
        </w:rPr>
        <w:t>и по обеим системам (по АВО-системе и по Rh-фактору), то болезнь протекает по АВО-системе. Если же заболев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ние протекает по Rh-фактору, то оно протекает более легко. Анализ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руя таблицу 2, мы наблюдаем, что средние значения билирубина (ОБ, ПБ, НБ) в этом сл</w:t>
      </w:r>
      <w:r>
        <w:rPr>
          <w:rFonts w:ascii="Arial" w:hAnsi="Arial"/>
          <w:sz w:val="28"/>
        </w:rPr>
        <w:t>учае гораздо ниже, чем у новорожденных с ГА по АВО-системе.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Исходя из данных таблиц 3 и 4, мы видим, что ГБН по Rh-фактору делится на две степени тяжести: легкая степень и тяжелая. В первом случае уровень билирубина не превышает предельно допу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 xml:space="preserve">тимых цифр. </w:t>
      </w:r>
      <w:r>
        <w:rPr>
          <w:rFonts w:ascii="Arial" w:hAnsi="Arial"/>
          <w:sz w:val="28"/>
        </w:rPr>
        <w:t>В данном случае к новорожденным применяется консе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вативный метод лечения. Такие больные довольно быстро стабил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зирую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ся.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Однако при высокой степени изоиммунизации и анемии, когда уровень Hb и Ht резко падает в первые часы жизни, а уровень бил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рубина резко </w:t>
      </w:r>
      <w:r>
        <w:rPr>
          <w:rFonts w:ascii="Arial" w:hAnsi="Arial"/>
          <w:sz w:val="28"/>
        </w:rPr>
        <w:t>возрастает, почасовой темп прироста составляет более 5,13 мкмоль/л у доношенных детей, более 1,71 мкмоль/л у недон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шенных детей, важной задачей является выведение резус-антител и восполнение дефицита эритроцитов, метод инфузионной терапии без сочетания с о</w:t>
      </w:r>
      <w:r>
        <w:rPr>
          <w:rFonts w:ascii="Arial" w:hAnsi="Arial"/>
          <w:sz w:val="28"/>
        </w:rPr>
        <w:t>перацией ЗПК применятся не может. При тяжелых фо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мах ГБН операцию ЗПК необходимо производить в течении первых суток жизни, а затем по показаниям с целью предотвращения билир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биновой интоксикации мозга, которая наступает при концентрации б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лирубина 307,80-3</w:t>
      </w:r>
      <w:r>
        <w:rPr>
          <w:rFonts w:ascii="Arial" w:hAnsi="Arial"/>
          <w:sz w:val="28"/>
        </w:rPr>
        <w:t>42,00 мкмоль/л у доношенных и 256,5 мкмоль/л у недоноше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ных детей.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После ЗПК происходит повышение объема циркулирующей кр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ви за счет увеличения как плазмы, так и эритроцитов. Однако он ост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ется более низким, чем у здоровых новорожденных.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Недоношенность, не</w:t>
      </w:r>
      <w:r>
        <w:rPr>
          <w:rFonts w:ascii="Arial" w:hAnsi="Arial"/>
          <w:sz w:val="28"/>
        </w:rPr>
        <w:t>зрелость новорожденного, является небл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гоприятным фактором, влияющим на эфективность проводимого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чения. Это связано с незрелостью у них ЦНС, системы дыхания и функции п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ВЫВОДЫ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Результаты исследований показали, что заболева</w:t>
      </w:r>
      <w:r>
        <w:rPr>
          <w:rFonts w:ascii="Arial" w:hAnsi="Arial"/>
          <w:sz w:val="28"/>
        </w:rPr>
        <w:t>ние ГБН по Rh-конфликту протекает гораздо тяжелее, чем заболевание ГБН по АВО-системе. В связи с этим процент возникновения осложнений у новорожденных детей г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раздо выше.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В случаях, когда ГБН протекает по АВО-системе и по RH-фактору одновременно, дети п</w:t>
      </w:r>
      <w:r>
        <w:rPr>
          <w:rFonts w:ascii="Arial" w:hAnsi="Arial"/>
          <w:sz w:val="28"/>
        </w:rPr>
        <w:t>ереносят заболевание гораздо легче, чем новорожденные с ГА по АВО-системе. Стабилизация параметров непрямого и общего билирубина у таких детей происходит гораздо раньше.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Изучение процессов, возникающих в организме человека при резус-конфликте, позволило</w:t>
      </w:r>
      <w:r>
        <w:rPr>
          <w:rFonts w:ascii="Arial" w:hAnsi="Arial"/>
          <w:sz w:val="28"/>
        </w:rPr>
        <w:t xml:space="preserve"> значительно улучшить профилактику и лечение различных форм гемолитической болезни новорожденных, а так же предотвр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тить развитие ядерной желтухи новорожденных.</w:t>
      </w:r>
    </w:p>
    <w:p w:rsidR="00000000" w:rsidRDefault="008D13C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Экологические условия севера отягощают течение ГА новор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жденных. Снижение Hb у новорожденных</w:t>
      </w:r>
      <w:r>
        <w:rPr>
          <w:rFonts w:ascii="Arial" w:hAnsi="Arial"/>
          <w:sz w:val="28"/>
        </w:rPr>
        <w:t xml:space="preserve"> севера свидетельствует о тяжести 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чения заболевания.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caps/>
          <w:sz w:val="28"/>
        </w:rPr>
      </w:pP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Список литературы</w:t>
      </w:r>
    </w:p>
    <w:p w:rsidR="00000000" w:rsidRDefault="008D13C0">
      <w:pPr>
        <w:spacing w:line="360" w:lineRule="auto"/>
        <w:ind w:firstLine="709"/>
        <w:jc w:val="center"/>
        <w:rPr>
          <w:rFonts w:ascii="Arial" w:hAnsi="Arial"/>
          <w:b/>
          <w:sz w:val="28"/>
        </w:rPr>
      </w:pPr>
    </w:p>
    <w:p w:rsidR="00000000" w:rsidRDefault="008D13C0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Алексеев Н. А. Гематология детского возраста. Санкт-Петербург : Гипп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крат, 1998. С. 122-235.</w:t>
      </w:r>
    </w:p>
    <w:p w:rsidR="00000000" w:rsidRDefault="008D13C0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2. Андрущенко Л. И. Гемолитическая болезнь плода и новорожденного при групп</w:t>
      </w:r>
      <w:r>
        <w:rPr>
          <w:rFonts w:ascii="Arial" w:hAnsi="Arial"/>
          <w:sz w:val="28"/>
        </w:rPr>
        <w:t xml:space="preserve">овой несовместимости крови матери и плода. / Автореф. дисс. канд. мед. наук. М. , 1990. С. 30.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Березов Т. Т. , Коровкин Б. Ф. Биологическая химия. М. : Медицина, 1990. С. 396-436.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Берман Р. Е. , Воган В. К. Педиатрия. М. : Медицина, 1994. С. 15-36.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Бойтлер, Эрнест. Нарушение метаболизма эритроцитов и гемол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тическая анемия. М. : Медицина, 1981. С. 256.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 Волкова П. С. Иммуно-биологические взаимоотношения организмов матери и плода. М. : Медиц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на, 1970. С. 29-56.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7. Воробьев А. И. Руководство по гем</w:t>
      </w:r>
      <w:r>
        <w:rPr>
          <w:rFonts w:ascii="Arial" w:hAnsi="Arial"/>
          <w:sz w:val="28"/>
        </w:rPr>
        <w:t>атологии. М. : Медицина, 1985. Т. 2, С. 3-100.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8. Гаврюшов В. В. , Митрофанова Г. П. Особенности билирубинового обмена в периоде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ности. М. : Медицина, 1977. С. 3-19.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9. Доскин В. А. , Мураенко Н. М. и др. Морфофункциональные ко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станты детского ор</w:t>
      </w:r>
      <w:r>
        <w:rPr>
          <w:rFonts w:ascii="Arial" w:hAnsi="Arial"/>
          <w:sz w:val="28"/>
        </w:rPr>
        <w:t>ганизма. М. : Медицина, 1997. С. 13-15.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 Збарский Б. И. , Иванов И. И. , Мардашев С. Р. Биологическая х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мия. М. : Медицина, 1965. С. 386-390.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11. Здоровье коренного населения Ямала. / Под. ред. В. В. Мефодь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ва. 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 xml:space="preserve">восибирск : Наука, 1998. С. 150-162.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</w:t>
      </w:r>
      <w:r>
        <w:rPr>
          <w:rFonts w:ascii="Arial" w:hAnsi="Arial"/>
          <w:sz w:val="28"/>
        </w:rPr>
        <w:t>. Зуева Г. В. Динамика объема циркулирующей крови и ее комп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нентов в первые дни жизни у здоровых доношенных детей. // Вопросы охраны мат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ринства и детства. 1976. № 1. С. 18-22.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 Идельсон Л. И. , Дидковский Н. А. , Ермильченко Г. В. Гемолитич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ские анемии</w:t>
      </w:r>
      <w:r>
        <w:rPr>
          <w:rFonts w:ascii="Arial" w:hAnsi="Arial"/>
          <w:sz w:val="28"/>
        </w:rPr>
        <w:t>. М. : Медицина, 1975. С. 23-29.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14. Измайлов Е. Р. Физиология системы крови. М. : Медицина, 1968. С. 304-307.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15. Иржак Л. И. Гемоглобины и их свойства. М. : Наука, 1975. С. 61-68.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16. Казначеев В. П. Очерки теории и практики экологии человека. М. : Наука</w:t>
      </w:r>
      <w:r>
        <w:rPr>
          <w:rFonts w:ascii="Arial" w:hAnsi="Arial"/>
          <w:sz w:val="28"/>
        </w:rPr>
        <w:t>, 1983. С. 28-35.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17. Казначеев В. П. Современные аспекты адаптации. М. : Наука, 1980. С. 41-50.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18. Казначеев В. П. Механизмы адаптации человека в условиях выс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ких широт. М. : Наука, 1985. С. 45-50.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19. Каллаева А. Х. , Кущ И. Б. и др. Состояние эритроцит</w:t>
      </w:r>
      <w:r>
        <w:rPr>
          <w:rFonts w:ascii="Arial" w:hAnsi="Arial"/>
          <w:sz w:val="28"/>
        </w:rPr>
        <w:t>арных ме</w:t>
      </w:r>
      <w:r>
        <w:rPr>
          <w:rFonts w:ascii="Arial" w:hAnsi="Arial"/>
          <w:sz w:val="28"/>
        </w:rPr>
        <w:t>м</w:t>
      </w:r>
      <w:r>
        <w:rPr>
          <w:rFonts w:ascii="Arial" w:hAnsi="Arial"/>
          <w:sz w:val="28"/>
        </w:rPr>
        <w:t>бран у плодов с гемолитической болезнью. // Вопросы охраны мат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ринства и детства. 1991. № 4. С. 48-53.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20. Киеня А. И. , Бандажевский Ю. И. Здоровый человек. Минск : ИП Экоперспектива, 1997. С. 45-50.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21. Козловская Л. В. , Николаев А. Ю. Учебное </w:t>
      </w:r>
      <w:r>
        <w:rPr>
          <w:rFonts w:ascii="Arial" w:hAnsi="Arial"/>
          <w:sz w:val="28"/>
        </w:rPr>
        <w:t>пособие по клинич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ским лабораторным методам исследования. М. : Медицина, 1984. С. 22-56.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22. Комаров Ф. И. , Коровкин Б. Ф. , Меньшиков В. В. Биохимические иссл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дования в клинике. Л. : Медгиз, 1981. С. 218-229.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23. Коржуев П. А. Гемоглобин. Сравнительная ф</w:t>
      </w:r>
      <w:r>
        <w:rPr>
          <w:rFonts w:ascii="Arial" w:hAnsi="Arial"/>
          <w:sz w:val="28"/>
        </w:rPr>
        <w:t>изиология и биох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мия. М. : Наука, 1964. С. 38-51.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24. Кост Е. А. Справочник по клиническим лабораторным методам 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след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вания. М. : Медицина, 1975. С. 5-60.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25. Лакин Г. Ф. Биометрия. М. : Наука, 1990. С. 50-51.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26. Ленинджер А. Биохимия. М. : Мир, 1974. С.</w:t>
      </w:r>
      <w:r>
        <w:rPr>
          <w:rFonts w:ascii="Arial" w:hAnsi="Arial"/>
          <w:sz w:val="28"/>
        </w:rPr>
        <w:t xml:space="preserve"> 956-958.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27. Леонова В. Г. , Рапопорт Ж. Ж. Количественные показатели кра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ной крови у детей. Новосибирск : Наука, 1989. С. 15-17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28. Меньшиков В. В. , Лабораторные методы исследования в клинике. М. : Медицина, 1987. С. 106-122.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29. Мидля В. , Воцел Й. Пр</w:t>
      </w:r>
      <w:r>
        <w:rPr>
          <w:rFonts w:ascii="Arial" w:hAnsi="Arial"/>
          <w:sz w:val="28"/>
        </w:rPr>
        <w:t>актическая неонатология. М. : Медицина, 1986. С. 184-189.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30. Основы трансфузиологии / Под ред. М. Ф. Заривчацкого. Пермь : Изд-во Пермского универ. , 1995. С. 44-53.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31. Персианинов Л. С. , Сидельникова В. М. , Елизарова И. П. Гемол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тическая болезнь плода</w:t>
      </w:r>
      <w:r>
        <w:rPr>
          <w:rFonts w:ascii="Arial" w:hAnsi="Arial"/>
          <w:sz w:val="28"/>
        </w:rPr>
        <w:t xml:space="preserve"> и новорожде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 xml:space="preserve">ного. М. : Медицина, 1981.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С. 6-28.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32. Полачек К. и др. Физиология и патология новорожденных детей. Прага, 1986. С. 324-340.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33. Прокоп О. , Гелер В. Группы крови человека / Под ред. В. В. Том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лина.  М. : Медицина, 1991. С. 23-103.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34. Руков</w:t>
      </w:r>
      <w:r>
        <w:rPr>
          <w:rFonts w:ascii="Arial" w:hAnsi="Arial"/>
          <w:sz w:val="28"/>
        </w:rPr>
        <w:t>одство по гематологии / Под ред. А. И. Воробьева. М. :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дицина, 1985. Т. 2, С. 185-121.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35. Рябов С. И. Основы физиологии и патологии эритропоэза. Л. :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дицина,1978. С. 148-150.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36. Садыков Б. Г. , Абдрахманова Л. Р. Гемолитическая болезнь нов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рожденных,</w:t>
      </w:r>
      <w:r>
        <w:rPr>
          <w:rFonts w:ascii="Arial" w:hAnsi="Arial"/>
          <w:sz w:val="28"/>
        </w:rPr>
        <w:t xml:space="preserve"> обусловленная АВО-конфликтом. // Казанский мед. жу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нал. 1998 №1. С.49-51.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37. Соколов В. В. , Грибова И. А. Гематологические показатели здор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вого человека. М. : Медицина, 1972. С. 45-60.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38. Суздальцев А. Е. Состав периферической крови у здоровых детей гр</w:t>
      </w:r>
      <w:r>
        <w:rPr>
          <w:rFonts w:ascii="Arial" w:hAnsi="Arial"/>
          <w:sz w:val="28"/>
        </w:rPr>
        <w:t>удного возраста. // Лабораторное д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ло. 1976. № 4. С. 248-256.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39. Таболин В. А. Билирубиновый обмен и желтухи новорожденных. М. :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дицина, 1967. С. 30-45.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40. Тимошенко Л. В. , Бондарь М. В. , Дашкевич В. Е. Гемолитическая болезнь плода и новорожденного. </w:t>
      </w:r>
      <w:r>
        <w:rPr>
          <w:rFonts w:ascii="Arial" w:hAnsi="Arial"/>
          <w:sz w:val="28"/>
        </w:rPr>
        <w:t>М. : 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дицина, 1968. С. 15-20.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41. Тур А. Ф. Гематология детского возраста. Л. : Медгиз, 1963. С. 116-125.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42. Тур А. Ф. , Шабалов Н. П. Кровь здоровых детей разных возрастов. Л. : Медицина, 1970. С. 224-225.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43. Физиология системы крови. / Под ред. В. Н. </w:t>
      </w:r>
      <w:r>
        <w:rPr>
          <w:rFonts w:ascii="Arial" w:hAnsi="Arial"/>
          <w:sz w:val="28"/>
        </w:rPr>
        <w:t>Черниговского и др. Л. : Наука, 1968. С. 88-90.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44. Хазанов А. И. Функциональная диагностика болезней печени. М. : Мед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цина, 1988. С. 29-30.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45. Халл Д. Последние достижения в педиатрии. М. : Медицина, 1983. С. 287-319.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46. Шабалов Н. П. Неонатология. Санк</w:t>
      </w:r>
      <w:r>
        <w:rPr>
          <w:rFonts w:ascii="Arial" w:hAnsi="Arial"/>
          <w:sz w:val="28"/>
        </w:rPr>
        <w:t xml:space="preserve">т - Петербург, 1996. Т. 1,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С. 113-114.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47. Шабалов Н. П. Неонатология. Санкт - Петербург, 1996. Т. 2, </w:t>
      </w:r>
    </w:p>
    <w:p w:rsidR="00000000" w:rsidRDefault="008D13C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С. 100-117.</w:t>
      </w:r>
    </w:p>
    <w:p w:rsidR="00000000" w:rsidRDefault="008D13C0">
      <w:pPr>
        <w:ind w:left="-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48. Шаган Б. Ф. Основы учения о новорожденном ребенке. Л. : Медгиз,         </w:t>
      </w:r>
      <w:r>
        <w:rPr>
          <w:rFonts w:ascii="Arial" w:hAnsi="Arial"/>
          <w:sz w:val="28"/>
        </w:rPr>
        <w:tab/>
      </w:r>
    </w:p>
    <w:p w:rsidR="00000000" w:rsidRDefault="008D13C0">
      <w:pPr>
        <w:ind w:left="-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1959. С. 200-215</w:t>
      </w:r>
    </w:p>
    <w:p w:rsidR="00000000" w:rsidRDefault="008D13C0">
      <w:pPr>
        <w:ind w:left="-567"/>
        <w:jc w:val="both"/>
        <w:rPr>
          <w:rFonts w:ascii="Arial" w:hAnsi="Arial"/>
          <w:sz w:val="28"/>
        </w:rPr>
      </w:pPr>
    </w:p>
    <w:p w:rsidR="008D13C0" w:rsidRDefault="008D13C0">
      <w:pPr>
        <w:ind w:left="-567"/>
        <w:jc w:val="both"/>
        <w:rPr>
          <w:rFonts w:ascii="Arial" w:hAnsi="Arial"/>
          <w:sz w:val="28"/>
        </w:rPr>
      </w:pPr>
    </w:p>
    <w:sectPr w:rsidR="008D13C0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C0" w:rsidRDefault="008D13C0">
      <w:r>
        <w:separator/>
      </w:r>
    </w:p>
  </w:endnote>
  <w:endnote w:type="continuationSeparator" w:id="0">
    <w:p w:rsidR="008D13C0" w:rsidRDefault="008D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C0" w:rsidRDefault="008D13C0">
      <w:r>
        <w:separator/>
      </w:r>
    </w:p>
  </w:footnote>
  <w:footnote w:type="continuationSeparator" w:id="0">
    <w:p w:rsidR="008D13C0" w:rsidRDefault="008D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13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8D13C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13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82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>.</w:t>
    </w:r>
  </w:p>
  <w:p w:rsidR="00000000" w:rsidRDefault="008D13C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A"/>
    <w:rsid w:val="008D13C0"/>
    <w:rsid w:val="009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гноз для жизни у большинства детей П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703"/>
        <w:tab w:val="right" w:pos="94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гноз для жизни у большинства детей П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703"/>
        <w:tab w:val="right" w:pos="94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13445</Words>
  <Characters>76638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LOVE</vt:lpstr>
    </vt:vector>
  </TitlesOfParts>
  <Company>unknown</Company>
  <LinksUpToDate>false</LinksUpToDate>
  <CharactersWithSpaces>89904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Igor</cp:lastModifiedBy>
  <cp:revision>3</cp:revision>
  <cp:lastPrinted>2000-05-23T12:27:00Z</cp:lastPrinted>
  <dcterms:created xsi:type="dcterms:W3CDTF">2024-07-19T17:33:00Z</dcterms:created>
  <dcterms:modified xsi:type="dcterms:W3CDTF">2024-07-19T17:33:00Z</dcterms:modified>
</cp:coreProperties>
</file>