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534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Поликистоз яичников 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поликистозе в яичнике нарушается процесс созревания яйцеклеток: вместо того, чтобы развиваться, они "застывают"." 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д.м.н. Сичинаева Л.Г.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Поликистоз яичников - одно из горм</w:t>
      </w:r>
      <w:r>
        <w:rPr>
          <w:color w:val="000000"/>
          <w:sz w:val="24"/>
          <w:szCs w:val="24"/>
        </w:rPr>
        <w:t xml:space="preserve">ональных заболеваний, приводящее к тому, что в организме не происходит овуляции (выхода яйцеклетки из яичника) и возникает бесплодие. 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Поликистоз яичников наблюдается при нарушении функции различных органов: гипоталамуса, гипофиза, надпочечников, щитовидно</w:t>
      </w:r>
      <w:r>
        <w:rPr>
          <w:color w:val="000000"/>
          <w:sz w:val="24"/>
          <w:szCs w:val="24"/>
        </w:rPr>
        <w:t>й железы и самих яичников. Поэтому заболевание может проявляться по разному в зависимости от причин его возникновения и для установления диагноза не достаточно использования какого-либо одного диагностического признака или метода. Иногда встречаются случаи</w:t>
      </w:r>
      <w:r>
        <w:rPr>
          <w:color w:val="000000"/>
          <w:sz w:val="24"/>
          <w:szCs w:val="24"/>
        </w:rPr>
        <w:t>, когда диагноз поликистоз яичников выставляется ошибочно при ультразвуковом исследовании. Дело в том, что по данным зарубежных специалистов, примерно в 25% случаев ультразвуковая картина поликистозных яичников может наблюдаться и в норме или при других за</w:t>
      </w:r>
      <w:r>
        <w:rPr>
          <w:color w:val="000000"/>
          <w:sz w:val="24"/>
          <w:szCs w:val="24"/>
        </w:rPr>
        <w:t xml:space="preserve">болеваниях. Это требует тщательного сопоставления данных УЗИ с результатами других исследований: клинического, гормонального и др. 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поликистозе яичников наиболее часто встречаются нарушения менструального цикла (чаще задержки), избыточный рост волос на</w:t>
      </w:r>
      <w:r>
        <w:rPr>
          <w:color w:val="000000"/>
          <w:sz w:val="24"/>
          <w:szCs w:val="24"/>
        </w:rPr>
        <w:t xml:space="preserve"> теле, увеличение размеров яичников (но не всегда), у половины больных - ожирение. При измерении базальной температуры (в прямой кишке) она остается примерно постоянной в течение цикла, а не увеличивается во второй его половине, как в норме. При наиболее в</w:t>
      </w:r>
      <w:r>
        <w:rPr>
          <w:color w:val="000000"/>
          <w:sz w:val="24"/>
          <w:szCs w:val="24"/>
        </w:rPr>
        <w:t xml:space="preserve">ыраженной (первичной) форме заболевания эти признаки появляются уже в подростковом возрасте после наступления месячных. 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на что должна обратить внимание женщина, чтобы не пропустить это заболевание? 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всего должны насторожить нерегулярные месяч</w:t>
      </w:r>
      <w:r>
        <w:rPr>
          <w:color w:val="000000"/>
          <w:sz w:val="24"/>
          <w:szCs w:val="24"/>
        </w:rPr>
        <w:t xml:space="preserve">ные, длительные задержки. Это основной симптом. Раз не созревает яйцеклетка, значит, не созревает и слизистая оболочка матки. Менструацию приходится ждать месяц, другой, третий. Случаются и перерывы до полугода. 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период становления функции яичников девуш</w:t>
      </w:r>
      <w:r>
        <w:rPr>
          <w:color w:val="000000"/>
          <w:sz w:val="24"/>
          <w:szCs w:val="24"/>
        </w:rPr>
        <w:t>ка может не придать особого значения таким задержкам. В то же время её беспокоят жирная кожа, угри, прыщи, сальные волосы, но и эти проявления легко списываются на издержки полового созревания. Но время идет, а проблемы не исчезают. Затем внезапно, без вид</w:t>
      </w:r>
      <w:r>
        <w:rPr>
          <w:color w:val="000000"/>
          <w:sz w:val="24"/>
          <w:szCs w:val="24"/>
        </w:rPr>
        <w:t xml:space="preserve">имых причин, может увеличиться вес на 8-10 кг, появляется лишняя "растительность". 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Бывает, женщины испытывают некоторые болевые ощущения, живот внизу как будто тянет. Могут быть болезненные месячные. Но острые, сильные боли, как правило, не возникают. 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>сожалению, широко распространено неверное мнение, что лечиться нужно начинать после замужества, хотя чем позже начато лечение поликистоза яичников, тем сложнее потом добиться успеха. Поэтому хотелось бы порекомендовать девушкам, имеющим указанные жалобы, н</w:t>
      </w:r>
      <w:r>
        <w:rPr>
          <w:color w:val="000000"/>
          <w:sz w:val="24"/>
          <w:szCs w:val="24"/>
        </w:rPr>
        <w:t xml:space="preserve">езамедлительно обратиться к врачу. 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почему болезнь начинается в таком молодом возрасте? 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Причинами являются чаще всего стрессы, психические травмы, пережитые девочкой в 10-12-ти летнем возрасте. Подтолкнуть развитие болезни может хроническое воспаление </w:t>
      </w:r>
      <w:r>
        <w:rPr>
          <w:color w:val="000000"/>
          <w:sz w:val="24"/>
          <w:szCs w:val="24"/>
        </w:rPr>
        <w:t>глоточных миндалин, острые респираторные вирусные инфекции. Спровоцировать недуг способны и плохая экологическая обстановка, и резкие смены климата. Все это сбивает нервную систему с нужного лада, мешает ей нормально выделять вещества, "руководящие" работо</w:t>
      </w:r>
      <w:r>
        <w:rPr>
          <w:color w:val="000000"/>
          <w:sz w:val="24"/>
          <w:szCs w:val="24"/>
        </w:rPr>
        <w:t xml:space="preserve">й яичников. 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Лечение поликистоза яичников является сложной задачей. Не так давно основным методом лечения было оперативное вмешательство. Сейчас при отсутствии трубных факторов бесплодия обычно начинают с назначения гормональных препаратов. 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Используются с</w:t>
      </w:r>
      <w:r>
        <w:rPr>
          <w:color w:val="000000"/>
          <w:sz w:val="24"/>
          <w:szCs w:val="24"/>
        </w:rPr>
        <w:t>редства, снижающие уровень мужских половых гормонов, образование которых увеличивается при этом заболевании, регулирующие обменные процессы в структурах головного мозга и др. При наличии ожирения абсолютно необходимым является снижение массы тела. Важный э</w:t>
      </w:r>
      <w:r>
        <w:rPr>
          <w:color w:val="000000"/>
          <w:sz w:val="24"/>
          <w:szCs w:val="24"/>
        </w:rPr>
        <w:t xml:space="preserve">тап лечения состоит в стимуляции овуляции. 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 результате проводимого лечения беременность не наступает, производят оперативное вмешательство. В настоящее время оно делается путем лапароскопии. К сожалению, операция на яичниках дает лишь временный эффе</w:t>
      </w:r>
      <w:r>
        <w:rPr>
          <w:color w:val="000000"/>
          <w:sz w:val="24"/>
          <w:szCs w:val="24"/>
        </w:rPr>
        <w:t xml:space="preserve">кт, который длится примерно около года. Поэтому для повышения частоты наступления беременности после операции снова назначается гормональное лечение. 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появилась новая группа препаратов - агонисты гонадотропин-рилизинг гормона ("Декапептил"</w:t>
      </w:r>
      <w:r>
        <w:rPr>
          <w:color w:val="000000"/>
          <w:sz w:val="24"/>
          <w:szCs w:val="24"/>
        </w:rPr>
        <w:t>, "Золадекс" и др.). Их применение при поликистозе яичников в течение 3-х месяцев с последующей стимуляцией овуляции или без нее даёт хорошие результаты и позволяет во многих случаях обойтись без оперативного вмешательства. Важно и то, что их действие обра</w:t>
      </w:r>
      <w:r>
        <w:rPr>
          <w:color w:val="000000"/>
          <w:sz w:val="24"/>
          <w:szCs w:val="24"/>
        </w:rPr>
        <w:t xml:space="preserve">тимо в отличие от оперативного лечения. 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Чем опасен поликистоз яичников для уже родивших или не планирующих в ближайшее время иметь детей? </w:t>
      </w:r>
    </w:p>
    <w:p w:rsidR="00000000" w:rsidRDefault="002B53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некоторых женщин и девушек появляются маточные кровотечения, при длительном течении заболевания без лечения повыша</w:t>
      </w:r>
      <w:r>
        <w:rPr>
          <w:color w:val="000000"/>
          <w:sz w:val="24"/>
          <w:szCs w:val="24"/>
        </w:rPr>
        <w:t>ется риск возникновения рака эндометрия, тела матки и, по некоторым данным, молочной железы. Поэтому всем женщинам с поликистозом яичников необходимо назначение периодических курсов гормональных препаратов для профилактики указанных заболеваний начиная с п</w:t>
      </w:r>
      <w:r>
        <w:rPr>
          <w:color w:val="000000"/>
          <w:sz w:val="24"/>
          <w:szCs w:val="24"/>
        </w:rPr>
        <w:t xml:space="preserve">одросткового возраста. </w:t>
      </w:r>
    </w:p>
    <w:p w:rsidR="00000000" w:rsidRDefault="002B53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B5341" w:rsidRDefault="002B534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http://medicinform.net/</w:t>
        </w:r>
      </w:hyperlink>
    </w:p>
    <w:sectPr w:rsidR="002B534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DA"/>
    <w:rsid w:val="002B5341"/>
    <w:rsid w:val="00A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ACD405-7617-4AE0-87C7-CB718862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4452</Characters>
  <Application>Microsoft Office Word</Application>
  <DocSecurity>0</DocSecurity>
  <Lines>37</Lines>
  <Paragraphs>10</Paragraphs>
  <ScaleCrop>false</ScaleCrop>
  <Company>PERSONAL COMPUTERS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Поликистоз яичников</dc:title>
  <dc:subject/>
  <dc:creator>USER</dc:creator>
  <cp:keywords/>
  <dc:description/>
  <cp:lastModifiedBy>Igor Trofimov</cp:lastModifiedBy>
  <cp:revision>2</cp:revision>
  <dcterms:created xsi:type="dcterms:W3CDTF">2024-07-26T00:01:00Z</dcterms:created>
  <dcterms:modified xsi:type="dcterms:W3CDTF">2024-07-26T00:01:00Z</dcterms:modified>
</cp:coreProperties>
</file>