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ПОНИМАНИЕ В ОБРАЗОВАНИИ И В НАУКЕ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В.А. Мазилов,12 </w:t>
      </w:r>
      <w:r>
        <w:rPr>
          <w:rFonts w:ascii="Times New Roman CYR" w:hAnsi="Times New Roman CYR" w:cs="Times New Roman CYR"/>
          <w:sz w:val="28"/>
          <w:szCs w:val="28"/>
        </w:rPr>
        <w:t>доктор психологических наук, профессор,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заведующий кафедрой общей и социальной психологии, Ярославский государственный педагогический университет им. К.Д. Ушинского</w:t>
      </w:r>
    </w:p>
    <w:p w:rsidR="00000000" w:rsidRDefault="00A9719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Аннотация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посв</w:t>
      </w:r>
      <w:r>
        <w:rPr>
          <w:rFonts w:ascii="Times New Roman CYR" w:hAnsi="Times New Roman CYR" w:cs="Times New Roman CYR"/>
          <w:sz w:val="28"/>
          <w:szCs w:val="28"/>
        </w:rPr>
        <w:t>ящена анализу неразрывной взаимосвязи двух психологических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проблем: понимания и творчества. Показано, что в психологии до сих пор распространены упрощенные представления о понимании. Выявлена роль А.А .Брудного в исследованиях понимания. Намечены перспекти</w:t>
      </w:r>
      <w:r>
        <w:rPr>
          <w:rFonts w:ascii="Times New Roman CYR" w:hAnsi="Times New Roman CYR" w:cs="Times New Roman CYR"/>
          <w:sz w:val="28"/>
          <w:szCs w:val="28"/>
        </w:rPr>
        <w:t>вы исследований понимания в связи с категорией внутренний мир человека. Показана взаимосвязь и взаимообусловленность в исследованиях понимания и творчества.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Ключевые слова: </w:t>
      </w:r>
      <w:r>
        <w:rPr>
          <w:rFonts w:ascii="Times New Roman CYR" w:hAnsi="Times New Roman CYR" w:cs="Times New Roman CYR"/>
          <w:sz w:val="28"/>
          <w:szCs w:val="28"/>
        </w:rPr>
        <w:t>психология,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коммуникация,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понимание,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Брудный,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творчество,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архетип, сознание, б</w:t>
      </w:r>
      <w:r>
        <w:rPr>
          <w:rFonts w:ascii="Times New Roman CYR" w:hAnsi="Times New Roman CYR" w:cs="Times New Roman CYR"/>
          <w:sz w:val="28"/>
          <w:szCs w:val="28"/>
        </w:rPr>
        <w:t>ессознательное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br w:type="page"/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Abstract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This article analyzes the symbiotic relationship of two psychological problems: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understanding and creativity. It is shown that in psychology so simplified representations of understanding has spread. This article analyzes a role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of research in understanding of A.A.Brudny. It is shown the prospects understanding of research in connection with the category of man's inner world.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Keywords: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psychology, communication, understanding, A.A.Brudny, creativity, archetype,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consciousness, unc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onsciousness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719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Каждому, кто когда-либо что-то писал, адресуя свои тексты другим, известно это чувство. Отпуская текст в автономное существование, пишущий надеется на понимание. Чаще всего - если, конечно, автор не "бессмертный гений" и обладатель "священн</w:t>
      </w:r>
      <w:r>
        <w:rPr>
          <w:rFonts w:ascii="Times New Roman CYR" w:hAnsi="Times New Roman CYR" w:cs="Times New Roman CYR"/>
          <w:sz w:val="28"/>
          <w:szCs w:val="28"/>
        </w:rPr>
        <w:t>ого дара" - появляется иное переживание, связанное с тем, что наступает пора ожидания. Писавшему представляется, что об его субъективных открытиях должны отозваться коллеги, которым это так же, как и автору, субъективно интересно. В ответ чаще всего писавш</w:t>
      </w:r>
      <w:r>
        <w:rPr>
          <w:rFonts w:ascii="Times New Roman CYR" w:hAnsi="Times New Roman CYR" w:cs="Times New Roman CYR"/>
          <w:sz w:val="28"/>
          <w:szCs w:val="28"/>
        </w:rPr>
        <w:t>ий получает молчание, а в случае отклика испытывает обыкновенно разочарование, так как сославшийся на текст, видит в нем совсем не то, что представлялось важным и значимым автору.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довольно распространенный феномен. Состоит он в том, как мы видели, что </w:t>
      </w:r>
      <w:r>
        <w:rPr>
          <w:rFonts w:ascii="Times New Roman CYR" w:hAnsi="Times New Roman CYR" w:cs="Times New Roman CYR"/>
          <w:sz w:val="28"/>
          <w:szCs w:val="28"/>
        </w:rPr>
        <w:t>субъективная оценка автора, сделавшего свое маленькое открытие, и оценка, которая складывается у читающего текст, часто не совпадают: то, что представлялось важным автору, вовсе не кажется значимым читателю. Ситуация представляется странной. Дело в том, чт</w:t>
      </w:r>
      <w:r>
        <w:rPr>
          <w:rFonts w:ascii="Times New Roman CYR" w:hAnsi="Times New Roman CYR" w:cs="Times New Roman CYR"/>
          <w:sz w:val="28"/>
          <w:szCs w:val="28"/>
        </w:rPr>
        <w:t>о случай этот скорее типичный, чем эксклюзивный. Представляется удивительным, что автор не в состоянии однозначно описать результаты своего исследования, свое субъективное открытие. Если мы попытаемся понять, в чем здесь дело, мы придем к удивительному зак</w:t>
      </w:r>
      <w:r>
        <w:rPr>
          <w:rFonts w:ascii="Times New Roman CYR" w:hAnsi="Times New Roman CYR" w:cs="Times New Roman CYR"/>
          <w:sz w:val="28"/>
          <w:szCs w:val="28"/>
        </w:rPr>
        <w:t>лючению. Оно состоит в том, что мы упрощенно понимаем сам феномен общения. Нам представляется, что общение это информационный процесс, в котором передается от субъекта к другому субъекту некоторый текст, подлежащий пониманию. Именно в этом моменте и заключ</w:t>
      </w:r>
      <w:r>
        <w:rPr>
          <w:rFonts w:ascii="Times New Roman CYR" w:hAnsi="Times New Roman CYR" w:cs="Times New Roman CYR"/>
          <w:sz w:val="28"/>
          <w:szCs w:val="28"/>
        </w:rPr>
        <w:t>ается источник упрощения, о котором было сказано: передаваемый текст это скорее инструкция другому (понимающему), предписывающая определенные действия в своем внутреннем мире, точнее, в той его части, которая соответствует описываемому явлению. Отсюда стан</w:t>
      </w:r>
      <w:r>
        <w:rPr>
          <w:rFonts w:ascii="Times New Roman CYR" w:hAnsi="Times New Roman CYR" w:cs="Times New Roman CYR"/>
          <w:sz w:val="28"/>
          <w:szCs w:val="28"/>
        </w:rPr>
        <w:t xml:space="preserve">овится абсолютно ясно, что подлинное понимание будет зависеть не только от полученного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сообщения, но и от того, насколько различаются представления о данном (описываемом) явлении пишущего и читающего. Эти представления как правило различаются и сильно (мы </w:t>
      </w:r>
      <w:r>
        <w:rPr>
          <w:rFonts w:ascii="Times New Roman CYR" w:hAnsi="Times New Roman CYR" w:cs="Times New Roman CYR"/>
          <w:sz w:val="28"/>
          <w:szCs w:val="28"/>
        </w:rPr>
        <w:t>хорошо знаем о том, что в психологии существует множественность подходов к исследованию одного и того же явления и, соответственно, множественность трактовок). Понятно, что такая картина происходящего при чтении и понимании оставляет гораздо больше возможн</w:t>
      </w:r>
      <w:r>
        <w:rPr>
          <w:rFonts w:ascii="Times New Roman CYR" w:hAnsi="Times New Roman CYR" w:cs="Times New Roman CYR"/>
          <w:sz w:val="28"/>
          <w:szCs w:val="28"/>
        </w:rPr>
        <w:t>остей для непонимания или недопонимания. Это фундаментальная ошибка психологии общения: она устраняется, если в арсенал психологии в качестве базового вводится понятие "внутренний мир человека"… Но не будем здесь говорить об этой важной и вместе с тем мног</w:t>
      </w:r>
      <w:r>
        <w:rPr>
          <w:rFonts w:ascii="Times New Roman CYR" w:hAnsi="Times New Roman CYR" w:cs="Times New Roman CYR"/>
          <w:sz w:val="28"/>
          <w:szCs w:val="28"/>
        </w:rPr>
        <w:t>ими не осознаваемой проблеме.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Впрочем, проблем в психологии много. Коммуникация в современной в науке, что совершенно очевидно, абсолютно необходима. Контакты и общение ученых рассматриваются как несомненная ценность. И, тем не менее, в научной коммуникаци</w:t>
      </w:r>
      <w:r>
        <w:rPr>
          <w:rFonts w:ascii="Times New Roman CYR" w:hAnsi="Times New Roman CYR" w:cs="Times New Roman CYR"/>
          <w:sz w:val="28"/>
          <w:szCs w:val="28"/>
        </w:rPr>
        <w:t>и тоже не все обстоит гладко. Рассмотрим ситуацию чуть более подробно. Оказывается, в век коммуникации общение в науке является лишь декларируемой ценностью. Как представляется сегодня, самая главная проблема в психологии сегодняшнего дня - нежелание слуша</w:t>
      </w:r>
      <w:r>
        <w:rPr>
          <w:rFonts w:ascii="Times New Roman CYR" w:hAnsi="Times New Roman CYR" w:cs="Times New Roman CYR"/>
          <w:sz w:val="28"/>
          <w:szCs w:val="28"/>
        </w:rPr>
        <w:t>ть другого и вообще "ненужность" другого. Может показаться странным, но "другой" в современной психологической науке "нужен" и "важен" лишь как декоративная и, главное, безмолвная фигура, к которой можно "отнестись": никакого диалога чаще всего не предпола</w:t>
      </w:r>
      <w:r>
        <w:rPr>
          <w:rFonts w:ascii="Times New Roman CYR" w:hAnsi="Times New Roman CYR" w:cs="Times New Roman CYR"/>
          <w:sz w:val="28"/>
          <w:szCs w:val="28"/>
        </w:rPr>
        <w:t xml:space="preserve">гается. На этом вопросе стоит остановиться чуть подробнее. Бог знает почему, стараниями системы образования и ВАК сформировался культ новизны. Начиная с известного определения мышления (в психологии), согласно которому мышление это всегда процесс открытия </w:t>
      </w:r>
      <w:r>
        <w:rPr>
          <w:rFonts w:ascii="Times New Roman CYR" w:hAnsi="Times New Roman CYR" w:cs="Times New Roman CYR"/>
          <w:sz w:val="28"/>
          <w:szCs w:val="28"/>
        </w:rPr>
        <w:t>нового, и заканчивая тем, что чуть ли не в курсовой работе должны содержаться новые результаты… Каждому, кто хоть немного занимался исследованием творчества, хорошо известно как непросто открыть новое…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Прежде, чем мы попытаемся пояснить, почему в нашей нау</w:t>
      </w:r>
      <w:r>
        <w:rPr>
          <w:rFonts w:ascii="Times New Roman CYR" w:hAnsi="Times New Roman CYR" w:cs="Times New Roman CYR"/>
          <w:sz w:val="28"/>
          <w:szCs w:val="28"/>
        </w:rPr>
        <w:t>чной и образовательной среде столь сильно распространен упомянутый выше культ "новизны", остановимся на тезисе, который был сформулирован А.В.Юревичем. Суть его в том, что психологи, часто помогающие коллегам из других научных дисциплин осознать какие-то с</w:t>
      </w:r>
      <w:r>
        <w:rPr>
          <w:rFonts w:ascii="Times New Roman CYR" w:hAnsi="Times New Roman CYR" w:cs="Times New Roman CYR"/>
          <w:sz w:val="28"/>
          <w:szCs w:val="28"/>
        </w:rPr>
        <w:t>ущественные моменты, связанные с их деятельностью, не выполняют этого применительно к собственной деятельности. В результате возникает классическая ситуация, когда "сапожник оказался без сапог". Возникает некоторый парадокс, связанный с тем, что психологи,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 изучая различные процессы в самых разных сообществах, часто упускают то, что имеет место в их профессиональной среде. Сошлемся в данном случае на авторитетное мнение А.В. Юревича, который отмечает, что "термин "рефлексия" - одно из наиболее популя</w:t>
      </w:r>
      <w:r>
        <w:rPr>
          <w:rFonts w:ascii="Times New Roman CYR" w:hAnsi="Times New Roman CYR" w:cs="Times New Roman CYR"/>
          <w:sz w:val="28"/>
          <w:szCs w:val="28"/>
        </w:rPr>
        <w:t>рных понятий психологической науки. Однако, известная формула "сапожник ходит без сапог" применима и в данном случае: активно применяя этот термин и изучая различные виды рефлексии, психологическая наука испытывает дефицит рефлексии, обращенной на саму эту</w:t>
      </w:r>
      <w:r>
        <w:rPr>
          <w:rFonts w:ascii="Times New Roman CYR" w:hAnsi="Times New Roman CYR" w:cs="Times New Roman CYR"/>
          <w:sz w:val="28"/>
          <w:szCs w:val="28"/>
        </w:rPr>
        <w:t xml:space="preserve"> науку" [16:5]. Представляется, что А.В. Юревич прав - саморефлексия современных психологов недостаточна. Ниже мы остановимся на одном из проявлений недостаточности такого рода рефлексии. Как показывают исследования, мы в настоящее время не знаем даже доми</w:t>
      </w:r>
      <w:r>
        <w:rPr>
          <w:rFonts w:ascii="Times New Roman CYR" w:hAnsi="Times New Roman CYR" w:cs="Times New Roman CYR"/>
          <w:sz w:val="28"/>
          <w:szCs w:val="28"/>
        </w:rPr>
        <w:t>нирующих установок самих психологов.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вначале к современному состоянию самой психологической науки. Видимо, Карл Юнг был прав, утверждая, что время глобальных теорий в психологии еще не наступило. Хотя с тех пор прошло более полувека, ситуация при</w:t>
      </w:r>
      <w:r>
        <w:rPr>
          <w:rFonts w:ascii="Times New Roman CYR" w:hAnsi="Times New Roman CYR" w:cs="Times New Roman CYR"/>
          <w:sz w:val="28"/>
          <w:szCs w:val="28"/>
        </w:rPr>
        <w:t>нципиально не изменилась. Возможно, научным психологам стоит переменить ориентацию своих разработок - вместо попыток создания глобальной "супертеории" перейти к "нормальной" работе по упорядочению, соотнесению уже добытого знания. Представляется, что научн</w:t>
      </w:r>
      <w:r>
        <w:rPr>
          <w:rFonts w:ascii="Times New Roman CYR" w:hAnsi="Times New Roman CYR" w:cs="Times New Roman CYR"/>
          <w:sz w:val="28"/>
          <w:szCs w:val="28"/>
        </w:rPr>
        <w:t xml:space="preserve">ая психология в полной мере еще не осознала реальных размеров того богатства, которое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накоплено предыдущими поколениями научных психологов и действительно существует. Правда, для того, чтобы это осознать, необходимо изменение установки.</w:t>
      </w:r>
    </w:p>
    <w:p w:rsidR="00000000" w:rsidRDefault="00A9719D">
      <w:pPr>
        <w:widowControl w:val="0"/>
        <w:tabs>
          <w:tab w:val="left" w:pos="102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психологии действ</w:t>
      </w:r>
      <w:r>
        <w:rPr>
          <w:rFonts w:ascii="Times New Roman CYR" w:hAnsi="Times New Roman CYR" w:cs="Times New Roman CYR"/>
          <w:sz w:val="28"/>
          <w:szCs w:val="28"/>
        </w:rPr>
        <w:t>ительно накоплено огромное количество научного материала, выдвинуто множество гипотез и теорий, сформулировано много концепций. Главная проблема состоит в недостаточном реальном взаимном соотнесении различных подходов и теорий. Нами было проведено исследов</w:t>
      </w:r>
      <w:r>
        <w:rPr>
          <w:rFonts w:ascii="Times New Roman CYR" w:hAnsi="Times New Roman CYR" w:cs="Times New Roman CYR"/>
          <w:sz w:val="28"/>
          <w:szCs w:val="28"/>
        </w:rPr>
        <w:t>ание, в котором принимали участие современные российские психологи-исследователи. Выявлено, в частности, что у исследователей явственно доминируют установки на получение нового, оригинального научного продукта. Реальные интегративные установки выражены мин</w:t>
      </w:r>
      <w:r>
        <w:rPr>
          <w:rFonts w:ascii="Times New Roman CYR" w:hAnsi="Times New Roman CYR" w:cs="Times New Roman CYR"/>
          <w:sz w:val="28"/>
          <w:szCs w:val="28"/>
        </w:rPr>
        <w:t>имально. Наибольшую ценность в работах их коллег (в глазах самих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исследователей) имеют позитивные ссылки на собственные работы и использование полученных результатов другими учеными. Интересно, что хотя реально интегративные установки выражены минимально, </w:t>
      </w:r>
      <w:r>
        <w:rPr>
          <w:rFonts w:ascii="Times New Roman CYR" w:hAnsi="Times New Roman CYR" w:cs="Times New Roman CYR"/>
          <w:sz w:val="28"/>
          <w:szCs w:val="28"/>
        </w:rPr>
        <w:t>на уровне деклараций процессы интеграции в психологии самими психологами оцениваются чрезвычайно позитивно.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пути интеграции есть существенные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препятствия, имеющие корни в представлениях психологов-исследователей. Главное состоит, собстве</w:t>
      </w:r>
      <w:r>
        <w:rPr>
          <w:rFonts w:ascii="Times New Roman CYR" w:hAnsi="Times New Roman CYR" w:cs="Times New Roman CYR"/>
          <w:sz w:val="28"/>
          <w:szCs w:val="28"/>
        </w:rPr>
        <w:t>нно говоря, в необходимости изменения методологических установок самих психологов. Неявные, часто не осознаваемые самими исследователями представления о развитии психологической науки работают против интеграции.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Поясним это. Согласно широко распространенны</w:t>
      </w:r>
      <w:r>
        <w:rPr>
          <w:rFonts w:ascii="Times New Roman CYR" w:hAnsi="Times New Roman CYR" w:cs="Times New Roman CYR"/>
          <w:sz w:val="28"/>
          <w:szCs w:val="28"/>
        </w:rPr>
        <w:t>м представлениям, развитие науки (в нашем случае - психологии), идет от частной теории к построению более общей. Таким образом, "более развитая" концепция "отменяет" ("снимает", как часто выражаются в своих отчетах психологи-исследователи) предыдущую (в на</w:t>
      </w:r>
      <w:r>
        <w:rPr>
          <w:rFonts w:ascii="Times New Roman CYR" w:hAnsi="Times New Roman CYR" w:cs="Times New Roman CYR"/>
          <w:sz w:val="28"/>
          <w:szCs w:val="28"/>
        </w:rPr>
        <w:t xml:space="preserve">ших исследованиях, в которых принимали участие психологи-исследователи, интервьюируемые приводят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убедительные примеры, характеризующие их научное мировоззрение: теория Эйнштейна "обобщила" ньютоновскую физику, часто встречаются ссылки на гегелевскую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через отрицание и т.д.). В результате научный психолог нацелен на создание общей "универсальной" теории. Известное описание Выготским пяти стадий "развития объяснительных идей" (при всей карикатурности) оказывается достаточно адекватным и для сег</w:t>
      </w:r>
      <w:r>
        <w:rPr>
          <w:rFonts w:ascii="Times New Roman CYR" w:hAnsi="Times New Roman CYR" w:cs="Times New Roman CYR"/>
          <w:sz w:val="28"/>
          <w:szCs w:val="28"/>
        </w:rPr>
        <w:t>одняшней науки. В современной психологии доминирует установка на "поиск отличий" от работ коллег (заметим, эффективно поддерживаемая существующими научными нормами: даже от курсовой работы (не говоря уже о диссертациях) требуется научная новизна, в результ</w:t>
      </w:r>
      <w:r>
        <w:rPr>
          <w:rFonts w:ascii="Times New Roman CYR" w:hAnsi="Times New Roman CYR" w:cs="Times New Roman CYR"/>
          <w:sz w:val="28"/>
          <w:szCs w:val="28"/>
        </w:rPr>
        <w:t>ате чего очень легко употребляется слово "впервые"), что в немалой степени способствует чисто "вербальному" творчеству (вспомним Гете: "Из голых слов, ярясь и споря, возводят здания теорий…"). Психологи привыкают рассматривать работы других лишь как предше</w:t>
      </w:r>
      <w:r>
        <w:rPr>
          <w:rFonts w:ascii="Times New Roman CYR" w:hAnsi="Times New Roman CYR" w:cs="Times New Roman CYR"/>
          <w:sz w:val="28"/>
          <w:szCs w:val="28"/>
        </w:rPr>
        <w:t>ствующие осуществлению "собственного" синтеза. Чтобы описанное не показалось сильным сгущением красок, приведем фрагмент из другой статьи А.В. Юревича. Прошлое психологии "обычно предстает как скопление ошибок, нагромождение артефактов, паутина тупиковых н</w:t>
      </w:r>
      <w:r>
        <w:rPr>
          <w:rFonts w:ascii="Times New Roman CYR" w:hAnsi="Times New Roman CYR" w:cs="Times New Roman CYR"/>
          <w:sz w:val="28"/>
          <w:szCs w:val="28"/>
        </w:rPr>
        <w:t>аправлений исследования или, в лучшем случае, как беспорядочное накопление феноменологии, которое по отношению к психологии грядущего призвано сыграть ту же подготовительную роль, какую философия сыграла по отношению к науке. Именно в силу такого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к прошлому психологическое знание не кумулятивно, а любое новое направление психологической мысли уверенно отметает все предыдущие, видя в них только "кладбища феноменологии", фон для оттенения своих достоинств и иллюстрации чужих ошибок" [15:13].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</w:t>
      </w:r>
      <w:r>
        <w:rPr>
          <w:rFonts w:ascii="Times New Roman CYR" w:hAnsi="Times New Roman CYR" w:cs="Times New Roman CYR"/>
          <w:sz w:val="28"/>
          <w:szCs w:val="28"/>
        </w:rPr>
        <w:t>едим сразу: попытка обсуждать столь сложные явления в рамках небольшой статьи, должна представляться крайне самонадеянной - единственным оправданием может служить лишь то, что по каждому из этих понятий мы сделаем лишь несколько комментариев, главным образ</w:t>
      </w:r>
      <w:r>
        <w:rPr>
          <w:rFonts w:ascii="Times New Roman CYR" w:hAnsi="Times New Roman CYR" w:cs="Times New Roman CYR"/>
          <w:sz w:val="28"/>
          <w:szCs w:val="28"/>
        </w:rPr>
        <w:t xml:space="preserve">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предупреждающих их упрощенную трактовку, достаточно часто встречающуюся в психологической литературе. По большому счету, каждое из этих понятий достойно освещения в объеме верхнего предела, установленного великим Уильямом Джемсом. Тем более, что где-то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 этих понятий скрыта вечная тайна, поэтому не удивительно, что каждое поколение психологов дает свои предварительные ответы.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что-то понял. То, что им понято, надо описать и объяснить. В области науки объяснение главная ценность - основная фу</w:t>
      </w:r>
      <w:r>
        <w:rPr>
          <w:rFonts w:ascii="Times New Roman CYR" w:hAnsi="Times New Roman CYR" w:cs="Times New Roman CYR"/>
          <w:sz w:val="28"/>
          <w:szCs w:val="28"/>
        </w:rPr>
        <w:t>нкция науки. Начнем с понимания, поскольку о нем мы уже говорили.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представляет собой раскрытие существенного в предметах и явлениях действительности, постижение смысла и значения чего-либо, достигаемое на основе связывания понимаемого с уже известным ч</w:t>
      </w:r>
      <w:r>
        <w:rPr>
          <w:rFonts w:ascii="Times New Roman CYR" w:hAnsi="Times New Roman CYR" w:cs="Times New Roman CYR"/>
          <w:sz w:val="28"/>
          <w:szCs w:val="28"/>
        </w:rPr>
        <w:t>еловеку из прошлого опыта. Человеческое мышление стремится отразить изучаемые объекты или явления прежде всего путем соотнесения их с более широким кругом явлений, включая их в систему уже изученных закономерностей, связей и отношений действительности (М.С</w:t>
      </w:r>
      <w:r>
        <w:rPr>
          <w:rFonts w:ascii="Times New Roman CYR" w:hAnsi="Times New Roman CYR" w:cs="Times New Roman CYR"/>
          <w:sz w:val="28"/>
          <w:szCs w:val="28"/>
        </w:rPr>
        <w:t>. Роговин). "Понять явление - значит выяснить его место и роль в той конкретной системе воздействующих явлений, внутри которой оно с необходимостью осуществляется, и выяснить как раз те особенности, благодаря которым это явление только и может играть такую</w:t>
      </w:r>
      <w:r>
        <w:rPr>
          <w:rFonts w:ascii="Times New Roman CYR" w:hAnsi="Times New Roman CYR" w:cs="Times New Roman CYR"/>
          <w:sz w:val="28"/>
          <w:szCs w:val="28"/>
        </w:rPr>
        <w:t xml:space="preserve"> роль в составе целого. Понять явление - значит выяснить способ его возникновения, "правило", по которому это возникновение совершается с необходимостью, заложенной в конкретной совокупности условий; значит проанализировать сами условия возникновения явлен</w:t>
      </w:r>
      <w:r>
        <w:rPr>
          <w:rFonts w:ascii="Times New Roman CYR" w:hAnsi="Times New Roman CYR" w:cs="Times New Roman CYR"/>
          <w:sz w:val="28"/>
          <w:szCs w:val="28"/>
        </w:rPr>
        <w:t>ия. Это является общей формулой образования понятия, понимания" (Э.В. Ильенков).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новый этап в исследовании понимания начинается с работ А.А. Брудного (1932 - 2011), в которых проблемы понимания разрабатываются в русле авторской радикальной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ихологии. Согласно А.А. Брудному, понимание выступает важнейшей психической функцией, причем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рассматривается не узко когнитивистски (как это было свойственно советской психологии), а как функция, в которую органично включен общечеловеческий опыт, архетипы </w:t>
      </w:r>
      <w:r>
        <w:rPr>
          <w:rFonts w:ascii="Times New Roman CYR" w:hAnsi="Times New Roman CYR" w:cs="Times New Roman CYR"/>
          <w:sz w:val="28"/>
          <w:szCs w:val="28"/>
        </w:rPr>
        <w:t xml:space="preserve">и символы коллективного бессознательного.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творчество внутренний мир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понимание никак нельзя рассматривать (после работ А.А. Брудного) как процесс, состоящий с переработкой информации. Реализация этого подхода, позволяет, к при</w:t>
      </w:r>
      <w:r>
        <w:rPr>
          <w:rFonts w:ascii="Times New Roman CYR" w:hAnsi="Times New Roman CYR" w:cs="Times New Roman CYR"/>
          <w:sz w:val="28"/>
          <w:szCs w:val="28"/>
        </w:rPr>
        <w:t>меру, существенно, по-иному, понимать и интерпретировать феномены массового сознания [3, 11].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Характеризуя подход А.А. Брудного к проблеме понимания, нельзя не отметить важность идеи о трех полях понимания (имеется в виду наличие пространств фактов, теорий</w:t>
      </w:r>
      <w:r>
        <w:rPr>
          <w:rFonts w:ascii="Times New Roman CYR" w:hAnsi="Times New Roman CYR" w:cs="Times New Roman CYR"/>
          <w:sz w:val="28"/>
          <w:szCs w:val="28"/>
        </w:rPr>
        <w:t xml:space="preserve"> и текстов) [1]. Несомненно, важными для современной психологии являются идеи об аксиальной и ретиальной коммуникации.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и позитивно оценивая как принципиальные достижения положения радикальной психологии А.А. Брудного, трактующие вопросы понимания,</w:t>
      </w:r>
      <w:r>
        <w:rPr>
          <w:rFonts w:ascii="Times New Roman CYR" w:hAnsi="Times New Roman CYR" w:cs="Times New Roman CYR"/>
          <w:sz w:val="28"/>
          <w:szCs w:val="28"/>
        </w:rPr>
        <w:t xml:space="preserve"> хотим отметить, что</w:t>
      </w:r>
    </w:p>
    <w:p w:rsidR="00000000" w:rsidRDefault="00A9719D">
      <w:pPr>
        <w:widowControl w:val="0"/>
        <w:tabs>
          <w:tab w:val="left" w:pos="25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ab/>
        <w:t>настоящее время появляются перспективы дальнейшего развития концепции понимания. Пришла пора для постановки новой проблемы, которую можно обозначить как понимание и внутренний мир человека. Утверждается, что включение исследований по</w:t>
      </w:r>
      <w:r>
        <w:rPr>
          <w:rFonts w:ascii="Times New Roman CYR" w:hAnsi="Times New Roman CYR" w:cs="Times New Roman CYR"/>
          <w:sz w:val="28"/>
          <w:szCs w:val="28"/>
        </w:rPr>
        <w:t xml:space="preserve">нимания в новый, более широкий контекст, открывает перспективы для углубления трактовки понимания. 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Констатируем, что в современной психологии понимание проходит по классу психических процессов. Разумеется, это проявление функционализма, не изжитого до сих</w:t>
      </w:r>
      <w:r>
        <w:rPr>
          <w:rFonts w:ascii="Times New Roman CYR" w:hAnsi="Times New Roman CYR" w:cs="Times New Roman CYR"/>
          <w:sz w:val="28"/>
          <w:szCs w:val="28"/>
        </w:rPr>
        <w:t xml:space="preserve"> пор. Можно восхищаться проницательностью ученого, который (за счет использования других форм анализа и разработки проблем понимания в иных контекстах) пришел к выводам, которые позволили А.А. Брудному сформулировать основные положения радикальной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ии. В докладе дается анализ основных идей, предпринимается попытка показать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происхождение сделанных автором открытий. Вместе с тем нельзя не отметить, что дальнейшего радикального прорыва в исследовании понимания не произойдет до тех пор, пока не будет пре</w:t>
      </w:r>
      <w:r>
        <w:rPr>
          <w:rFonts w:ascii="Times New Roman CYR" w:hAnsi="Times New Roman CYR" w:cs="Times New Roman CYR"/>
          <w:sz w:val="28"/>
          <w:szCs w:val="28"/>
        </w:rPr>
        <w:t>одолен узкофункциональный подход в психологии. Для этого, на наш взгляд, необходимо сопряжение исследований понимания и включение их в контекст новой широкой трактовки предмета психологии.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беда нашей школы, причем в значительной степени не осознанн</w:t>
      </w:r>
      <w:r>
        <w:rPr>
          <w:rFonts w:ascii="Times New Roman CYR" w:hAnsi="Times New Roman CYR" w:cs="Times New Roman CYR"/>
          <w:sz w:val="28"/>
          <w:szCs w:val="28"/>
        </w:rPr>
        <w:t>ая, состоит в том, что в современной школе перестали добиваться понимания при усвоении. Не место обсуждать эти проблемы, но когда в школьном обучении формируется клиповое сознание, становится ясно, что беда пришла. Вдобавок, процветает вербализм.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Приведем </w:t>
      </w:r>
      <w:r>
        <w:rPr>
          <w:rFonts w:ascii="Times New Roman CYR" w:hAnsi="Times New Roman CYR" w:cs="Times New Roman CYR"/>
          <w:sz w:val="28"/>
          <w:szCs w:val="28"/>
        </w:rPr>
        <w:t>цитату, которой больше четверти века. "Для того чтобы материал был хорошо усвоен, необходимо его понять. Как убедиться в том, что материал учащимся понят, каковы критерии понимания? Понимание может проявляться в слове и в действии. Часто используется перес</w:t>
      </w:r>
      <w:r>
        <w:rPr>
          <w:rFonts w:ascii="Times New Roman CYR" w:hAnsi="Times New Roman CYR" w:cs="Times New Roman CYR"/>
          <w:sz w:val="28"/>
          <w:szCs w:val="28"/>
        </w:rPr>
        <w:t>каз учащимся того, что было усвоено. Однако пересказа бывает недостаточно(по рассказу трудно бывает судить, что и как понято), поэтому используют постановку вопросов, по ответам на которые судят о понимании. Поскольку существует опасность того, что материа</w:t>
      </w:r>
      <w:r>
        <w:rPr>
          <w:rFonts w:ascii="Times New Roman CYR" w:hAnsi="Times New Roman CYR" w:cs="Times New Roman CYR"/>
          <w:sz w:val="28"/>
          <w:szCs w:val="28"/>
        </w:rPr>
        <w:t>л, особенно словесный, будет без достаточного понимания усвоен, полезно использовать пересказ своими словами (при этом рекомендуется видоизменять формулировку мыслей, переконструировать текст, излагать в сжатом виде и т. п.). Эффективным средством проверки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понимания является самопостановка вопросов учащимися и ответов на эти вопросы. Критерием понимания могут также являться действия, которые должен выполнить учащийся в соответствии с понятым материалом. Полезно разработать систему практических заданий,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рые позволят выявить, насколько понят материал (стандартизованные задания можно рассматривать как тесты понимания). Важно использовать оба критерия понимания, поскольку между ними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возможны расхождения. Таким образом, критерием понимания является сочетание </w:t>
      </w:r>
      <w:r>
        <w:rPr>
          <w:rFonts w:ascii="Times New Roman CYR" w:hAnsi="Times New Roman CYR" w:cs="Times New Roman CYR"/>
          <w:sz w:val="28"/>
          <w:szCs w:val="28"/>
        </w:rPr>
        <w:t>словесного объяснения и фактического выполнения действий" [5:113]. Попробуем представить, что из перечисленного может использовать на уроке педагог в современной школе, который вынужден тренировать своих питомцев правильному выполнению ЕГЭ…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понимания </w:t>
      </w:r>
      <w:r>
        <w:rPr>
          <w:rFonts w:ascii="Times New Roman CYR" w:hAnsi="Times New Roman CYR" w:cs="Times New Roman CYR"/>
          <w:sz w:val="28"/>
          <w:szCs w:val="28"/>
        </w:rPr>
        <w:t>в науке очевидна. Единственное, что может спасти от окончательного разрушения нашу систему образования, бывшую некогда лучшей в мире, возвращение в структуру основных категорий и в практику образовательной деятельности понимания. Точка невозврата близка.</w:t>
      </w:r>
    </w:p>
    <w:p w:rsidR="00000000" w:rsidRDefault="00A9719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:rsidR="00000000" w:rsidRDefault="00A9719D">
      <w:pPr>
        <w:widowControl w:val="0"/>
        <w:tabs>
          <w:tab w:val="left" w:pos="1407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719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Брудный, А.А. Психологическая герменевтика.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1998.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335 с.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Зинченко, В.П. Сознание и творческий акт.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Языки славянских культур, 2010.</w:t>
      </w:r>
    </w:p>
    <w:p w:rsidR="00000000" w:rsidRDefault="00A9719D">
      <w:pPr>
        <w:widowControl w:val="0"/>
        <w:tabs>
          <w:tab w:val="left" w:pos="187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592 с.</w:t>
      </w:r>
    </w:p>
    <w:p w:rsidR="00000000" w:rsidRDefault="00A9719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Злотникова, Т.С..Архетип как код массовой культуры . [Текст] / Т.С</w:t>
      </w:r>
      <w:r>
        <w:rPr>
          <w:rFonts w:ascii="Times New Roman CYR" w:hAnsi="Times New Roman CYR" w:cs="Times New Roman CYR"/>
          <w:sz w:val="28"/>
          <w:szCs w:val="28"/>
        </w:rPr>
        <w:t xml:space="preserve">. Злотникова, В.А.Мазилов, Г.М. Нажмудинов // Ярославский педагогический вестник - 2015 - No 6 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С.195-203.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Мазилов ,В. А. Методология психологической науки.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Ярославль: МАПН, 2003.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Мазилов, В.А. Мышление. // Познавательные процессы и способности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обучении / Под ред. В.Д.Шадрикова.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Просвещение, 1990.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100-120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Мазилов, В.А. Стены и мосты.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Ижевск: ERGO, 2015.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196 с.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Мазилов, В.А. Стены и мосты.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Ярославль, 2004.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243 с.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Мазилов, В.А. Эволюция гештальтпсихологии (проблемы творчес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мышления в работах Лайоша Секея).// Ярославский педагогический вестник -2016-No 1.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С.162-173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Мазилов, В.А Исследование творчества: типология трудностей в творческом процессе. // Творчество: наука, искусство, жизнь: Материалы Всероссийской научной </w:t>
      </w:r>
      <w:r>
        <w:rPr>
          <w:rFonts w:ascii="Times New Roman CYR" w:hAnsi="Times New Roman CYR" w:cs="Times New Roman CYR"/>
          <w:sz w:val="28"/>
          <w:szCs w:val="28"/>
        </w:rPr>
        <w:t xml:space="preserve">конференции, посвященной 95-летию со дня рождения Я. А. Пономарева, ИП РАН, 24-25 сентября 2015 г. - М.: Изд-во "Институт психологии РАН", 2015.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257-263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Мазилов, В.А. Психология академическая и практическая: Актуальное сосуществование и перспективы </w:t>
      </w:r>
      <w:r>
        <w:rPr>
          <w:rFonts w:ascii="Times New Roman CYR" w:hAnsi="Times New Roman CYR" w:cs="Times New Roman CYR"/>
          <w:sz w:val="28"/>
          <w:szCs w:val="28"/>
        </w:rPr>
        <w:t xml:space="preserve">// Психологический журнал.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2015в.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Том 36.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 3.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87-96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Мазилов, В.А. Архетип как код массовой культуры. [Текст] / В.А.Мазилов, Т.С. Злотникова // Психологический журнал.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2017.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№1.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98-106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Мазилов В.А. О любви. // В.В.Козлов Психология </w:t>
      </w:r>
      <w:r>
        <w:rPr>
          <w:rFonts w:ascii="Times New Roman CYR" w:hAnsi="Times New Roman CYR" w:cs="Times New Roman CYR"/>
          <w:sz w:val="28"/>
          <w:szCs w:val="28"/>
        </w:rPr>
        <w:t xml:space="preserve">любви.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2017.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154 с.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Шадриков, В.Д. Общая психология. Учебник для академического бакалавриата. / В.Д.Шадриков, В.А.Мазилов.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Юрайт, 2015.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411 с.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Эйдельман, Н. Я. Твой девятнадцатый век. /Н.Я.Эйдельман.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1980.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272 с.</w:t>
      </w:r>
    </w:p>
    <w:p w:rsidR="00000000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Юревич, А.В. </w:t>
      </w:r>
      <w:r>
        <w:rPr>
          <w:rFonts w:ascii="Times New Roman CYR" w:hAnsi="Times New Roman CYR" w:cs="Times New Roman CYR"/>
          <w:sz w:val="28"/>
          <w:szCs w:val="28"/>
        </w:rPr>
        <w:t xml:space="preserve">Методологический либерализм в психологии. // Вопросы психологии.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2001.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№5.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С.3-19.</w:t>
      </w:r>
    </w:p>
    <w:p w:rsidR="00A9719D" w:rsidRDefault="00A971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Юревич, А.В. Психология в современном обществе // Психологический журнал.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 6.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Т.29.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2008.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5-14.</w:t>
      </w:r>
    </w:p>
    <w:sectPr w:rsidR="00A971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35"/>
    <w:rsid w:val="00A9719D"/>
    <w:rsid w:val="00DB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2818</Words>
  <Characters>16068</Characters>
  <Application>Microsoft Office Word</Application>
  <DocSecurity>0</DocSecurity>
  <Lines>133</Lines>
  <Paragraphs>37</Paragraphs>
  <ScaleCrop>false</ScaleCrop>
  <Company/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2024-09-27T08:39:00Z</dcterms:created>
  <dcterms:modified xsi:type="dcterms:W3CDTF">2024-09-27T08:39:00Z</dcterms:modified>
</cp:coreProperties>
</file>