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F37C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Поносы</w:t>
      </w: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Поносы (диарея) - учащенное (свыше 2 раз в сутки) выделение жидких испражнений, связанное с ускоренным прохождением содержимого кишечника вследствие усиления его перистальтики, нарушением всасывания воды</w:t>
      </w:r>
      <w:r>
        <w:rPr>
          <w:color w:val="000000"/>
          <w:sz w:val="24"/>
          <w:szCs w:val="24"/>
        </w:rPr>
        <w:t xml:space="preserve"> в толстом кишечнике и выделением кишечной стенкой значительного количества воспалительного секрета или транссудата. В большинстве случаев поносы являются симптомом острого или хронического колита, энтерита.</w:t>
      </w: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Инфекционные поносы отмечаются при дизентерии, с</w:t>
      </w:r>
      <w:r>
        <w:rPr>
          <w:color w:val="000000"/>
          <w:sz w:val="24"/>
          <w:szCs w:val="24"/>
        </w:rPr>
        <w:t>альмонеллезах, пищевых токсикоинфекциях, вирусных болезнях (вирусная диарея), амебиазе и т. д. Алиментарные поносы могут быть при неправильном питании или при аллергии к тем или иным пищевым продуктам. Диспепсические поносы наблюдаются при нарушении перева</w:t>
      </w:r>
      <w:r>
        <w:rPr>
          <w:color w:val="000000"/>
          <w:sz w:val="24"/>
          <w:szCs w:val="24"/>
        </w:rPr>
        <w:t>ривания пищевых масс вследствие секреторной недостаточности желудка, поджелудочной железы печени или недостаточного выделения тонкой кишкой некоторых ферментов. Токсические поносы сопровождают уремию, отравление ртутью, мышьяком. Медикаментозные поносы мог</w:t>
      </w:r>
      <w:r>
        <w:rPr>
          <w:color w:val="000000"/>
          <w:sz w:val="24"/>
          <w:szCs w:val="24"/>
        </w:rPr>
        <w:t>ут быть следствием подавления физиологической флоры кишечника, развития дисбактериоза. Неврогенные поносы наблюдаются при нарушении нервной регуляции моторной деятельности кишечника (например, поносы, возникающие под влиянием волнения, страха).</w:t>
      </w: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Частота сту</w:t>
      </w:r>
      <w:r>
        <w:rPr>
          <w:color w:val="000000"/>
          <w:sz w:val="24"/>
          <w:szCs w:val="24"/>
        </w:rPr>
        <w:t>ла бывает различной, испражнения - водянистыми или кашицеобразными. Характер испражнений зависит от заболевания. Так, при дизентерии кал имеет сначала плотную консистенцию, потом становится жидким, скудным, в нем появляются слизь и кровь; при амебиазе - со</w:t>
      </w:r>
      <w:r>
        <w:rPr>
          <w:color w:val="000000"/>
          <w:sz w:val="24"/>
          <w:szCs w:val="24"/>
        </w:rPr>
        <w:t>держит стекловидную слизь и кровь, иногда кровь пропитывает слизь и испражнения приобретают вид малинового желе. При поносах могут быть боль в животе, ощущение урчания, переливания, вздутие живота, тенезмы. Легкие и недлительные поносы мало отражаются на о</w:t>
      </w:r>
      <w:r>
        <w:rPr>
          <w:color w:val="000000"/>
          <w:sz w:val="24"/>
          <w:szCs w:val="24"/>
        </w:rPr>
        <w:t>бщем состоянии больных, тяжелые и хронические приводят к истощению, гиповитаминозам, выраженным изменениям в органах.</w:t>
      </w: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установления причины поноса проводят копрологичео-кое и бактериологическое исследование. О тяжести поноса можно судить по скорости пас</w:t>
      </w:r>
      <w:r>
        <w:rPr>
          <w:color w:val="000000"/>
          <w:sz w:val="24"/>
          <w:szCs w:val="24"/>
        </w:rPr>
        <w:t>сажа (продвижения) по кишечнику карболена (появление черной окраски кала после приема больным карболена через 2-5 ч вместо нормальных 20- 26 ч) или сульфата бария при рентгенологическом исследовании.</w:t>
      </w: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подозрении на холеру, сапьмонеллез, пищевую токси-ко</w:t>
      </w:r>
      <w:r>
        <w:rPr>
          <w:color w:val="000000"/>
          <w:sz w:val="24"/>
          <w:szCs w:val="24"/>
        </w:rPr>
        <w:t>инфекцию бальные подлежат немедленной госпитализации в инфекционное отделение.</w:t>
      </w: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Вирусная диарея приобретает в современной врачебной практике особую актуальность. У детей ведущим этиологическим фактором, вызывающим острый инфекционный понос, становится ротав</w:t>
      </w:r>
      <w:r>
        <w:rPr>
          <w:color w:val="000000"/>
          <w:sz w:val="24"/>
          <w:szCs w:val="24"/>
        </w:rPr>
        <w:t>ирус. Чаще всего ротавирусный понос наблюдается у детей до 2 лет в виде спорадических случаев; возможны эпидемии ротавирусной инфекции, чаще зимой. У взрослых ротавирус редко оказывается возбудителем гастроэнтерита и процесс, им вызванный, протекает стерто</w:t>
      </w:r>
      <w:r>
        <w:rPr>
          <w:color w:val="000000"/>
          <w:sz w:val="24"/>
          <w:szCs w:val="24"/>
        </w:rPr>
        <w:t>. Острый понос у взрослых чаще вызывает вирус Norwolk.</w:t>
      </w: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Латентный период у ротавирусной инфекции - от одного до нескольких дней. Начало вирусного гастроэнтерита острое-со рвоты, у детей выраженной; затем возникают понос, а также общие симптомы инфекции: гол</w:t>
      </w:r>
      <w:r>
        <w:rPr>
          <w:color w:val="000000"/>
          <w:sz w:val="24"/>
          <w:szCs w:val="24"/>
        </w:rPr>
        <w:t xml:space="preserve">овные боли, миалгии, лихорадка, но эти явления, как правило, умеренно выражены. Боли в животе не характерны для вирусного гастроэнтерита. Отек и воспаление в стенке тонкой кишки, вызываемые вирусом, ведут к нарушению секреции и абсорбции жидкости, богатой </w:t>
      </w:r>
      <w:r>
        <w:rPr>
          <w:color w:val="000000"/>
          <w:sz w:val="24"/>
          <w:szCs w:val="24"/>
        </w:rPr>
        <w:t>натрием и калием. Понос носит водный характер, теряемая с поносом жидкость содержит мало белка, но много солей. Эта картина напоминает секреторный понос, вызываемый холерным вибрионом или энтеротоксинами кишечной палочки; он может привести к массивной поте</w:t>
      </w:r>
      <w:r>
        <w:rPr>
          <w:color w:val="000000"/>
          <w:sz w:val="24"/>
          <w:szCs w:val="24"/>
        </w:rPr>
        <w:t xml:space="preserve">ре жидкости, превышающей у взрослого 1 л в час. При вирусном поносе не страдает толстая кишка и в стуле нет лейкоцитов, вирусный понос у взрослых длится 1-З дня, у детей - вдвое больше. Выраженная дегидратация может </w:t>
      </w:r>
      <w:r>
        <w:rPr>
          <w:color w:val="000000"/>
          <w:sz w:val="24"/>
          <w:szCs w:val="24"/>
        </w:rPr>
        <w:lastRenderedPageBreak/>
        <w:t>угрожать жизни больного. Терапия сводитс</w:t>
      </w:r>
      <w:r>
        <w:rPr>
          <w:color w:val="000000"/>
          <w:sz w:val="24"/>
          <w:szCs w:val="24"/>
        </w:rPr>
        <w:t>я главным образом к замещению потерянной жидкости. Это замещение может проводиться инфузионно, с помощью назначения питья, содержащего глюкозу и соли (глюкоза стимулирует всасывание натрия). Жидкость вводится из расчета 1,5 л на 1 л стула, но основным конт</w:t>
      </w:r>
      <w:r>
        <w:rPr>
          <w:color w:val="000000"/>
          <w:sz w:val="24"/>
          <w:szCs w:val="24"/>
        </w:rPr>
        <w:t>ролем является видимое наполнение сосудов кожи, слизистых оболочек. Антибиотическая терапия при водном поносе не меняет длительности болезни.</w:t>
      </w: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направлено на устранение причины, вызвавшей понос. </w:t>
      </w:r>
    </w:p>
    <w:p w:rsidR="00000000" w:rsidRDefault="00CF37C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</w:t>
      </w:r>
      <w:r>
        <w:rPr>
          <w:color w:val="000000"/>
          <w:sz w:val="24"/>
          <w:szCs w:val="24"/>
        </w:rPr>
        <w:t xml:space="preserve">пользованы материалы с сайта </w:t>
      </w:r>
      <w:hyperlink r:id="rId5" w:history="1">
        <w:r>
          <w:rPr>
            <w:rStyle w:val="a3"/>
          </w:rPr>
          <w:t>http://www.policlinica.ru/</w:t>
        </w:r>
      </w:hyperlink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00000" w:rsidRDefault="00CF37C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F37CE" w:rsidRDefault="00CF37CE"/>
    <w:sectPr w:rsidR="00CF37C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26"/>
    <w:rsid w:val="00A27B26"/>
    <w:rsid w:val="00C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clin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3751</Characters>
  <Application>Microsoft Office Word</Application>
  <DocSecurity>0</DocSecurity>
  <Lines>31</Lines>
  <Paragraphs>8</Paragraphs>
  <ScaleCrop>false</ScaleCrop>
  <Company>PERSONAL COMPUTERS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Поносы</dc:title>
  <dc:creator>USER</dc:creator>
  <cp:lastModifiedBy>Igor</cp:lastModifiedBy>
  <cp:revision>3</cp:revision>
  <dcterms:created xsi:type="dcterms:W3CDTF">2024-07-21T15:11:00Z</dcterms:created>
  <dcterms:modified xsi:type="dcterms:W3CDTF">2024-07-21T15:11:00Z</dcterms:modified>
</cp:coreProperties>
</file>