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4F3" w:rsidRPr="00F31AF6" w:rsidRDefault="000B64F3" w:rsidP="000B64F3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F31AF6">
        <w:rPr>
          <w:b/>
          <w:bCs/>
          <w:sz w:val="32"/>
          <w:szCs w:val="32"/>
        </w:rPr>
        <w:t>Понятие личности в аспектах нормы и патологии</w:t>
      </w:r>
    </w:p>
    <w:p w:rsidR="000B64F3" w:rsidRPr="00F31AF6" w:rsidRDefault="000B64F3" w:rsidP="000B64F3">
      <w:pPr>
        <w:spacing w:before="120"/>
        <w:jc w:val="center"/>
        <w:rPr>
          <w:sz w:val="28"/>
          <w:szCs w:val="28"/>
        </w:rPr>
      </w:pPr>
      <w:r w:rsidRPr="00F31AF6">
        <w:rPr>
          <w:sz w:val="28"/>
          <w:szCs w:val="28"/>
        </w:rPr>
        <w:t xml:space="preserve">Мясищев В.Н. </w:t>
      </w:r>
    </w:p>
    <w:p w:rsidR="000B64F3" w:rsidRPr="008304B4" w:rsidRDefault="000B64F3" w:rsidP="000B64F3">
      <w:pPr>
        <w:spacing w:before="120"/>
        <w:ind w:firstLine="567"/>
        <w:jc w:val="both"/>
      </w:pPr>
      <w:r w:rsidRPr="008304B4">
        <w:t>Личность – высшее интегральное понятие. Личность характеризуется, прежде всего, как система отношений человека к окружающей действительности. В анализе эту систему можно дробить на бесконечное количество отношений личности к различным предметам действительности, но как бы в данном смысле эти отношения частичны ни были, каждое из них всегда остается личностным. Самое главное и определяющее личность – ее отношения к людям, являющиеся одновременно взаимоотношениями. В этом пункте субъективное отношение, отчетливо проявляясь в реакциях и действиях, обнаруживает свою объективность, а индивидуально-психологическое становится социально-психологическим. Отношения человека избирательны прежде всего в эмоционально-оценочном (положительном или отрицательном) смысле. Отношения человека представляют сознательную, избирательную, основанную на опыте психологическую связь его с различными сторонами объективной действительности, выражающуюся в его действиях, реакциях и переживаниях. В свою очередь они образуются и формируются в процессах деятельности.</w:t>
      </w:r>
    </w:p>
    <w:p w:rsidR="000B64F3" w:rsidRPr="008304B4" w:rsidRDefault="000B64F3" w:rsidP="000B64F3">
      <w:pPr>
        <w:spacing w:before="120"/>
        <w:ind w:firstLine="567"/>
        <w:jc w:val="both"/>
      </w:pPr>
      <w:r w:rsidRPr="008304B4">
        <w:t>Избирательные отношения человека многосторонни и сложны, но не разрозненны и не рядоположены, а составляют единую сформированную его опытом индивидуальную иерархическую историческую систему, внутренне связанную, хотя, может, быть, и противоречивую. Так, потребность и идеал могут вступать в конфликт друг с другом, вместе с тем в идеале или в требованиях долга, так же как и в потребностях, заключено внутреннее побуждение к действию. Идеал, первоначально как внешнее требование или правило, в процессе развития становится внутренним требованием.</w:t>
      </w:r>
    </w:p>
    <w:p w:rsidR="000B64F3" w:rsidRPr="008304B4" w:rsidRDefault="000B64F3" w:rsidP="000B64F3">
      <w:pPr>
        <w:spacing w:before="120"/>
        <w:ind w:firstLine="567"/>
        <w:jc w:val="both"/>
      </w:pPr>
      <w:r w:rsidRPr="008304B4">
        <w:t>Понятие «субъективный» имеет в психологии ряд значений. В данном контексте под субъективным имеется в виду принадлежность субъекту – существу, способному проявлять активность, направленную на объект, предмет (материальный или идеальный). Кроме того, субъективный – значит пристрастный, производящий выбор под влиянием собственных потребностей и интересов.</w:t>
      </w:r>
    </w:p>
    <w:p w:rsidR="000B64F3" w:rsidRPr="008304B4" w:rsidRDefault="000B64F3" w:rsidP="000B64F3">
      <w:pPr>
        <w:spacing w:before="120"/>
        <w:ind w:firstLine="567"/>
        <w:jc w:val="both"/>
      </w:pPr>
      <w:r w:rsidRPr="008304B4">
        <w:t>Сознание, чувство и воля представляют то процессуальное триединство, которое выражается потенциально в отношении к каждому объекту и проявляется в различных отношениях, в интересах, в той или иной эмоциональной (положительной или отрицательной) оценке, в той или иной степени действенной активности – влечения, желания, стремления или потребности. Отношение – сила, потенциал, определяющий степень интереса, степень выраженности эмоции, степень напряжения желания или потребности. Отношения поэтому являются движущей силой личности.</w:t>
      </w:r>
    </w:p>
    <w:p w:rsidR="000B64F3" w:rsidRPr="008304B4" w:rsidRDefault="000B64F3" w:rsidP="000B64F3">
      <w:pPr>
        <w:spacing w:before="120"/>
        <w:ind w:firstLine="567"/>
        <w:jc w:val="both"/>
      </w:pPr>
      <w:r w:rsidRPr="008304B4">
        <w:t xml:space="preserve">Психологи неоднократно отмечали, что у личности могут преобладать органические, личные или сверхличные (общественные) цели, мотивы или потребности. Характеризуя личность, обычно говорят об ее направленности. Этот термин, однако, не вполне удовлетворителен. В сущности, речь идет о доминирующих отношениях, т.е. о большей или меньшей активности, реактивности, аффективности в отношении к тем или иным объектам. Так, доминировать могут «животные», конкретно личные или идейные интересы. Отношения человека представляют систему, образующуюся в результате его развития, воспитания и самовоспитания. Подобно тому как объекты окружающей действительности имеют разную важность для человека, в системе его отношений имеется иерархия господствующих и подчиненных отношений. Эта система постоянно меняется, развивается, но всегда определяющую роль играют отношения между людьми, в целом обусловленные структурой общества, т.е. лежащими в его основе общественно-производственными отношениями. Общественно-историческая обусловленность личности обнаруживается </w:t>
      </w:r>
      <w:r w:rsidRPr="008304B4">
        <w:lastRenderedPageBreak/>
        <w:t>прежде всего в том, что в характеристике одних личностей самым важным являются общественные, а других – личные интересы.</w:t>
      </w:r>
    </w:p>
    <w:p w:rsidR="000B64F3" w:rsidRPr="008304B4" w:rsidRDefault="000B64F3" w:rsidP="000B64F3">
      <w:pPr>
        <w:spacing w:before="120"/>
        <w:ind w:firstLine="567"/>
        <w:jc w:val="both"/>
      </w:pPr>
      <w:r w:rsidRPr="008304B4">
        <w:t>Первый план характеристики личности образуют доминирующие отношения последней. С вопросом о доминирующих отношениях связаны вопросы о том, для чего живет данный человек, что для него является смыслом жизни: руководят ли им социальный идеал блага или цели личного преуспевания или человек вообще не ставит перед собой отдаленных задач и целей, еле справляясь с захлестывающими его повседневными заботами.</w:t>
      </w:r>
    </w:p>
    <w:p w:rsidR="000B64F3" w:rsidRPr="008304B4" w:rsidRDefault="000B64F3" w:rsidP="000B64F3">
      <w:pPr>
        <w:spacing w:before="120"/>
        <w:ind w:firstLine="567"/>
        <w:jc w:val="both"/>
      </w:pPr>
      <w:r w:rsidRPr="008304B4">
        <w:t>Хотя важнейшей, и не только философски, но этически, психологически и житейски, проблеме счастья до сих пор уделяется мало внимания в научных исследованиях, она теснейшим образом связана с проблемой личности, ее целей, отношений и воспитания. Нельзя недооценивать и медицинскую сторону вопроса, так как болезнь или инвалидность вызывают реакцию личности (слабодушие, отчаяние, болезненное депрессивное состояние), крайним следствием которого может быть самоубийство. Другие болезненные формы выражают неудовлетворенность или конфликт с исходом в преступление или в реактивное невротическое или психотическое состояние.</w:t>
      </w:r>
    </w:p>
    <w:p w:rsidR="000B64F3" w:rsidRPr="008304B4" w:rsidRDefault="000B64F3" w:rsidP="000B64F3">
      <w:pPr>
        <w:spacing w:before="120"/>
        <w:ind w:firstLine="567"/>
        <w:jc w:val="both"/>
      </w:pPr>
      <w:r w:rsidRPr="008304B4">
        <w:t>Вторая группа свойств охватывает психический уровень человека. Это не только уровень его желаний, но и уровень его достижений. Определить данный уровень – значит ответить на вопросы: чего достиг человек, каковы его возможности, какой след он оставил в жизни общества, иначе говоря, каково историческое значение личности. Здесь опять-таки тесно соприкасаются психологический и социологический аспекты рассмотрения личности. Богатство личности определяется богатством ее опыта и, выражая уровень ее развития, неразрывно связано с ее сознательностью и ее самосознанием, под которым подразумевается способность личности правильно отражать действительность в ее настоящем и прошлом, а также предвидеть будущее, правильно оценивать себя самого и свое место в действительности.</w:t>
      </w:r>
    </w:p>
    <w:p w:rsidR="000B64F3" w:rsidRPr="008304B4" w:rsidRDefault="000B64F3" w:rsidP="000B64F3">
      <w:pPr>
        <w:spacing w:before="120"/>
        <w:ind w:firstLine="567"/>
        <w:jc w:val="both"/>
      </w:pPr>
      <w:r w:rsidRPr="008304B4">
        <w:t>Уровень развития личности одновременно является уровнем развития ее функциональных возможностей, ее, говоря языком психологических понятий, интеллектуальных, волевых, эмоциональных свойств. Сюда же относятся и такие еще малоизученные свойства, как сложность, тонкость, дифференцированность личности.</w:t>
      </w:r>
    </w:p>
    <w:p w:rsidR="000B64F3" w:rsidRPr="008304B4" w:rsidRDefault="000B64F3" w:rsidP="000B64F3">
      <w:pPr>
        <w:spacing w:before="120"/>
        <w:ind w:firstLine="567"/>
        <w:jc w:val="both"/>
      </w:pPr>
      <w:r w:rsidRPr="008304B4">
        <w:t>Аспекты общественного и культурного развития личности полностью не совпадают. Общественное развитие человека выражается той ролью, которую играют в его поведении общественные интересы по сравнению с личными. Культурный же уровень личности выражается соотношением идейных элементов индивидуального опыта и органических («витальных») импульсов поведения. Конечно, наиболее высокий уровень развития характеризуется сочетанием коллективизма с высокой культурой. Однако культурно развитый человек может быть индивидуалистом, а культурно не развитый – коллективистом. Культурное развитие первого, какого бы высокого уровня оно ни достигло, неполноценно, ущербно, ибо недоразвиты общественные связи и мотивы поведения. Коллективизм второго оказывается стихийным, примитивным, ибо не сочетается с высоким культурным уровнем, необходимым для обеспечения общественной сознательности человека. Ступени общественного и культурного развития –отличаются различной ролью, которую на каждой из них играют для личности общественные и личные отношения.</w:t>
      </w:r>
    </w:p>
    <w:p w:rsidR="000B64F3" w:rsidRPr="008304B4" w:rsidRDefault="000B64F3" w:rsidP="000B64F3">
      <w:pPr>
        <w:spacing w:before="120"/>
        <w:ind w:firstLine="567"/>
        <w:jc w:val="both"/>
      </w:pPr>
      <w:r w:rsidRPr="008304B4">
        <w:t>Избирательная направленность отношений определяет и внешние и внутренние реакции личности. В социальном плане – это полюса внешней социальности и внутренней отзывчивости личности к другим людям и требованиям коллектива. Уровень развития и избирательность отношений характеризуют содержание личности.</w:t>
      </w:r>
    </w:p>
    <w:p w:rsidR="000B64F3" w:rsidRPr="008304B4" w:rsidRDefault="000B64F3" w:rsidP="000B64F3">
      <w:pPr>
        <w:spacing w:before="120"/>
        <w:ind w:firstLine="567"/>
        <w:jc w:val="both"/>
      </w:pPr>
      <w:r w:rsidRPr="008304B4">
        <w:t>Третьим существенным компонентом является динамика реакций личности. Она соответствует тому, что в психологии называется темпераментом и с физиологической стороны освещено И.П. Павловым как тип высшей нервной деятельности.</w:t>
      </w:r>
    </w:p>
    <w:p w:rsidR="000B64F3" w:rsidRPr="008304B4" w:rsidRDefault="000B64F3" w:rsidP="000B64F3">
      <w:pPr>
        <w:spacing w:before="120"/>
        <w:ind w:firstLine="567"/>
        <w:jc w:val="both"/>
      </w:pPr>
      <w:r w:rsidRPr="008304B4">
        <w:lastRenderedPageBreak/>
        <w:t>Следует только подчеркнуть, что: 1) темперамент проявляется во всех сторонах личности, в том числе в ее интеллектуальной и идейной жизни; 2) темперамент обнаруживается лишь в области активных отношений личности; 3) темперамент также может меняться под влиянием жизненных условий. &lt;…&gt;</w:t>
      </w:r>
    </w:p>
    <w:p w:rsidR="000B64F3" w:rsidRPr="008304B4" w:rsidRDefault="000B64F3" w:rsidP="000B64F3">
      <w:pPr>
        <w:spacing w:before="120"/>
        <w:ind w:firstLine="567"/>
        <w:jc w:val="both"/>
      </w:pPr>
      <w:r w:rsidRPr="008304B4">
        <w:t>Четвертый компонент характеристики личности – это взаимосвязь основных компонентов, или общая структура личности. Сюда относятся пропорциональность, гармоничность, цельность личности, ее широта и глубина, ее функциональный профиль, т.е. соотношение различных свойств психики или то, что по преимуществу называют характером личности.</w:t>
      </w:r>
    </w:p>
    <w:p w:rsidR="000B64F3" w:rsidRPr="008304B4" w:rsidRDefault="000B64F3" w:rsidP="000B64F3">
      <w:pPr>
        <w:spacing w:before="120"/>
        <w:ind w:firstLine="567"/>
        <w:jc w:val="both"/>
      </w:pPr>
      <w:r w:rsidRPr="008304B4">
        <w:t>Эта сторона важна для понимания таких волевых и моральных свойств, как устойчивость, настойчивость, выдержка, самообладание, отзывчивость, внимание к человеку, принципиальность, честность и противоположные им отрицательные качества. В названных свойствах, как в едином узле, связываются доминирующие отношения человека с уровнем его развития в целом, в отдельных сторонах и в динамике темперамента.</w:t>
      </w:r>
    </w:p>
    <w:p w:rsidR="000B64F3" w:rsidRPr="008304B4" w:rsidRDefault="000B64F3" w:rsidP="000B64F3">
      <w:pPr>
        <w:spacing w:before="120"/>
        <w:ind w:firstLine="567"/>
        <w:jc w:val="both"/>
      </w:pPr>
      <w:r w:rsidRPr="008304B4">
        <w:t>Это может быть показано на примере полярных свойств – коллективизма и индивидуализма. Во-первых, они выражают противоположные направления движущих сил человеческого поведения. Во-вторых, в общественно-историческом плане они выступают как разные уровни процесса развития от стихийного индивидуализма и коллективизма к сознательному. Наконец, они суть особенности характера личности, проявляющиеся на каждом шагу ее жизни.</w:t>
      </w:r>
    </w:p>
    <w:p w:rsidR="000B64F3" w:rsidRPr="008304B4" w:rsidRDefault="000B64F3" w:rsidP="000B64F3">
      <w:pPr>
        <w:spacing w:before="120"/>
        <w:ind w:firstLine="567"/>
        <w:jc w:val="both"/>
      </w:pPr>
      <w:r w:rsidRPr="008304B4">
        <w:t>Единство в структуре личности, соотношение в ней идеального и материального, социального и индивидуального следует рассматривать в связи с ее историческим развитием. Человек формируется в социальной среде, и в ходе этого процесса у него вырабатываются такие способы действия, которые благоприятствуют возникновению и развитию сознательных психических свойств, преобразованию биологического социальным (когда социальное из внешних условий, воздействий, требований, образцов, знаний и впечатлений переходит во внутренние потребности, привычки, требования личности к себе и к окружающим). Индивидуальное –постепенно, критически, не без борьбы, реорганизуется социальным и становится социальным, не утрачивая индивидуальности, но приобретая новый «социализированный» характер.</w:t>
      </w:r>
    </w:p>
    <w:p w:rsidR="000B64F3" w:rsidRPr="008304B4" w:rsidRDefault="000B64F3" w:rsidP="000B64F3">
      <w:pPr>
        <w:spacing w:before="120"/>
        <w:ind w:firstLine="567"/>
        <w:jc w:val="both"/>
      </w:pPr>
      <w:r w:rsidRPr="008304B4">
        <w:t>Несмотря на многообразие и изменение свойств личности, она в нормальных условиях остается единой. Это единство основывается на синтезе реакций и тенденций индивида, регулируемом его центральной нервной системой, на единстве его жизненного опыта. Личность многообразна в своем единстве, и различные люди, имея общие свойства, обладают как типичными, так и индивидуальными особенностями. Поэтому наряду с общими закономерностями развития личности важную теоретическую и практическую задачу представляет исследование психических особенностей человека.</w:t>
      </w:r>
    </w:p>
    <w:p w:rsidR="000B64F3" w:rsidRPr="008304B4" w:rsidRDefault="000B64F3" w:rsidP="000B64F3">
      <w:pPr>
        <w:spacing w:before="120"/>
        <w:ind w:firstLine="567"/>
        <w:jc w:val="both"/>
      </w:pPr>
      <w:r w:rsidRPr="008304B4">
        <w:t>С позиций монистически материалистического и исторического понимания личности человек есть сложное развивающееся единство физиологического и психического, биогенного и преобразующего его социогенного.</w:t>
      </w:r>
    </w:p>
    <w:p w:rsidR="000B64F3" w:rsidRPr="00F31AF6" w:rsidRDefault="000B64F3" w:rsidP="000B64F3">
      <w:pPr>
        <w:spacing w:before="120"/>
        <w:jc w:val="center"/>
        <w:rPr>
          <w:b/>
          <w:bCs/>
          <w:sz w:val="28"/>
          <w:szCs w:val="28"/>
        </w:rPr>
      </w:pPr>
      <w:r w:rsidRPr="00F31AF6">
        <w:rPr>
          <w:b/>
          <w:bCs/>
          <w:sz w:val="28"/>
          <w:szCs w:val="28"/>
        </w:rPr>
        <w:t>Список литературы</w:t>
      </w:r>
    </w:p>
    <w:p w:rsidR="000B64F3" w:rsidRDefault="000B64F3" w:rsidP="000B64F3">
      <w:pPr>
        <w:spacing w:before="120"/>
        <w:ind w:firstLine="567"/>
        <w:jc w:val="both"/>
      </w:pPr>
      <w:r w:rsidRPr="008304B4">
        <w:t xml:space="preserve">Для подготовки данной работы были использованы материалы с сайта </w:t>
      </w:r>
      <w:hyperlink r:id="rId5" w:history="1">
        <w:r w:rsidRPr="008304B4">
          <w:rPr>
            <w:rStyle w:val="a3"/>
          </w:rPr>
          <w:t>http://www.pedlib.ru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4F3"/>
    <w:rsid w:val="00051FB8"/>
    <w:rsid w:val="00095BA6"/>
    <w:rsid w:val="000B64F3"/>
    <w:rsid w:val="00151F12"/>
    <w:rsid w:val="00210DB3"/>
    <w:rsid w:val="0031418A"/>
    <w:rsid w:val="00350B15"/>
    <w:rsid w:val="00377A3D"/>
    <w:rsid w:val="0052086C"/>
    <w:rsid w:val="005A2562"/>
    <w:rsid w:val="00755964"/>
    <w:rsid w:val="008304B4"/>
    <w:rsid w:val="008C19D7"/>
    <w:rsid w:val="00A44D32"/>
    <w:rsid w:val="00E12572"/>
    <w:rsid w:val="00F3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4F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B64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4F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B64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dli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1562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Понятие личности в аспектах нормы и патологии</vt:lpstr>
    </vt:vector>
  </TitlesOfParts>
  <Company>Home</Company>
  <LinksUpToDate>false</LinksUpToDate>
  <CharactersWithSpaces>10450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 личности в аспектах нормы и патологии</dc:title>
  <dc:creator>Alena</dc:creator>
  <cp:lastModifiedBy>Igor</cp:lastModifiedBy>
  <cp:revision>2</cp:revision>
  <dcterms:created xsi:type="dcterms:W3CDTF">2024-07-16T18:46:00Z</dcterms:created>
  <dcterms:modified xsi:type="dcterms:W3CDTF">2024-07-16T18:46:00Z</dcterms:modified>
</cp:coreProperties>
</file>