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DB6741">
        <w:rPr>
          <w:rFonts w:ascii="Arial Black" w:eastAsia="Times New Roman" w:hAnsi="Arial Black" w:cs="Times New Roman"/>
          <w:b/>
          <w:bCs/>
          <w:color w:val="000000"/>
          <w:kern w:val="36"/>
          <w:sz w:val="20"/>
          <w:szCs w:val="20"/>
          <w:lang w:eastAsia="ru-RU"/>
        </w:rPr>
        <w:t>Постановление Министерства здравоохранения Республики Беларусь от 12.08.2002 N 61 "Об утверждении Инструкции по определению группы инвалидности и Инструкции по определению причины инвалидности"</w:t>
      </w:r>
    </w:p>
    <w:p w:rsidR="00DB6741" w:rsidRDefault="00DB6741" w:rsidP="00DB6741">
      <w:pPr>
        <w:spacing w:before="100" w:beforeAutospacing="1" w:after="100" w:afterAutospacing="1" w:line="240" w:lineRule="auto"/>
        <w:ind w:firstLine="567"/>
        <w:jc w:val="center"/>
        <w:rPr>
          <w:rFonts w:ascii="Arial Black" w:eastAsia="Times New Roman" w:hAnsi="Arial Black" w:cs="Times New Roman"/>
          <w:color w:val="000000"/>
          <w:sz w:val="15"/>
          <w:szCs w:val="15"/>
          <w:lang w:val="en-US"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center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hyperlink r:id="rId4" w:tooltip="Беларускае заканадаўства 2011" w:history="1">
        <w:r w:rsidRPr="00DB6741">
          <w:rPr>
            <w:rFonts w:ascii="Arial Black" w:eastAsia="Times New Roman" w:hAnsi="Arial Black" w:cs="Times New Roman"/>
            <w:color w:val="000080"/>
            <w:sz w:val="15"/>
            <w:u w:val="single"/>
            <w:lang w:eastAsia="ru-RU"/>
          </w:rPr>
          <w:t>Содержание</w:t>
        </w:r>
      </w:hyperlink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В соответствии со статьей 49</w:t>
      </w:r>
      <w:r w:rsidRPr="00DB6741">
        <w:rPr>
          <w:rFonts w:ascii="Arial Black" w:eastAsia="Times New Roman" w:hAnsi="Arial Black" w:cs="Times New Roman"/>
          <w:color w:val="000000"/>
          <w:sz w:val="15"/>
          <w:lang w:eastAsia="ru-RU"/>
        </w:rPr>
        <w:t> </w:t>
      </w:r>
      <w:hyperlink r:id="rId5" w:tooltip="Белорусские законы" w:history="1">
        <w:r w:rsidRPr="00DB6741">
          <w:rPr>
            <w:rFonts w:ascii="Arial Black" w:eastAsia="Times New Roman" w:hAnsi="Arial Black" w:cs="Times New Roman"/>
            <w:color w:val="000080"/>
            <w:sz w:val="15"/>
            <w:u w:val="single"/>
            <w:lang w:eastAsia="ru-RU"/>
          </w:rPr>
          <w:t>Закона Республики Беларусь</w:t>
        </w:r>
      </w:hyperlink>
      <w:r w:rsidRPr="00DB6741">
        <w:rPr>
          <w:rFonts w:ascii="Arial Black" w:eastAsia="Times New Roman" w:hAnsi="Arial Black" w:cs="Times New Roman"/>
          <w:color w:val="000000"/>
          <w:sz w:val="15"/>
          <w:lang w:eastAsia="ru-RU"/>
        </w:rPr>
        <w:t> </w:t>
      </w: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"О здравоохранении" (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Ведамасцi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Вярхоўнага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Савета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Рэспублiкi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Беларусь, 1993 г., N 24, ст. 290) и во исполнение постановления</w:t>
      </w:r>
      <w:r w:rsidRPr="00DB6741">
        <w:rPr>
          <w:rFonts w:ascii="Arial Black" w:eastAsia="Times New Roman" w:hAnsi="Arial Black" w:cs="Times New Roman"/>
          <w:color w:val="000000"/>
          <w:sz w:val="15"/>
          <w:lang w:eastAsia="ru-RU"/>
        </w:rPr>
        <w:t> </w:t>
      </w:r>
      <w:hyperlink r:id="rId6" w:tooltip="Совмин Беларуси" w:history="1">
        <w:r w:rsidRPr="00DB6741">
          <w:rPr>
            <w:rFonts w:ascii="Arial Black" w:eastAsia="Times New Roman" w:hAnsi="Arial Black" w:cs="Times New Roman"/>
            <w:color w:val="000080"/>
            <w:sz w:val="15"/>
            <w:u w:val="single"/>
            <w:lang w:eastAsia="ru-RU"/>
          </w:rPr>
          <w:t>Совета Министров Республики Беларусь</w:t>
        </w:r>
      </w:hyperlink>
      <w:r w:rsidRPr="00DB6741">
        <w:rPr>
          <w:rFonts w:ascii="Arial Black" w:eastAsia="Times New Roman" w:hAnsi="Arial Black" w:cs="Times New Roman"/>
          <w:color w:val="000000"/>
          <w:sz w:val="15"/>
          <w:lang w:eastAsia="ru-RU"/>
        </w:rPr>
        <w:t> </w:t>
      </w: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от 5 июля 2002 г. N 903 "О делегировании полномочий Правительства Республики Беларусь Министерству здравоохранения на принятие (издание) нормативных правовых актов" (Национальный реестр правовых актов Республики Беларусь, 2002 г., N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78, 5/10734) Министерство здравоохранения Республики Беларусь ПОСТАНОВЛЯЕТ:</w:t>
      </w:r>
      <w:proofErr w:type="gramEnd"/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1. Утвердить прилагаемые: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1.1. Инструкцию по определению группы инвалидности;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1.2. Инструкцию по определению причины инвалидности.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2.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Контроль за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исполнением настоящего постановления возложить на заместителя Министра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Колбанова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В.В.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spacing w:before="100" w:beforeAutospacing="1" w:after="24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Министр Л.А.ПОСТОЯЛКО</w:t>
      </w:r>
      <w:r w:rsidRPr="00DB6741">
        <w:rPr>
          <w:rFonts w:ascii="Arial Black" w:eastAsia="Times New Roman" w:hAnsi="Arial Black" w:cs="Times New Roman"/>
          <w:color w:val="000000"/>
          <w:sz w:val="15"/>
          <w:lang w:eastAsia="ru-RU"/>
        </w:rPr>
        <w:t> 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 Black" w:eastAsia="Times New Roman" w:hAnsi="Arial Black" w:cs="Courier New"/>
          <w:color w:val="000000"/>
          <w:sz w:val="20"/>
          <w:szCs w:val="20"/>
          <w:lang w:eastAsia="ru-RU"/>
        </w:rPr>
      </w:pPr>
      <w:r w:rsidRPr="00DB6741">
        <w:rPr>
          <w:rFonts w:ascii="Arial Black" w:eastAsia="Times New Roman" w:hAnsi="Arial Black" w:cs="Courier New"/>
          <w:color w:val="000000"/>
          <w:sz w:val="20"/>
          <w:szCs w:val="20"/>
          <w:lang w:eastAsia="ru-RU"/>
        </w:rPr>
        <w:t xml:space="preserve">                                          УТВЕРЖДЕНО</w:t>
      </w:r>
    </w:p>
    <w:p w:rsidR="00DB6741" w:rsidRPr="00DB6741" w:rsidRDefault="00DB6741" w:rsidP="00DB6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 Black" w:eastAsia="Times New Roman" w:hAnsi="Arial Black" w:cs="Courier New"/>
          <w:color w:val="000000"/>
          <w:sz w:val="20"/>
          <w:szCs w:val="20"/>
          <w:lang w:eastAsia="ru-RU"/>
        </w:rPr>
      </w:pPr>
      <w:r w:rsidRPr="00DB6741">
        <w:rPr>
          <w:rFonts w:ascii="Arial Black" w:eastAsia="Times New Roman" w:hAnsi="Arial Black" w:cs="Courier New"/>
          <w:color w:val="000000"/>
          <w:sz w:val="20"/>
          <w:szCs w:val="20"/>
          <w:lang w:eastAsia="ru-RU"/>
        </w:rPr>
        <w:t xml:space="preserve">                                          Постановление Министерства</w:t>
      </w:r>
    </w:p>
    <w:p w:rsidR="00DB6741" w:rsidRPr="00DB6741" w:rsidRDefault="00DB6741" w:rsidP="00DB6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 Black" w:eastAsia="Times New Roman" w:hAnsi="Arial Black" w:cs="Courier New"/>
          <w:color w:val="000000"/>
          <w:sz w:val="20"/>
          <w:szCs w:val="20"/>
          <w:lang w:eastAsia="ru-RU"/>
        </w:rPr>
      </w:pPr>
      <w:r w:rsidRPr="00DB6741">
        <w:rPr>
          <w:rFonts w:ascii="Arial Black" w:eastAsia="Times New Roman" w:hAnsi="Arial Black" w:cs="Courier New"/>
          <w:color w:val="000000"/>
          <w:sz w:val="20"/>
          <w:szCs w:val="20"/>
          <w:lang w:eastAsia="ru-RU"/>
        </w:rPr>
        <w:t xml:space="preserve">                                          здравоохранения</w:t>
      </w:r>
    </w:p>
    <w:p w:rsidR="00DB6741" w:rsidRPr="00DB6741" w:rsidRDefault="00DB6741" w:rsidP="00DB6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 Black" w:eastAsia="Times New Roman" w:hAnsi="Arial Black" w:cs="Courier New"/>
          <w:color w:val="000000"/>
          <w:sz w:val="20"/>
          <w:szCs w:val="20"/>
          <w:lang w:eastAsia="ru-RU"/>
        </w:rPr>
      </w:pPr>
      <w:r w:rsidRPr="00DB6741">
        <w:rPr>
          <w:rFonts w:ascii="Arial Black" w:eastAsia="Times New Roman" w:hAnsi="Arial Black" w:cs="Courier New"/>
          <w:color w:val="000000"/>
          <w:sz w:val="20"/>
          <w:szCs w:val="20"/>
          <w:lang w:eastAsia="ru-RU"/>
        </w:rPr>
        <w:t xml:space="preserve">                                          Республики Беларусь</w:t>
      </w:r>
    </w:p>
    <w:p w:rsidR="00DB6741" w:rsidRPr="00DB6741" w:rsidRDefault="00DB6741" w:rsidP="00DB6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 Black" w:eastAsia="Times New Roman" w:hAnsi="Arial Black" w:cs="Courier New"/>
          <w:sz w:val="20"/>
          <w:szCs w:val="20"/>
          <w:lang w:eastAsia="ru-RU"/>
        </w:rPr>
      </w:pPr>
      <w:r w:rsidRPr="00DB6741">
        <w:rPr>
          <w:rFonts w:ascii="Arial Black" w:eastAsia="Times New Roman" w:hAnsi="Arial Black" w:cs="Courier New"/>
          <w:color w:val="000000"/>
          <w:sz w:val="20"/>
          <w:szCs w:val="20"/>
          <w:lang w:eastAsia="ru-RU"/>
        </w:rPr>
        <w:t xml:space="preserve">                                          12.08.2002 N 61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15"/>
          <w:szCs w:val="15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Arial Black" w:eastAsia="Times New Roman" w:hAnsi="Arial Black" w:cs="Times New Roman"/>
          <w:b/>
          <w:bCs/>
          <w:sz w:val="27"/>
          <w:szCs w:val="27"/>
          <w:lang w:eastAsia="ru-RU"/>
        </w:rPr>
      </w:pPr>
      <w:r w:rsidRPr="00DB6741">
        <w:rPr>
          <w:rFonts w:ascii="Arial Black" w:eastAsia="Times New Roman" w:hAnsi="Arial Black" w:cs="Times New Roman"/>
          <w:b/>
          <w:bCs/>
          <w:color w:val="000000"/>
          <w:sz w:val="15"/>
          <w:szCs w:val="15"/>
          <w:lang w:eastAsia="ru-RU"/>
        </w:rPr>
        <w:t>ИНСТРУКЦИЯ ПО ОПРЕДЕЛЕНИЮ ГРУППЫ ИНВАЛИДНОСТИ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outlineLvl w:val="3"/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  <w:t>Глава 1 ОБЩИЕ ПОЛОЖЕНИЯ. ТЕРМИНЫ И ОПРЕДЕЛЕНИЯ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15"/>
          <w:szCs w:val="15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1. В настоящей Инструкции используются следующие понятия: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инвалид - лицо, которое в связи с ограничением жизнедеятельности вследствие наличия физических или умственных недостатков нуждается в социальной помощи и защите;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инвалидность - социальная недостаточность, обусловленная нарушением здоровья (заболеванием, травмой, анатомическим дефектом) со стойким расстройством функций организма, приводящим к ограничению жизнедеятельности и необходимости социальной защиты;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жизнедеятельность - повседневная деятельность, способность организма осуществлять деятельность способом и в рамках, обычных для человека;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ограничение жизнедеятельности - невозможность выполнять повседневную деятельность способом и в объеме, обычном для человека, что воздвигает барьеры в среде его обитания и ставит в невыгодное положение по сравнению со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здоровыми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и приводит к социальной недостаточности;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социальная недостаточность (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дезадаптация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) - неспособность человека (обусловленная нарушением функций и ограничением жизнедеятельности) выполнять обычную для его положения роль в жизни (с учетом возраста, пола, места жительства, образования и другого): неспособность к самостоятельному проживанию,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неустановление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социальных связей, нуждаемость в помощи других лиц, неспособность к поддержанию экономической независимости, занятиям, присущим человеку (включая профессиональную деятельность);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социальная недостаточность создает потребность в социальной защите и является основанием для определения инвалидности;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социальная защита инвалида - система гарантированных государством мер экономического, юридического, социального и другого характера, включая реабилитацию, направленных на устранение барьеров из среды обитания инвалидов и создание им равных со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здоровыми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возможностей социальной адаптации и интеграции;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профессия - род трудовой деятельности, требующий определенных знаний и навыков, приобретаемых путем обучения и практического опыта;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квалификация - уровень общей и специальной подготовки работника, подтверждаемый установленными законодательством видами документов (аттестат, диплом, свидетельство и другое);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должность - служебное положение работника, обусловленное кругом его обязанностей, должностными правами и характером ответственности;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специальность - совокупность приобретенных путем специальной подготовки и опыта работы знаний, умений и навыков, необходимых для выполнения определенного вида трудовой деятельности в рамках данной профессии;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основная профессия - работа наиболее высокой квалификации или квалифицированная работа, выполняемая более длительное время;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реабилитация - процесс, имеющий целью помочь инвалидам достигнуть оптимального физического, интеллектуального, психического и социального уровня деятельности и поддерживать его, предоставив им тем самым средства для изменения их жизни и расширения рамок их независимости; включает систему медицинских, психологических, социально-экономических, юридических, профессиональных, педагогических и других мероприятий, направленных на устранение и компенсацию ограничений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жизнедеятельности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и социальную адаптацию инвалида.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2.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Категории (критерии) жизнедеятельности - это способность к самообслуживанию, передвижению, ориентации, контролю своего поведения, общению, обучению, выполнению трудовой деятельности:</w:t>
      </w:r>
      <w:proofErr w:type="gramEnd"/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2.1. способность к передвижению - способность эффективно передвигаться в своем окружении (ходить, бегать, преодолевать препятствия, пользоваться личным и общественным транспортом).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Параметры оценки - характер походки, темп передвижения, расстояние, преодолеваемое больным, способность самостоятельно использовать транспорт, нуждаемость в помощи других лиц при передвижении;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2.2. способность к самообслуживанию - способность эффективно выполнять повседневную бытовую деятельность и удовлетворять потребности без помощи других лиц.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Параметры оценки - временные интервалы, через которые возникает нуждаемость в помощи: эпизодическая помощь (реже 1 раза в месяц), регулярная (несколько раз в месяц), постоянная помощь (несколько раз в неделю - регулируемая или несколько раз в день - нерегулируемая помощь);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2.3. способность к ориентации - способность самостоятельно ориентироваться в пространстве и времени, иметь осведомленность об окружающих предметах. Основными системами ориентации являются зрение и слух. Способность к ориентации здесь оценивается при условии нормального состояния психической деятельности и речи.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lastRenderedPageBreak/>
        <w:t>Параметры оценки - способность различать зрительные образы людей и предметов на увеличивающемся расстоянии и в разных условиях (наличие или отсутствие помех, знакомство с обстановкой); способность различать звуки и устную речь (слуховая ориентация) при отсутствии или наличии помех и степень компенсации нарушения слухового восприятия устной речи другими ее способами (письмо, невербальные формы); необходимость использования технических сре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дств дл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я ориентации и помощи других лиц в разных видах повседневной деятельности (в быту, в учебе, на производстве);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2.4. способность к общению (коммуникативная способность) - способность устанавливать контакты с другими людьми и поддерживать привычные общественные взаимоотношения (нарушения общения, связанные с расстройством психической деятельности, здесь не рассматриваются).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Основным средством коммуникации является устная речь, вспомогательным - чтение, письмо, невербальная речь (жестовая, знаковая).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Параметры оценки - характеристика круга лиц, с которыми возможно поддержание контактов, а также нуждаемость в помощи других лиц в процессе обучения и трудовой деятельности;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2.5. способность контролировать свое поведение - способность вести себя в соответствии с морально-этическими и правовыми нормами среды обитания.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Параметры оценки - способность осознавать себя и соблюдать установившиеся общественные нормы, идентифицировать людей и объекты и понимать отношения между ними, правильно воспринимать, интерпретировать и адекватно реагировать на традиционную и необычную ситуацию, соблюдать личную безопасность, личная чистоплотность;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2.6. способность к обучению - способность воспринимать, усваивать и накапливать знания, формировать навыки и умения (бытовые, культурные, профессиональные и другие) в целенаправленном процессе обучения; способность к профессиональному обучению - способность к овладению теоретическими знаниями и практическими навыками и умениями конкретной профессии.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Параметры оценки - возможность обучения в обычных или специально созданных условиях (специальное учебное заведение или группа, обучение на дому и другое); объем программы, сроки и режим обучения; возможность освоения профессий различного квалификационного уровня или только отдельных видов работ; необходимость использования специальных средств обучения и привлечения помощи других (кроме преподавателя) лиц;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2.7. способность к трудовой деятельности - совокупность физических и духовных возможностей человека, определяемая состоянием здоровья, позволяющая ему заниматься различного рода трудовой деятельностью. Профессиональная трудоспособность - способность человека качественно выполнять работу, предусмотренную конкретной профессией, которая позволяет реализовать трудовую занятость в определенной сфере производства в соответствии с требованиями к содержанию и объему производственной нагрузки, установленному режиму работы и условиям производственной среды.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Параметры оценки - сохранность или утрата профессиональной пригодности, возможность трудовой деятельности в другой профессии, равной по квалификации прежней, оценка допустимого объема работы в своей профессии и должности, возможность трудовой занятости в обычных или специально созданных условиях;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2.8. нарушение профессиональной трудоспособности - самая частая причина социальной недостаточности, может возникать первично, когда другие категории жизнедеятельности не нарушены, или вторично, на основе ограничения жизнедеятельности. Способность к труду в конкретной професс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ии у и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нвалидов с ограничением других сторон жизнедеятельности может быть сохранена полностью или частично, либо восстановлена мерами профессиональной реабилитации, и они могут работать в обычных или специально созданных условиях с полной или неполной продолжительностью рабочего времени.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outlineLvl w:val="3"/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  <w:t>Глава 2 ОСНОВНЫЕ ПОЛОЖЕНИЯ МЕДИКО-СОЦИАЛЬНОЙ ЭКСПЕРТИЗЫ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15"/>
          <w:szCs w:val="15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lastRenderedPageBreak/>
        <w:t xml:space="preserve">3. Медико-реабилитационная экспертная комиссия (далее - МРЭК) проводит медико-социальную экспертизу инвалидности на основе всесторонней оценки состояния здоровья, степени нарушения функций и ограничения жизнедеятельности с учетом психологического статуса и мотиваций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освидетельствуемого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, социально-средовых и профессиональных факторов.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4. МРЭК при наличии оснований (медицинских показаний) устанавливает ограничение жизнедеятельности больных, причину и время наступления инвалидности, определяет степень потери профессиональной трудоспособности (в процентах), составляет индивидуальные программы реабилитации (далее - ИПР).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5. Нарушения функций и ограничения жизнедеятельности подлежат количественной оценке. В целях ее унификации в оценке разных параметров определяется "функциональный класс" (ФК), ранжированный по 5-балльной шкале (от 0 до 4), принятой за 100%, интервал между баллами составляет 25%: ФК-0 характеризует нормальное состояние параметра; ФК-1 - легкое нарушение функции или критерия жизнедеятельности (от 1 до 25%); ФК-2 - умеренное нарушение (от 26 до 50%); ФК-3 - значительное нарушение (от 51 до 75%); ФК-4 - резкое нарушение вплоть до полной утраты функции или способности (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от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76 до 100%).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6. При количественной оценке степени нарушения функции (ее ФК) учитывается эффект компенсации с помощью медикаментозных или технических средств, улучшающих функцию.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7. Состояние жизнедеятельности оценивается по каждому ее критерию в отдельности, так как в ранней стадии болезни может нарушаться только одна способность, которая приводит к социальной недостаточности и необходимости определения инвалидности.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8. Между ФК нарушения и ограничения жизнедеятельности не всегда проявляются прямо пропорциональные отношения, что требует отдельной оценки каждого параметра; выраженность социальных последствий болезни (травмы, дефекты) прямо вытекает из степени ограничения жизнедеятельности.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9. При сохранении профессиональной трудоспособности инвалида или возможности ее восстановления мерами реабилитации МРЭК выносит инвалиду трудовую рекомендацию либо составляет программу профессиональной реабилитации и направляет ее в службу занятости (в организацию).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10. Индивидуальная программа реабилитации инвалида включает три раздела, отражающие меры медицинской, социально-бытовой и профессиональной реабилитации, каждый из которых направляется для исполнения соответственно в лечебно-профилактическое учреждение, управление (отдел) по труду и социальной защите, управление (отдел) социальной защиты, службу занятости или в организацию. На руки инвалиду МРЭК выдает краткий вариант программы (памятку) с указанием основных мер реабилитации, места и сроков ее проведения, адреса и часов работы учреждения, в которое больной должен обратиться.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11. При очередном переосвидетельствовании инвалида к направлению на МРЭК лечебно-профилактическое учреждение прилагает программу медицинской реабилитации инвалида с отметкой о ее выполнении, оценкой эффективности или указанием причин невыполнения.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Об исполнении программ социально-бытовой и/или профессиональной реабилитации МРЭК уведомляется посредством отрывного талона, содержащегося в соответствующих разделах ИПР, отправляемого после завершения мер реабилитации с отметкой об их выполнении или указанием причин невыполнения.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12. Инвалидность I группы устанавливается на два года, II и III группы - на один год. У инвалидов в связи с катастрофой на Чернобыльской АЭС очередное переосвидетельствование производится через пять лет.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У инвалидов в связи с участием в боевых действиях в Афганистане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и на территории других государств при первичном освидетельствовании инвалидность устанавливается на 5 лет, при переосвидетельствовании - на общих основаниях.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13. Переосвидетельствование инвалидов проводится по истечении срока инвалидности, заканчивающегося первого числа месяца, следующего за тем, в котором определялась инвалидность.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Переосвидетельствование ранее указанных сроков и при бессрочном определении инвалидности проводится: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при изменении (ухудшении) состояния здоровья и степени ограничения жизнедеятельности;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lastRenderedPageBreak/>
        <w:t xml:space="preserve">при вскрытии в процессе предварительного расследования фактов противоправных действий (подложные документы,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другое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14. Без указания срока переосвидетельствования инвалидность устанавливается: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женщинам - старше 55 лет, мужчинам старше - 60 лет;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при стойких необратимых морфологических изменениях и нарушениях функций органов и систем организма, невозможности улучшения течения заболевания и социальной адаптации по причине неэффективности проведенных реабилитационных мероприятий (после трех лет наблюдения МРЭК);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при анатомических дефектах, перечисленных в главе 6 настоящей Инструкции.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outlineLvl w:val="3"/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  <w:t>Глава 3 ОПРЕДЕЛЕНИЕ I ГРУППЫ ИНВАЛИДНОСТИ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15"/>
          <w:szCs w:val="15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15. Основанием для определения I группы инвалидности является зависимость от постоянной нерегулируемой помощи других лиц вследствие резко выраженного ограничения жизнедеятельности, обусловленного заболеваниями, последствиями травм, тяжелыми комбинированными анатомическими дефектами и приводящего к социальной недостаточности.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16. К резко выраженным ограничениям жизнедеятельности (ФК-4) относятся: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16.1. резкое нарушение самообслуживания - невозможность без помощи других лиц осуществлять одну или несколько насущных потребностей (личная гигиена, одевание, прием пищи, осуществление физиологических отправлений), нуждаемость в удовлетворении которых возникает через короткие интервалы и является нерегулируемой;</w:t>
      </w:r>
      <w:proofErr w:type="gramEnd"/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16.2. полная утрата способности к передвижению или резкое его ограничение - возможность передвижения только в пределах жилья или при помощи других лиц;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16.3. резкое ограничение ориентации - полная неспособность или резкое нарушение способности различать и идентифицировать близко расположенных людей и объекты, что создает нуждаемость в помощи других лиц во всех видах повседневной деятельности; возможность компенсации зрительных нарушений только за счет других систем ориентации;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16.4. резкое нарушение контроля своего поведения - невозможность или резкое нарушение осознания собственной личности, окружающих предметов, людей, отсутствие реакции или неадекватная реакция на обычную ситуацию, несоблюдение личной безопасности, что создает необходимость постоянного надзора и помощи других лиц и приводит к нарушению практически всех сторон жизнедеятельности; так же оцениваются очень часто повторяющиеся пароксизмы полного нарушения сознания (сумеречные расстройства сознания, ежедневные повторные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генерализованные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тонико-клонические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припадки и другие);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16.5. резкое нарушение общения - невозможность общения или резкое нарушение контактов даже с ближайшими родственниками на бытовом уровне, затрудняющее адекватную помощь других лиц.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17. Резко выраженные ограничения жизнедеятельности возникают: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при патологии висцеральной, нервной, эндокринной, костно-мышечной, зрительной, сосудистой систем, когда нарушение функции любой из них достигает резкой степени выраженности (ФК-4);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при значительно выраженных нарушениях функций (ФК-3) двух и более указанных систем, создающих синдром взаимного отягощения и приводящих к резкому ограничению жизнедеятельности в рамках одной ее категории;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при резко выраженных психических расстройствах.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lastRenderedPageBreak/>
        <w:t xml:space="preserve">18. Первая группа инвалидности определяется также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при заболеваниях с абсолютно неблагоприятным в отношении жизни прогнозом на ближайшее время вне зависимости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от степени ограничения жизнедеятельности на момент освидетельствования в МРЭК.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outlineLvl w:val="3"/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  <w:t>Глава 4 ОПРЕДЕЛЕНИЕ II ГРУППЫ ИНВАЛИДНОСТИ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15"/>
          <w:szCs w:val="15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19. Основанием для определения II группы инвалидности является значительно выраженное ограничение жизнедеятельности, обусловленное заболеваниями, последствиями травм, комбинированными анатомическими дефектами и приводящее к социальной недостаточности.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20. К значительно выраженным ограничениям жизнедеятельности (ФК-3) относятся: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20.1. значительное ограничение самообслуживания - постоянная нуждаемость в помощи других лиц в осуществлении ряда регулируемых потребностей, необходимость в удовлетворении которых возникает три и более раза в неделю, но не чаще одного раза в день (обеспечение продуктами, уборка, стирка, приготовление пищи, отопление помещения и другое);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20.2. значительное ограничение передвижения - возможность передвижения только в пределах ближайшей к жилью территории или с помощью сложных вспомогательных средств, резкое затруднение использования транспорта без помощи других лиц;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20.3. значительное ограничение ориентации - значительное затруднение способности распознавать людей и объекты на небольшом отдалении, при наличии помех ориентации (низкая освещенность, мелькание и другое), в малознакомой обстановке; необходимость использования вспомогательных средств в учебе или на производстве: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невосприятие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звуков и устной речи при невозможности компенсации дефекта слуха адекватными способами (глухонемота в сочетании с безграмотностью);</w:t>
      </w:r>
      <w:proofErr w:type="gramEnd"/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20.4. значительное нарушение контроля поведения - сохранение возможности осознавать себя и ближайших родственников, осуществлять личный уход и элементарное самообслуживание при неполном определении местоположения и времени, затруднении справляться с ситуацией вне дома, идентифицировать людей и объекты в незнакомой обстановке, должным образом соблюдать личную безопасность; сюда же относятся и часто повторяющиеся пароксизмы кратковременного нарушения сознания или ориентации;</w:t>
      </w:r>
      <w:proofErr w:type="gramEnd"/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20.5. значительное нарушение общения - "обедненное" общение - возможность общения только со знакомыми людьми и на бытовом уровне, распад других устоявшихся контактов и невозможность установления новых связей;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20.6. невозможность профессионального обучения (переобучения) или возможность обучения только по специальным программам в специальных учебных заведениях, в группах для инвалидов, индивидуально на дому, потребность в специальных средствах, программах и методах обучения и/или в помощи других лиц в этом процессе (кроме глухих);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20.7. полная утрата способности к профессиональному труду или возможность его выполнения только в специально созданных условиях: на специально организованных предприятиях (в цехах, на участках) для инвалидов; специально организованных рабочих местах - на дому и на предприятиях общего типа при условии их оснащения специально сконструированным оборудованием, приспособлениями, исключения нормирования труда.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21. Значительно выраженные ограничения жизнедеятельности возникают: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при патологии висцеральной, нервной, эндокринной, сосудистой, костно-мышечной, зрительной систем, когда нарушения их функций достигают значительно выраженной степени (ФК-3);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при сочетании умеренных нарушений функций (ФК-2) двух и более систем, создающих синдром взаимного отягощения в рамках одной категории жизнедеятельности и приводящих к значительному ее ограничению;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lastRenderedPageBreak/>
        <w:t>при выраженных психических расстройствах.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22.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Вторая группа инвалидности определяется также вне зависимости от выраженности ограничений жизнедеятельности при сомнительном (несмотря на проведенные лечение и реабилитацию) трудовом прогнозе и противопоказаниях к труду в связи с вероятным ухудшением состояния здоровья.</w:t>
      </w:r>
      <w:proofErr w:type="gramEnd"/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outlineLvl w:val="3"/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  <w:t>Глава 5 ОПРЕДЕЛЕНИЕ III ГРУППЫ ИНВАЛИДНОСТИ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15"/>
          <w:szCs w:val="15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23. Основанием для определения III группы инвалидности является умеренное ограничение жизнедеятельности, обусловленное заболеваниями, последствиями травм и выраженными анатомическими дефектами и приводящее к социальной недостаточности.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24. К умеренным ограничениям жизнедеятельности (ФК-2) относятся: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24.1. умеренное ограничение самообслуживания - нуждаемость в регулярной (четыре и более раза в месяц) помощи других лиц в осуществлении некоторых потребностей при самостоятельной реализации других повседневных потребностей;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24.2. умеренное ограничение передвижения - передвижение ограничено районом проживания и характеризуется медленным темпом ходьбы, явными изменениями походки, необходимостью использования вспомогательных сре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дств пр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и ходьбе вне дома, неполной медикаментозной коррекцией деятельности систем, обеспечивающих передвижение; использование общественного транспорта затруднено, но возможно без помощи других лиц;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24.3. умеренное ограничение ориентации - частичное нарушение распознавания окружающих предметов, обусловленное умеренным нарушением восприятия зрительных образов или резким нарушением восприятия слуховых сигналов, создающим необходимость использования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сурдосредств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или помощи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сурдопереводчика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24.4. умеренное нарушение контроля поведения - сохранение способности осознавать себя, людей, предметы и ситуацию в привычной обстановке при затруднении интерпретации взаимоотношений между объектами в незнакомой обстановке и выработке адекватной реакции на необычную ситуацию, что позволяет больному самостоятельно выполнять традиционную повседневную деятельность, некоторые виды освоенного профессионального труда в обычных производственных условиях и проходить элементарное обучение;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сюда же относятся пароксизмы расстройства сознания средней частоты;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24.5. умеренное ограничение общения - "пониженное общение", затруднение в установлении новых контактов при сохранении устоявшихся, общение с использованием невербальных способов и помощи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сурдопереводчика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24.6. умеренное ограничение обучения - возможность обучения в обычных учебных заведениях по общим программам и режиму, но в специальных классах, группах, оснащенных техническими средствами, необходимыми для определенной категории инвалидов, или обучения при участии других лиц, кроме преподавателей;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24.7. умеренное ограничение способности к профессиональной деятельности - необходимость по состоянию здоровья значительного изменения профессионального труда, выполняемого в обычных производственных условиях;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снижение квалификации на 2 - 3 и более разряда (свыше 25%) в связи с невозможностью продолжать работу в своей профессии или в другой, равной ей по квалификации (квалификационные разряды и соответствующие им проценты оцениваются в соответствии с единой тарификационной сеткой работников Республики Беларусь);</w:t>
      </w:r>
      <w:proofErr w:type="gramEnd"/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ограничение объема профессиональной деятельности в своей профессии в связи со снижением на 4 и более разряда (свыше 25%) категории должности специалиста или уровня управления руководителя;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lastRenderedPageBreak/>
        <w:t>ограничение продолжительности рабочего времени (возможность работать только неполный рабочий день);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возможность выполнять только отдельные закрепленные виды работ из перечня должностных обязанностей;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необходимость оснащения рабочего места вспомогательными приспособлениями и другими техническими средствами.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25. Умеренные ограничения жизнедеятельности возникают: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при патологии висцеральной, нервной, эндокринной, костно-мышечной,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сердечно-сосудистой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, зрительной систем, психической деятельности, когда нарушение функции любой из них достигает умеренной степени (ФК-2) или при легком нарушении функции (ФК-1) нескольких из указанных систем, создающих синдром взаимного отягощения в рамках одной категории жизнедеятельности и приводящих к умеренному ее ограничению, при легком нарушении профессионально значимой функции (ФК-1), ведущем к невозможности продолжения труда без снижения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его квалификации, а также при резко выраженном нарушении слуха (тугоухость III - IV ст.).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outlineLvl w:val="3"/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  <w:t>Глава 6 ПЕРЕЧЕНЬ АНАТОМИЧЕСКИХ ДЕФЕКТОВ, ПРИ КОТОРЫХ ИНВАЛИДНОСТЬ УСТАНАВЛИВАЕТСЯ БЕЗ УКАЗАНИЯ СРОКА ПЕРЕОСВИДЕТЕЛЬСТВОВАНИЯ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15"/>
          <w:szCs w:val="15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26. Анатомические дефекты, при наличии которых устанавливается I группа инвалидности: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культи обеих нижних конечностей на уровне бедер;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культи обеих кистей с отсутствием всех фаланг четырех пальцев, включая первые или более высокие уровни ампутации обеих верхних конечностей;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двусторонний анофтальм.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27. Анатомические дефекты, при наличии которых устанавливается II группа инвалидности: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культи обеих кистей на уровне: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отсутствие всех фаланг четырех пальцев, исключая первые;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отсутствие всех фаланг трех пальцев, включая первые;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отсутствие первого и второго пальцев с соответствующими пястными костями;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отсутствие трех пальцев с соответствующими пястными костями;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указанные выше культи кисти одной верхней конечности при ампутации другой верхней конечности на более высоком уровне;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культи обеих нижних конечностей на уровне: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культи стоп по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Шопару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культи голеней, в том числе и по Пирогову;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культя голени и более высокие ампутации одной нижней конечности в сочетании с отсутствием всех фаланг четырех пальцев или более высокой ампутацией одной верхней конечности;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lastRenderedPageBreak/>
        <w:t>экзартикуляция бедра;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экзартикуляция верхней конечности в плечевом суставе;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культя одной верхней конечности и отсутствие глаза;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культя одной нижней конечности и отсутствие глаза.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28. Анатомические дефекты, при наличии которых устанавливается III группа инвалидности: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отсутствие всех фаланг четырех пальцев одной кисти, исключая первый;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отсутствие всех фаланг трех пальцев кисти, включая первый;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отсутствие первого и второго пальцев кисти с соответствующими пястными костями;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отсутствие трех пальцев кисти с соответствующими пястными костями;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отсутствие первых пальцев обеих кистей;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более высокие ампутации одной верхней конечности;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культя стопы после ампутации по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Шопару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и более высокие уровни ампутации одной нижней конечности;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двусторонние культи стоп по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Шарпу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укорочение одной нижней конечности на 10 см и более;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дефекты челюсти и твердого неба, если протезирование не обеспечивает жевания;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гипофизарный нанизм,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остеохондропатия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,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остеохондродистрофия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с низкорослостью, другие формы низкорослости (рост менее 150 см);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постоянное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канюленосительство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вследствие отсутствия гортани;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обширный костный дефект черепа (12 квадратных сантиметров и более);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отсутствие одного глаза;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отсутствие одного легкого;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экстирпация желудка;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тотальная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тиреоидэктомия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по поводу рака.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29. Если при анатомических дефектах, перечисленных в пунктах 27 и 28 настоящей Инструкции, в связи с нарушением функции и ограничением жизнедеятельности определяются первая или вторая группа инвалидности, переосвидетельствование проводится в соответствии с пунктами 12 и 13 настоящей Инструкции.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 Black" w:eastAsia="Times New Roman" w:hAnsi="Arial Black" w:cs="Courier New"/>
          <w:color w:val="000000"/>
          <w:sz w:val="20"/>
          <w:szCs w:val="20"/>
          <w:lang w:eastAsia="ru-RU"/>
        </w:rPr>
      </w:pPr>
      <w:r w:rsidRPr="00DB6741">
        <w:rPr>
          <w:rFonts w:ascii="Arial Black" w:eastAsia="Times New Roman" w:hAnsi="Arial Black" w:cs="Courier New"/>
          <w:color w:val="000000"/>
          <w:sz w:val="20"/>
          <w:szCs w:val="20"/>
          <w:lang w:eastAsia="ru-RU"/>
        </w:rPr>
        <w:t xml:space="preserve">                                          УТВЕРЖДЕНО</w:t>
      </w:r>
    </w:p>
    <w:p w:rsidR="00DB6741" w:rsidRPr="00DB6741" w:rsidRDefault="00DB6741" w:rsidP="00DB6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 Black" w:eastAsia="Times New Roman" w:hAnsi="Arial Black" w:cs="Courier New"/>
          <w:color w:val="000000"/>
          <w:sz w:val="20"/>
          <w:szCs w:val="20"/>
          <w:lang w:eastAsia="ru-RU"/>
        </w:rPr>
      </w:pPr>
      <w:r w:rsidRPr="00DB6741">
        <w:rPr>
          <w:rFonts w:ascii="Arial Black" w:eastAsia="Times New Roman" w:hAnsi="Arial Black" w:cs="Courier New"/>
          <w:color w:val="000000"/>
          <w:sz w:val="20"/>
          <w:szCs w:val="20"/>
          <w:lang w:eastAsia="ru-RU"/>
        </w:rPr>
        <w:t xml:space="preserve">                                          Постановление Министерства</w:t>
      </w:r>
    </w:p>
    <w:p w:rsidR="00DB6741" w:rsidRPr="00DB6741" w:rsidRDefault="00DB6741" w:rsidP="00DB6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 Black" w:eastAsia="Times New Roman" w:hAnsi="Arial Black" w:cs="Courier New"/>
          <w:color w:val="000000"/>
          <w:sz w:val="20"/>
          <w:szCs w:val="20"/>
          <w:lang w:eastAsia="ru-RU"/>
        </w:rPr>
      </w:pPr>
      <w:r w:rsidRPr="00DB6741">
        <w:rPr>
          <w:rFonts w:ascii="Arial Black" w:eastAsia="Times New Roman" w:hAnsi="Arial Black" w:cs="Courier New"/>
          <w:color w:val="000000"/>
          <w:sz w:val="20"/>
          <w:szCs w:val="20"/>
          <w:lang w:eastAsia="ru-RU"/>
        </w:rPr>
        <w:t xml:space="preserve">                                          здравоохранения</w:t>
      </w:r>
    </w:p>
    <w:p w:rsidR="00DB6741" w:rsidRPr="00DB6741" w:rsidRDefault="00DB6741" w:rsidP="00DB6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 Black" w:eastAsia="Times New Roman" w:hAnsi="Arial Black" w:cs="Courier New"/>
          <w:color w:val="000000"/>
          <w:sz w:val="20"/>
          <w:szCs w:val="20"/>
          <w:lang w:eastAsia="ru-RU"/>
        </w:rPr>
      </w:pPr>
      <w:r w:rsidRPr="00DB6741">
        <w:rPr>
          <w:rFonts w:ascii="Arial Black" w:eastAsia="Times New Roman" w:hAnsi="Arial Black" w:cs="Courier New"/>
          <w:color w:val="000000"/>
          <w:sz w:val="20"/>
          <w:szCs w:val="20"/>
          <w:lang w:eastAsia="ru-RU"/>
        </w:rPr>
        <w:t xml:space="preserve">                                          Республики Беларусь</w:t>
      </w:r>
    </w:p>
    <w:p w:rsidR="00DB6741" w:rsidRPr="00DB6741" w:rsidRDefault="00DB6741" w:rsidP="00DB6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 Black" w:eastAsia="Times New Roman" w:hAnsi="Arial Black" w:cs="Courier New"/>
          <w:sz w:val="20"/>
          <w:szCs w:val="20"/>
          <w:lang w:eastAsia="ru-RU"/>
        </w:rPr>
      </w:pPr>
      <w:r w:rsidRPr="00DB6741">
        <w:rPr>
          <w:rFonts w:ascii="Arial Black" w:eastAsia="Times New Roman" w:hAnsi="Arial Black" w:cs="Courier New"/>
          <w:color w:val="000000"/>
          <w:sz w:val="20"/>
          <w:szCs w:val="20"/>
          <w:lang w:eastAsia="ru-RU"/>
        </w:rPr>
        <w:t xml:space="preserve">                                          12.08.2002 N 61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15"/>
          <w:szCs w:val="15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Arial Black" w:eastAsia="Times New Roman" w:hAnsi="Arial Black" w:cs="Times New Roman"/>
          <w:b/>
          <w:bCs/>
          <w:sz w:val="27"/>
          <w:szCs w:val="27"/>
          <w:lang w:eastAsia="ru-RU"/>
        </w:rPr>
      </w:pPr>
      <w:r w:rsidRPr="00DB6741">
        <w:rPr>
          <w:rFonts w:ascii="Arial Black" w:eastAsia="Times New Roman" w:hAnsi="Arial Black" w:cs="Times New Roman"/>
          <w:b/>
          <w:bCs/>
          <w:color w:val="000000"/>
          <w:sz w:val="15"/>
          <w:szCs w:val="15"/>
          <w:lang w:eastAsia="ru-RU"/>
        </w:rPr>
        <w:lastRenderedPageBreak/>
        <w:t>ИНСТРУКЦИЯ ПО ОПРЕДЕЛЕНИЮ ПРИЧИНЫ ИНВАЛИДНОСТИ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outlineLvl w:val="3"/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  <w:t>Глава 1 ОБЩИЕ ПОЛОЖЕНИЯ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15"/>
          <w:szCs w:val="15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1. После определения одной из групп инвалидности медико-реабилитационная экспертная комиссия (далее - МРЭК) устанавливает ее причину.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2. При определении причины инвалидности МРЭК исходит из клинических данных, из медицинской и другой документации.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3. МРЭК устанавливает следующие причины инвалидности: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общее заболевание;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профессиональное заболевание;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трудовое увечье;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инвалидность с детства;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инвалидность с детства вследствие ранения, контузии или увечья, связанных с боевыми действиями в период Великой Отечественной войны (либо с последствиями военных действий);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инвалидность с детства, связанная с катастрофой на Чернобыльской АЭС;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военная травма;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заболевание получено при исполнении обязанностей военной службы в связи с катастрофой на Чернобыльской АЭС (при аварийных ситуациях на других атомных объектах, при испытаниях ядерного оружия);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заболевание получено в период военной службы;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заболевание (увечье), вызванное катастрофой на Чернобыльской АЭС.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4. Законодательством Республики Беларусь могут быть установлены и другие причины инвалидности.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outlineLvl w:val="3"/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  <w:t>Глава 2 ПРИЧИНА ИНВАЛИДНОСТИ "ОБЩЕЕ ЗАБОЛЕВАНИЕ"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15"/>
          <w:szCs w:val="15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5. Причина инвалидности "общее заболевание" устанавливается лицам, ставшим инвалидами вследствие заболевания, не связанного с профессиональной деятельностью, либо вследствие травм, не относящихся к категории "трудовое увечье". Установление данной причины означает, что не имеется оснований для иных причин, перечисленных в п. 3.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outlineLvl w:val="3"/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  <w:t>Глава 3 ПРИЧИНА ИНВАЛИДНОСТИ "ПРОФЕССИОНАЛЬНОЕ ЗАБОЛЕВАНИЕ"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15"/>
          <w:szCs w:val="15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6. При решении вопроса о том, является ли заболевание профессиональным, необходимо учитывать характер действующего этиологического фактора и выполняемой работы, особенности клинической формы заболевания, конкретные санитарно-гигиенические условия производственной среды и трудового процесса, стаж работы во вредных и опасных условиях труда.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7. При установлении профессионального характера заболевания необходимо, чтобы наименование болезни было перечислено в списке профессиональных заболеваний, утвержденном постановлением Министерства здравоохранения Республики Беларусь и Министерства социальной защиты Республики Беларусь от 29 мая 2001 г. N 40/6 (Национальный реестр правовых актов Республики Беларусь, 2001 г., N 62, 8/6240).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К хроническим профессиональным заболеваниям должны быть отнесены ближайшие и отдаленные последствия профессиональных заболеваний (например, стойкие органические изменения центральной нервной системы после интоксикации окисью углерода).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Необходимо учитывать возможность развития профессиональных заболеваний через длительный срок после прекращения работы в контакте с вредным, опасным веществом и производственным фактором (поздние силикозы,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бериллиоз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, папиллома мочевого пузыря,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другое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).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К профессиональным следует отнести также болезни, в развитии которых профессиональное заболевание является фоном или фактором риска (например: рак легких, развившийся на фоне силикоза,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асбестоза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, пылевого бронхита).</w:t>
      </w:r>
      <w:proofErr w:type="gramEnd"/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В случае смешанной этиологии профессионального заболевания экспертные вопросы (о причине инвалидности, степени утраты трудоспособности) должны решаться как по профессиональному заболеванию.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8. При наличии оснований, определяемых МРЭК, устанавливается соответствующая группа инвалидности, определяются степень утраты профессиональной трудоспособности и нуждаемость в дополнительных видах помощи.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9.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При определении причинной связи заболевания с профессиональными вредностями МРЭК руководствуется заключением центра профессиональной патологии, актом о профессиональном заболевании, списком профессиональных заболеваний и Инструкцией по применению списка профессиональных заболеваний, утвержденными постановлением Министерства здравоохранения Республики Беларусь и Министерством социальной защиты Республики Беларусь от 29 мая 2001 г. N 40/6 (Национальный реестр правовых актов Республики Беларусь, 2001 г., N 62, 8/6240).</w:t>
      </w:r>
      <w:proofErr w:type="gramEnd"/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outlineLvl w:val="3"/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  <w:t>Глава 4 ПРИЧИНА ИНВАЛИДНОСТИ "ТРУДОВОЕ УВЕЧЬЕ"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15"/>
          <w:szCs w:val="15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10. Причина инвалидности "трудовое увечье" устанавливается, если инвалидность, наступившая вследствие причинения вреда жизни и здоровью работника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увечьем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либо иным повреждением здоровья, связана с исполнением им своих трудовых обязанностей.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11. Инвалидность считается наступившей вследствие трудового увечья, если несчастный случай, вызвавший инвалидность, произошел (кроме случаев противоправного деяния):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при выполнении трудовых обязанностей (в том числе во время командировки), а также при совершении каких-либо действий в интересах организации, хотя бы и без специального поручения;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по пути на работу или с работы (акт о несчастном случае не составляется);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на территории организации или в ином месте работы в течение рабочего времени (включая и установленные перерывы), необходимого для приведения в порядок орудия производства, одежды и другого перед началом или по окончании работы;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lastRenderedPageBreak/>
        <w:t>вблизи организации или иного места работы в течение рабочего времени (включая и установленные перерывы), если нахождение там не противоречило правилам внутреннего трудового распорядка (акт о несчастном случае не составляется);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при выполнении государственных обязанностей, заданий органов государственной власти и управления, а также общественных организаций (объединений), зарегистрированных в установленном порядке, хотя бы эти задания и не были связаны с основной работой (акт о несчастном случае не составляется);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при выполнении гражданского долга по спасению человеческой жизни, по охране собственности и правопорядка (акт о несчастном случае не составляется);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при прохождении студентами и учащимися высших и средних специальных учебных заведений, профессионально-технических учебных заведений, школ, в том числе общеобразовательных, курсов по подготовке кадров, аспирантами и клиническими ординаторами производственного обучения или практики, практических занятий.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12.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Если на основании документов соответствующих компетентных органов установлено, что несчастный случай произошел при совершении потерпевшим противоправных деяний, преследуемых в уголовном порядке (хищение, угон транспортных средств и другое), в результате умышленных действий по причинению вреда своему здоровью либо обусловлен исключительно состоянием здоровья потерпевшего, то такой случай оформляется актом о непроизводственном несчастном случае (происшествии) формы НП.</w:t>
      </w:r>
      <w:proofErr w:type="gramEnd"/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13. При наступлении инвалидности вследствие несчастного случая на производстве МРЭК устанавливает причину "трудовое увечье" при наличии акта о несчастном случае по форме Н-1 или решения суда.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14. Как последствия трудового увечья должны рассматриваться и те случаи, когда травма на производстве спровоцировала до того скрыто протекающий патологический процесс или обусловила развитие заболевания в травмированном органе.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15. Как последствие трудового увечья должно рассматриваться и резкое ухудшение ранее компенсированного заболевания под воздействием производственной травмы. В подобных случаях связь имеющегося патологического состояния, тяжести функциональных нарушений, характера течения заболевания с производственной травмой должна устанавливаться на основе тщательного анализа клинической картины, изучения анамнеза в сопоставлении с характером перенесенной травмы.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16. Если последствия производственной травмы с течением времени настолько компенсировались, что дало основание для снятия инвалидности, а в дальнейшем опять обострились и привели вновь к инвалидности, причина ее устанавливается прежняя независимо от длительности перерывов в инвалидности.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17. В тех случаях, когда последствия производственной травмы не влияют на состояние трудоспособности, а возникли новое заболевание или увечье, причина инвалидности должна быть установлена в зависимости от характера вновь возникшего заболевания или увечья.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18. МРЭК для установления причины инвалидности "трудовое увечье" при необходимости изучаются справки учреждений здравоохранения, в которых должно быть указано время оказания медицинской помощи, данные анамнеза, характер травмы и объем медицинской помощи; протоколы органов милиции о дорожно-транспортном происшествии, об участии пострадавшего в спасении человеческой жизни, охране собственности; справки пожарной охраны; справки органов государственной власти и управления о выполнении пострадавшим государственных обязанностей и заданий; справки с места работы, удостоверяющие время начала и окончания работы пострадавшего, адрес места работы; справки о месте жительства и другие документы.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19. Вынося решение о причине инвалидности "трудовое увечье", МРЭК должна перечислить документы, на основании которых была установлена эта причина.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20. Работающим у нанимателя или проходящим практику во время учебы детям до 18 лет, получившим при этом повреждение здоровья, связанное с выполнением трудовых обязанностей (профессиональное заболевание), дающее право для определения инвалидности, МРЭК при их освидетельствовании в заключении указывает: "ребенок инвалид в связи с трудовым увечьем (профессиональным заболеванием)". Одновременно определяется степень утраты здоровья и степень утраты профессиональной трудоспособности.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lastRenderedPageBreak/>
        <w:t>21. Одновременно с определением группы и причины инвалидности МРЭК устанавливает степень утраты профессиональной трудоспособности, а при отсутствии профессиональной трудоспособности - степень утраты общей трудоспособности в процентах, нуждаемость в дополнительных видах помощи.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outlineLvl w:val="3"/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  <w:t>Глава 5 ПРИЧИНА ИНВАЛИДНОСТИ "ИНВАЛИДНОСТЬ С ДЕТСТВА"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15"/>
          <w:szCs w:val="15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22. МРЭК устанавливают причину "инвалидность с детства" в тех случаях, когда вследствие заболевания (увечья) инвалидность наступила до достижения 18 лет.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23. Для того, чтобы определить причину инвалидности "инвалидность с детства" лицам старше 18 лет, необходимо доказать, что она имела место до достижения 18 лет. Для этого МРЭК исходит из данных, отраженных в документах организаций здравоохранения (выписках из историй болезни, амбулаторных картах, справках о лечении, произведенных операциях, о санаторно-курортном лечении и других). В исключительных случаях при наличии явного анатомического дефекта у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освидетельствуемого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могут быть приняты во внимание свидетельские показания врачей, лечивших больного, справки местных исполнительных и распорядительных органов и других учреждений, подтверждающие, с какого времени данным анатомическим дефектом страдает больной. В отдельных случаях МРЭК может решить вопрос об установлении причины инвалидности "инвалидность с детства" по характеру самой патологии, свидетельствующей, что ее последствия развились без сомнений до достижения 18 лет (последствия полиомиелита, врожденная умственная отсталость, врожденные вывихи бедер и другие).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24. Наличие заболевания, дефекта или деформации с детства не может быть основанием для установления причины "инвалидность с детства", если указанные заболевания (дефекты, деформации) или их последствия не привели к ограничению жизнедеятельности больного, то есть к инвалидности в возрасте до 18 лет.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25. Лицам, у которых заболевание (дефект, деформация) хотя и возникло в детстве, но функциональные нарушения выявились уже в период трудовой деятельности, причина инвалидности устанавливается в зависимости от обстоятельств (трудовое увечье, профессиональное заболевание, общее заболевание).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26. Если ухудшение в состоянии здоровья, приведшее к инвалидности, наступило в результате профессионального заболевания, увечья, связанного с работой, или указанные факторы привели к прогрессированию заболевания, имеющегося с детства, то в этих случаях устанавливается соответствующая причина инвалидности (профессиональное заболевание или трудовое увечье).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outlineLvl w:val="3"/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  <w:t>Глава 6 ПРИЧИНА ИНВАЛИДНОСТИ "ИНВАЛИДНОСТЬ С ДЕТСТВА В СВЯЗИ С КАТАСТРОФОЙ НА ЧАЭС"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15"/>
          <w:szCs w:val="15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27.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Освидетельствуя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детей до 18 лет, МРЭК при наличии оснований (медицинских показаний) устанавливает инвалидность и определяет степень утраты здоровья ребенка. При этом группа и причина инвалидности не устанавливаются, а выносится решение: "ребенок-инвалид" и устанавливается степень утраты его здоровья.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При наличии заключения Межведомственного экспертного совета по установлению причинной связи заболеваний, приведших к инвалидности или смерти, у лиц, пострадавших от катастрофы на Чернобыльской АЭС (далее - Межведомственный экспертный совет), о причинной связи заболевания с катастрофой на ЧАЭС МРЭК выносит заключение: "ребенок-инвалид в связи с катастрофой на ЧАЭС" и определяет степень утраты здоровья.</w:t>
      </w:r>
      <w:proofErr w:type="gramEnd"/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lastRenderedPageBreak/>
        <w:t>За месяц до достижения 18 лет лечебно-профилактические учреждения направляют "ребенка-инвалида" на МРЭК, где ему при наличии оснований устанавливаются одна из групп инвалидности и ее причина - "инвалидность с детства" ("инвалид с детства в связи с катастрофой на ЧАЭС"). При этом решение МРЭК вступает в силу после исполнения ребенку 18 лет.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Продлевая инвалидность при наличии оснований лицам, которым исполнилось 18 лет, МРЭК исходит из заключений межведомственных экспертных советов о причинной связи заболеваний (увечий) с катастрофой на Чернобыльской АЭС.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outlineLvl w:val="3"/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  <w:t>Глава 7 ПРИЧИНА ИНВАЛИДНОСТИ "ИНВАЛИДНОСТЬ С ДЕТСТВА ВСЛЕДСТВИЕ РАНЕНИЯ, КОНТУЗИИ ИЛИ УВЕЧЬЯ, СВЯЗАННЫХ С БОЕВЫМИ ДЕЙСТВИЯМИ В ПЕРИОД ВЕЛИКОЙ ОТЕЧЕСТВЕННОЙ ВОЙНЫ (ЛИБО С ПОСЛЕДСТВИЯМИ ВОЕННЫХ ДЕЙСТВИЙ)"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15"/>
          <w:szCs w:val="15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28. Данную причину инвалидности МРЭК устанавливает в тех случаях, когда инвалидность наступила в возрасте до 18 лет в связи с травмами, ранениями, увечьями, связанными с боевыми действиями во время Великой Отечественной войны (далее - ВОВ) либо с последствиями боевых действий (ранения в связи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со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взрывом снаряда, мины, оставшихся на полях сражений с времен ВОВ).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29.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При решении вопроса о связи инвалидности с детства с боевыми действиями в период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ВОВ (либо с их последствиями) МРЭК должна исходить из документов организаций здравоохранения: выписки из историй болезни, амбулаторные карты, справки о лечении, произведенных операциях, справки о санаторно-курортном лечении и другое. Кроме этого, учитываются протоколы органов местных исполнительных и распорядительных органов, органов внутренних дел, справки совхозов, колхозов, решение суда, в которых имеются указания о времени получения травм, увечий, ранений, обстоятельствах их получения, характере и локализации.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30. При отсутствии медицинских и других документов МРЭК может при наличии явных анатомических дефектов у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освидетельствуемого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принять во внимание свидетельские показания врачей, лечивших больного, справки местных исполнительных и распорядительных органов, колхозов, совхозов, подтверждающих, что имеющийся анатомический дефект связан с периодом боевых действий во время ВОВ.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31. Причина "инвалидность с детства, связанная с боевыми действиями в период ВОВ" устанавливается не только по прямым последствиям, но и по различным осложнениям ранений, травм, увечий (остеомиелит, контрактуры суставов и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другое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), но только в тех случаях, когда они привели к ограничению жизнедеятельности до достижения 18 лет.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outlineLvl w:val="3"/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  <w:t>Глава 8 ПРИЧИНЫ ИНВАЛИДНОСТИ "ЗАБОЛЕВАНИЕ, УВЕЧЬЕ, ВЫЗВАННОЕ КАТАСТРОФОЙ НА ЧЕРНОБЫЛЬСКОЙ АЭС"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15"/>
          <w:szCs w:val="15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32. МРЭК устанавливает причинную связь инвалидности с катастрофой на Чернобыльской АЭС в соответствии с заключениями межведомственных экспертных советов и военно-врачебных комиссий (в отношении военнослужащих).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33. Причинную связь заболевания, приведшего к инвалидности либо к смерти кормильца, с катастрофой на Чернобыльской АЭС устанавливают межведомственные экспертные советы и военно-врачебные комиссии (в отношении военнослужащих).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lastRenderedPageBreak/>
        <w:t xml:space="preserve">34.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Причинная связь заболевания, приведшего к инвалидности либо к смерти, у лиц, принимавших участие в 1986 - 1987 годах в работах по ликвидации последствий катастрофы на Чернобыльской АЭС в пределах зоны эвакуации (отчуждения), а также у эвакуированных из этой зоны и не являющихся кормильцами, признается МРЭК без заключения межведомственных экспертных советов и устанавливается причина инвалидности в связи с катастрофой на Чернобыльской АЭС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("заболевание, увечье, вызванное катастрофой на Чернобыльской АЭС").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35. Одновременно с определением группы и причины инвалидности в связи с катастрофой на Чернобыльской АЭС МРЭК устанавливает степень утраты профессиональной трудоспособности в процентах (лицам с 18-летнего возраста).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Степень утраты профессиональной трудоспособности при наличии оснований также может устанавливаться без определения группы инвалидности лицам, имеющим удостоверение участника ликвидации последствий катастрофы на Чернобыльской АЭС в 1986 - 1987 годах с указанием о предоставлении льгот по статье 19 Закона Республики Беларусь "О социальной защите граждан, пострадавших от катастрофы на Чернобыльской АЭС" (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Ведамасцi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Вярхоўнага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Савета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Беларускай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ССР, 1991 г., N 19(12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), ст. 38).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36. Очередное переосвидетельствование лиц, которым МРЭК установила инвалидность в связи с катастрофой на ЧАЭС, производится через пять лет, если это лицо не настаивает на ином.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outlineLvl w:val="3"/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  <w:t>Глава 9 ПРИЧИНЫ ИНВАЛИДНОСТИ, СВЯЗАННОЙ С ВОЕННОЙ СЛУЖБОЙ, СО СЛУЖБОЙ В ОРГАНАХ ВНУТРЕННИХ ДЕЛ, ОРГАНАХ И ПОДРАЗДЕЛЕНИЯХ ПО ЧРЕЗВЫЧАЙНЫМ СИТУАЦИЯМ И ОРГАНАХ ФИНАНСОВЫХ РАССЛЕДОВАНИЙ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15"/>
          <w:szCs w:val="15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37. Инвалидность связывается с военной службой, если она наступила: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в период прохождения военной службы, службы в органах внутренних дел, органах и подразделениях по чрезвычайным ситуациям и органах финансовых расследований (далее - военная служба);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не позднее трех месяцев со дня увольнения с военной службы;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в любое время после увольнения с военной службы, но вследствие увечья (ранения, травмы, контузии) или заболевания,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имевших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место в период прохождения военной службы.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38. При наличии признаков инвалидности разрешается направлять на освидетельствование в МРЭК до увольнения с военной службы военнослужащих, военнообязанных, призванных на военные сборы, лиц начальствующего и рядового состава органов внутренних дел, органов и подразделений по чрезвычайным ситуациям и органов финансовых расследований (далее - военнослужащие).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39. Инвалидность, наступившая у гражданина в течение трех месяцев со дня увольнения с военной службы, рассматривается как наступившая в период прохождения военной службы. В связи с длительным лечением, проведением необходимого объема реабилитационных мероприятий срок с момента увольнения с военной службы до момента освидетельствования в МРЭК может превысить три месяца. Поэтому время наступления инвалидности должно отсчитываться от даты увольнения с военной службы до дня получения увечья (ранения, травмы, контузии) или развития заболевания. Причина инвалидности в таких случаях устанавливается: "заболевание получено в период военной службы".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40. Инвалидность, наступившая у гражданина, уволенного с военной службы, вследствие увечья (ранения, травмы, контузии) или заболевания,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имевших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место в период прохождения военной службы, связывается с военной службой в любое время после увольнения с военной службы.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41.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При определении причинной связи увечий (ранений, травм, контузий), заболеваний у военнослужащих с военной службой МРЭК руководствуется военно-медицинскими документами (справками, свидетельством о болезни, постановлением военно-врачебных комиссий (далее - ВВК), </w:t>
      </w: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lastRenderedPageBreak/>
        <w:t>врачебно-летной комиссии (далее - ВЛК), в которых установлена причинная связь увечий (ранений, травм, контузий) или заболеваний с военной службой.</w:t>
      </w:r>
      <w:proofErr w:type="gramEnd"/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42. В случае ненадлежащего оформления военно-медицинских документов, сомнений в правомерности установления причинной связи увечий (ранений, травм, контузий), заболеваний МРЭК направляет эти документы на рассмотрение в соответствующую центральную военно-врачебную комиссию (далее - ЦВВК).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43. ВВК, ВЛК определяют причинную связь увечий (ранений, травм, контузий), заболеваний с военной службой у граждан, проходивших военную службу при наличии военно-медицинских или медицинских документов за период прохождения военной службы. В отдельных случаях ЦВВК может установить причинную связь заболеваний по документам после увольнения с военной службы, если имеются основания считать их связанными с условиями прохождения военной службы.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44. Заключения ВВК о причинной связи увечий (ранений, травм, контузий), заболеваний с военной службой выносятся со следующими формулировками: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44.1. "военная травма":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если увечье (ранение, травма, контузия) получено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освидетельствуемым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в случаях исполнения обязанностей военной службы, при охране государственной границы в мирное время, а также в результате поражений, обусловленных воздействием радиоактивных веществ, источников ионизирующих излучений, компонентов ракетного топлива и иных высокотоксичных веществ, источников электромагнитного поля и оптических квантовых генераторов;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если увечье (ранение, травма, контузия), заболевание получены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освидетельствуемым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в период его участия в боевых действиях (в соответствии с перечнем стран и периодов боевых действий с участием граждан Республики Беларусь, утвержденным приказом Министра обороны Республики Беларусь от 1 октября 1997 г. N 524 (Бюллетень нормативно-правовой информации, 1997 г., N 22), а также во время участия в вооруженной борьбе с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бандформированиями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в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составе истребительных батальонов, взводов и отрядов защиты народа, действовавших с 1 января 1944 г. по 31 декабря 1951 г. на территории Украинской ССР, Белорусской ССР и Прибалтийских республик (при наличии удостоверения участника войны), во время пребывания в плену (если военнослужащий, находясь в плену, не совершил преступления против Родины), в период его пребывания на разведывательной и контрразведывательной работе за границей или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обусловлены спецификой несения военной службы, а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также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если заболевание, возникшее до указанных событий, за период участия в них достигло степени тяжести, которая изменила категорию годности и привела к негодности (в том числе временной)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освидетельствуемого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к военной службе, а также при хронических, медленно прогрессирующих заболеваниях при условии, если имеются медицинские документы, позволяющие отнести начало заболевания к периоду участия в этих событиях;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44.2. "заболевание получено при исполнении обязанностей военной службы в связи с катастрофой на Чернобыльской АЭС (при аварийных ситуациях на других атомных объектах, при испытаниях ядерного оружия)":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если заболевание получено военнослужащим (гражданином, призванным на военные сборы) при выполнении работ по ликвидации последствий катастрофы на Чернобыльской АЭС (при аварийных ситуациях на других атомных объектах и испытаниях ядерного оружия) и обусловлено радиационным воздействием;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44.3. "заболевание получено в период военной службы":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если заболевание возникло в период прохождения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освидетельствуемым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военной службы (военных сборов) а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также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если заболевание, возникшее до призыва на военную службу (военные сборы) или до поступления на военную службу по контракту, в период военной службы (военных сборов), достигло степени тяжести, которая изменяет категорию годности или приводит к негодности (в том числе временной) к военной службе;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если заболевание возникло в период прохождения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освидетельствуемым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военной службы (военных сборов) в воинских частях и учреждениях, не входивших в состав действующей армии, либо до его убытия для выполнения воинского и служебного долга за границу в период локальных войн и вооруженных конфликтов и служба в этих условиях не оказала влияния на имевшееся заболевание и категорию годности к военной службе;</w:t>
      </w:r>
      <w:proofErr w:type="gramEnd"/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lastRenderedPageBreak/>
        <w:t xml:space="preserve">если увечье (ранение, травма, контузия) получено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освидетельствуемым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в результате несчастного случая, не связанного с исполнением им обязанностей военной службы (служебных обязанностей);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если увечье (ранение, травма, контузия) получено в период прохождения военной службы (военных сборов), но на момент медицинского освидетельствования документы об обстоятельствах получения увечья (ранения, травмы, контузии) отсутствуют;</w:t>
      </w:r>
      <w:proofErr w:type="gramEnd"/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44.4. "общее заболевание":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если увечье (ранение, травма, контузия), заболевание возникли у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освидетельствуемого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до его призыва на военную службу (военные сборы), поступления на военную службу по контракту и в период военной службы (военных сборов), не достигли степени, которая изменяет категорию годности или приводит к негодности (в том числе временной) к военной службе.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45.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При наличии у гражданина, проходившего военную службу (военные сборы), явных телесных повреждений (отсутствие конечности либо ее части, дефекты костей, рубцы после ранений, наличие в тканях (полостях) осколков и другое), полученных в период его участия в боевых действиях согласно перечню стран и периодов боевых действий с участием граждан Республики Беларусь, а также во время участия в вооруженной борьбе с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бандформированиями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в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составе истребительных батальонов, взводов и отрядов защиты народа, действовавших с 1 января 1944 г. по 31 декабря 1951 г. на территориях Украинской ССР, Белорусской ССР и Прибалтийских республик, во время пребывания в плену, имеются документы, подтверждающие хотя бы косвенно факт получения телесного повреждения в указанные периоды (служебная характеристика, наградной лист, представление к воинскому званию, аттестация, архивные справки об убытии из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части на лечение, прибытие в часть после излечения, материалы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спецпроверки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и другие), граждане направляются военным комиссариатом на освидетельствование судебно-медицинским экспертом для установления характера и давности телесных повреждений. Определение причинной связи увечья осуществляется ЦВВК.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46. В этих случаях в ЦВВК представляются: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справка военного комиссариата о прохождении гражданином военной службы (военных сборов) с указанием полного наименования воинских частей, сроков службы в них, сведения об участии в боевых действиях, времени пребывания в плену;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заключение судебно-медицинского эксперта;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документы (личные дела, военные билеты, красноармейские книжки, аттестации, боевые и служебные характеристики, наградные материалы, справки органов Комитета государственной безопасности по материалам проверок и другие), косвенно подтверждающие факт увечья (ранения, травмы, контузии).</w:t>
      </w:r>
      <w:proofErr w:type="gramEnd"/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47.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Свидетельские показания о факте и обстоятельствах получения гражданином ранения или травмы могут быть приняты во внимание только при получении этого ранения (травмы) в период с начала гражданской войны и по окончании войны с Японией при наличии у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освидетельствуемого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явных телесных повреждений и при условии, что показания даны двумя свидетелями, проходившими военную службу в действующей армии в одной части с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освидетельствуемым</w:t>
      </w:r>
      <w:proofErr w:type="spellEnd"/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на момент получения ранения (травмы).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48. Свидетельские показания не могут являться основанием для установления факта перенесенного заболевания, контузии для граждан, проходивших (проходящих) военную службу (военные сборы).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49. Инвалидность вследствие ранений, контузий, заболеваний, полученных во время пребывания в партизанских отрядах в годы Великой Отечественной войны, считается связанной с пребыванием на фронте.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Причина инвалидности устанавливается в формулировке "военная травма" при наличии удостоверения партизана и на основании справок или данных партизанского архива о ранении, контузии, травме или заболевании, полученных во время пребывания в партизанских отрядах, а при отсутствии этих сведений - на основании свидетельских показаний двух партизан, находившихся одновременно в одном партизанском отряде с </w:t>
      </w:r>
      <w:proofErr w:type="spell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освидетельствуемым</w:t>
      </w:r>
      <w:proofErr w:type="spell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во время получения им ранения (травмы), или медицинского работника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, оказывавшего в период военных действий помощь по поводу ранения (травмы).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Свидетельские показания о перенесенных заболеваниях, контузиях во время пребывания в партизанских отрядах не принимаются.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50. </w:t>
      </w:r>
      <w:proofErr w:type="gramStart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У бывших рабочих и служащих Вооруженных Сил (вольнонаемных), гражданских работников транспорта, лиц, привлекавшихся к строительству оборонительных рубежей, разминированию местности, </w:t>
      </w: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lastRenderedPageBreak/>
        <w:t>сбору трофеев, участников отрядов самообороны, работников госпиталей и больниц города Ленинграда, объектных и аварийных команд местной противовоздушной обороны периода Великой Отечественной войны, ставших инвалидами вследствие вражеских действий, причина инвалидности "военная травма" устанавливается на основании справок о ранении (контузии, увечье, травме) и</w:t>
      </w:r>
      <w:proofErr w:type="gramEnd"/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 xml:space="preserve"> работе в указанных выше организациях и командах, которые выдаются районными (городскими) военкоматами или по решению суда.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outlineLvl w:val="3"/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  <w:t>Глава 10 ЗАКЛЮЧИТЕЛЬНЫЕ ПОЛОЖЕНИЯ</w:t>
      </w:r>
    </w:p>
    <w:p w:rsidR="00DB6741" w:rsidRPr="00DB6741" w:rsidRDefault="00DB6741" w:rsidP="00DB6741">
      <w:pPr>
        <w:spacing w:after="0" w:line="240" w:lineRule="auto"/>
        <w:ind w:firstLine="567"/>
        <w:rPr>
          <w:rFonts w:ascii="Arial Black" w:eastAsia="Times New Roman" w:hAnsi="Arial Black" w:cs="Times New Roman"/>
          <w:sz w:val="15"/>
          <w:szCs w:val="15"/>
          <w:lang w:eastAsia="ru-RU"/>
        </w:rPr>
      </w:pP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51. Причины инвалидности могут изменяться. Поводом для изменения причины инвалидности может быть: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появление медицинских или юридических документов, позволяющих изменить причину инвалидности "общее заболевание" на одну из других причин (акт о несчастном случае на производстве по форме Н-1; заключение центра профессиональной патологии; военно-медицинские документы и другие);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при присоединении второго заболевания (травмы), дающего право для определения инвалидности и имеющего другую причину, группа инвалидности определяется по более тяжелому заболеванию, а причина инвалидности - более льготная (либо по желанию инвалида).</w:t>
      </w:r>
    </w:p>
    <w:p w:rsidR="00DB6741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При обнаружении факта установления причины инвалидности на основании недостоверных документов областная и Минская центральная городская МРЭК после тщательного анализа таких случаев могут изменить причину инвалидности.</w:t>
      </w:r>
    </w:p>
    <w:p w:rsidR="008414D7" w:rsidRPr="00DB6741" w:rsidRDefault="00DB6741" w:rsidP="00DB6741">
      <w:pPr>
        <w:spacing w:before="100" w:beforeAutospacing="1" w:after="100" w:afterAutospacing="1" w:line="240" w:lineRule="auto"/>
        <w:ind w:firstLine="567"/>
        <w:jc w:val="both"/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</w:pPr>
      <w:r w:rsidRPr="00DB6741">
        <w:rPr>
          <w:rFonts w:ascii="Arial Black" w:eastAsia="Times New Roman" w:hAnsi="Arial Black" w:cs="Times New Roman"/>
          <w:color w:val="000000"/>
          <w:sz w:val="15"/>
          <w:szCs w:val="15"/>
          <w:lang w:eastAsia="ru-RU"/>
        </w:rPr>
        <w:t>52. Если у инвалида вследствие трудового увечья, профессионального заболевания, катастрофы на Чернобыльской АЭС или военной травмы возникает новое заболевание общего характера, что приводит к повышению группы инвалидности, причина инвалидности остается прежней.</w:t>
      </w:r>
    </w:p>
    <w:sectPr w:rsidR="008414D7" w:rsidRPr="00DB6741" w:rsidSect="0084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6741"/>
    <w:rsid w:val="008414D7"/>
    <w:rsid w:val="00A91DDC"/>
    <w:rsid w:val="00DB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D7"/>
  </w:style>
  <w:style w:type="paragraph" w:styleId="1">
    <w:name w:val="heading 1"/>
    <w:basedOn w:val="a"/>
    <w:link w:val="10"/>
    <w:uiPriority w:val="9"/>
    <w:qFormat/>
    <w:rsid w:val="00DB6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67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B67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7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67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6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B6741"/>
  </w:style>
  <w:style w:type="paragraph" w:customStyle="1" w:styleId="stdoku">
    <w:name w:val="stdoku"/>
    <w:basedOn w:val="a"/>
    <w:rsid w:val="00DB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DB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6741"/>
    <w:rPr>
      <w:color w:val="0000FF"/>
      <w:u w:val="single"/>
    </w:rPr>
  </w:style>
  <w:style w:type="paragraph" w:customStyle="1" w:styleId="stdokn">
    <w:name w:val="stdokn"/>
    <w:basedOn w:val="a"/>
    <w:rsid w:val="00DB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6741"/>
  </w:style>
  <w:style w:type="paragraph" w:styleId="a4">
    <w:name w:val="Normal (Web)"/>
    <w:basedOn w:val="a"/>
    <w:uiPriority w:val="99"/>
    <w:semiHidden/>
    <w:unhideWhenUsed/>
    <w:rsid w:val="00DB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DB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l">
    <w:name w:val="txtl"/>
    <w:basedOn w:val="a"/>
    <w:rsid w:val="00DB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6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67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levonevsky.org/bazaby11/sovmin/index108.htm" TargetMode="External"/><Relationship Id="rId5" Type="http://schemas.openxmlformats.org/officeDocument/2006/relationships/hyperlink" Target="http://pravo.levonevsky.org/bazaby11/zakon/index16.htm" TargetMode="External"/><Relationship Id="rId4" Type="http://schemas.openxmlformats.org/officeDocument/2006/relationships/hyperlink" Target="http://pravo.levonevsky.org/bazaby11/1992bel/index3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18</Pages>
  <Words>8481</Words>
  <Characters>48345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2012-08-13T02:07:00Z</dcterms:created>
  <dcterms:modified xsi:type="dcterms:W3CDTF">2012-08-13T03:43:00Z</dcterms:modified>
</cp:coreProperties>
</file>