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317" w:rsidRDefault="006B7317" w:rsidP="006B7317">
      <w:pPr>
        <w:pStyle w:val="ConsPlusNonformat"/>
      </w:pPr>
      <w:bookmarkStart w:id="0" w:name="_GoBack"/>
      <w:bookmarkEnd w:id="0"/>
      <w:r>
        <w:t xml:space="preserve">                                                        УТВЕРЖДЕНО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Постановление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Министерства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здравоохранения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Республики Беларусь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31.10.2007 N 99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(в редакции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постановления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Министерства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здравоохранения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Республики Беларусь</w:t>
      </w:r>
    </w:p>
    <w:p w:rsidR="006B7317" w:rsidRDefault="006B7317" w:rsidP="006B7317">
      <w:pPr>
        <w:pStyle w:val="ConsPlusNonformat"/>
      </w:pPr>
      <w:r>
        <w:t xml:space="preserve">                                                        31.10.2008 N 181)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" w:name="Par326"/>
      <w:bookmarkEnd w:id="1"/>
      <w:r>
        <w:rPr>
          <w:b/>
          <w:bCs/>
        </w:rPr>
        <w:t>ИНСТРУКЦИЯ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 ВЫПИСКИ РЕЦЕПТА ВРАЧА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постановлений Минздрава от 31.10.2008 </w:t>
      </w:r>
      <w:hyperlink r:id="rId4" w:history="1">
        <w:r>
          <w:rPr>
            <w:color w:val="0000FF"/>
          </w:rPr>
          <w:t>N 181</w:t>
        </w:r>
      </w:hyperlink>
      <w:r>
        <w:t>,</w:t>
      </w:r>
    </w:p>
    <w:p w:rsidR="006B7317" w:rsidRDefault="006B7317" w:rsidP="006B7317">
      <w:pPr>
        <w:pStyle w:val="ConsPlusNormal"/>
        <w:jc w:val="center"/>
      </w:pPr>
      <w:r>
        <w:t xml:space="preserve">от 09.09.2014 </w:t>
      </w:r>
      <w:hyperlink r:id="rId5" w:history="1">
        <w:r>
          <w:rPr>
            <w:color w:val="0000FF"/>
          </w:rPr>
          <w:t>N 66</w:t>
        </w:r>
      </w:hyperlink>
      <w:r>
        <w:t>)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  <w:r>
        <w:t>1. Настоящая Инструкция о порядке выписки рецепта врача (далее - Инструкция) устанавливает порядок выписки рецепта врача на лекарственные средства, наркотические средства и психотропные вещества.</w:t>
      </w:r>
    </w:p>
    <w:p w:rsidR="006B7317" w:rsidRDefault="006B7317" w:rsidP="006B7317">
      <w:pPr>
        <w:pStyle w:val="ConsPlusNormal"/>
        <w:ind w:firstLine="540"/>
        <w:jc w:val="both"/>
      </w:pPr>
      <w:r>
        <w:t>Наркотические средства и психотропные вещества выписываются в виде определенных лекарственных форм.</w:t>
      </w:r>
    </w:p>
    <w:p w:rsidR="006B7317" w:rsidRDefault="006B7317" w:rsidP="006B7317">
      <w:pPr>
        <w:pStyle w:val="ConsPlusNormal"/>
        <w:ind w:firstLine="540"/>
        <w:jc w:val="both"/>
      </w:pPr>
      <w:r>
        <w:t>2. Рецепт врача выписывается медицинским работником, занимающим в установленном законодательством порядке должность врача-специалиста (далее - врач) в организации здравоохранения, иной организации или у индивидуального предпринимателя, имеющих специальное разрешение (лицензию) на осуществление медицинской деятельности (далее, если не указано иное, - организация здравоохранения, индивидуальный предприниматель).</w:t>
      </w:r>
    </w:p>
    <w:p w:rsidR="006B7317" w:rsidRDefault="006B7317" w:rsidP="006B7317">
      <w:pPr>
        <w:pStyle w:val="ConsPlusNormal"/>
        <w:jc w:val="both"/>
      </w:pPr>
      <w:r>
        <w:t xml:space="preserve">(в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3. Рецепты врача на лекарственные средства, наркотические средства и психотропные вещества выписываются гражданину, у которого установлено наличие заболевания (далее - пациент), с учетом диагноза, возраста, порядка оплаты, особенностей лекарственных средств, наркотических средств и психотропных веществ, их лекарственной формы и доступности по цене. Назначение лекарственных средств, наркотических средств и психотропных веществ отражается в медицинской документации.</w:t>
      </w:r>
    </w:p>
    <w:p w:rsidR="006B7317" w:rsidRDefault="006B7317" w:rsidP="006B7317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4. Лекарственные средства, наркотические средства и психотропные вещества, назначенные пациенту врачом, выписываются в рецепте врача для последующей их реализации в аптеке за полную стоимость, бесплатно и на льготных условиях в порядке, установленном Правительством Республики Беларусь и настоящей Инструкцией.</w:t>
      </w:r>
    </w:p>
    <w:p w:rsidR="006B7317" w:rsidRDefault="006B7317" w:rsidP="006B7317">
      <w:pPr>
        <w:pStyle w:val="ConsPlusNormal"/>
        <w:ind w:firstLine="540"/>
        <w:jc w:val="both"/>
      </w:pPr>
      <w:r>
        <w:t>5. Для выписки рецепта врача используются следующие формы бланков рецептов: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бланк рецепта врача для выписки лекарственных средств, реализуемых в аптеке за полную стоимость, согласно </w:t>
      </w:r>
      <w:hyperlink w:anchor="Par420" w:history="1">
        <w:r>
          <w:rPr>
            <w:color w:val="0000FF"/>
          </w:rPr>
          <w:t>приложению 1</w:t>
        </w:r>
      </w:hyperlink>
      <w:r>
        <w:t xml:space="preserve"> к настоящей Инструкции (далее - бланк рецепта формы 1);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бланк рецепта врача для выписки наркотического средства согласно </w:t>
      </w:r>
      <w:hyperlink w:anchor="Par488" w:history="1">
        <w:r>
          <w:rPr>
            <w:color w:val="0000FF"/>
          </w:rPr>
          <w:t>приложению 2</w:t>
        </w:r>
      </w:hyperlink>
      <w:r>
        <w:t xml:space="preserve"> к настоящей Инструкции (далее - бланк рецепта формы 2);</w:t>
      </w:r>
    </w:p>
    <w:p w:rsidR="006B7317" w:rsidRDefault="006B7317" w:rsidP="006B7317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бланк рецепта врача для выписки психотропных веществ и лекарственных средств, обладающих анаболической активностью, реализуемых в аптеке за полную стоимость, согласно </w:t>
      </w:r>
      <w:hyperlink w:anchor="Par552" w:history="1">
        <w:r>
          <w:rPr>
            <w:color w:val="0000FF"/>
          </w:rPr>
          <w:t>приложению 3</w:t>
        </w:r>
      </w:hyperlink>
      <w:r>
        <w:t xml:space="preserve"> к настоящей Инструкции (далее - бланк рецепта формы 3);</w:t>
      </w:r>
    </w:p>
    <w:p w:rsidR="006B7317" w:rsidRDefault="006B7317" w:rsidP="006B7317">
      <w:pPr>
        <w:pStyle w:val="ConsPlusNormal"/>
        <w:ind w:firstLine="540"/>
        <w:jc w:val="both"/>
      </w:pPr>
      <w:r>
        <w:t>бланк рецепта врача для выписки лекарственных средств и перевязочных материалов на льготных условиях, в том числе бесплатно (далее - бланк льготного рецепта).</w:t>
      </w:r>
    </w:p>
    <w:p w:rsidR="006B7317" w:rsidRDefault="006B7317" w:rsidP="006B7317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6. Врач при выписке рецепта врача обязан:</w:t>
      </w:r>
    </w:p>
    <w:p w:rsidR="006B7317" w:rsidRDefault="006B7317" w:rsidP="006B7317">
      <w:pPr>
        <w:pStyle w:val="ConsPlusNormal"/>
        <w:ind w:firstLine="540"/>
        <w:jc w:val="both"/>
      </w:pPr>
      <w:r>
        <w:t>заполнять все предусмотренные в нем графы;</w:t>
      </w:r>
    </w:p>
    <w:p w:rsidR="006B7317" w:rsidRDefault="006B7317" w:rsidP="006B7317">
      <w:pPr>
        <w:pStyle w:val="ConsPlusNormal"/>
        <w:ind w:firstLine="540"/>
        <w:jc w:val="both"/>
      </w:pPr>
      <w:r>
        <w:t>разборчиво указывать название лекарственного средства, наркотического средства или психотропного вещества, его лекарственную форму, дозировку и количество;</w:t>
      </w:r>
    </w:p>
    <w:p w:rsidR="006B7317" w:rsidRDefault="006B7317" w:rsidP="006B7317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четко обозначать оттиски штампа и печатей организации здравоохранения или индивидуального предпринимателя;</w:t>
      </w:r>
    </w:p>
    <w:p w:rsidR="006B7317" w:rsidRDefault="006B7317" w:rsidP="006B7317">
      <w:pPr>
        <w:pStyle w:val="ConsPlusNormal"/>
        <w:ind w:firstLine="540"/>
        <w:jc w:val="both"/>
      </w:pPr>
      <w:r>
        <w:t>заверять его подписью и своей личной печатью.</w:t>
      </w:r>
    </w:p>
    <w:p w:rsidR="006B7317" w:rsidRDefault="006B7317" w:rsidP="006B7317">
      <w:pPr>
        <w:pStyle w:val="ConsPlusNormal"/>
        <w:ind w:firstLine="540"/>
        <w:jc w:val="both"/>
      </w:pPr>
      <w:r>
        <w:t>7. Рецепт врача может выписываться на лекарственные средства, наркотические средства и психотропные вещества, зарегистрированные в Республике Беларусь в установленном порядке:</w:t>
      </w:r>
    </w:p>
    <w:p w:rsidR="006B7317" w:rsidRDefault="006B7317" w:rsidP="006B7317">
      <w:pPr>
        <w:pStyle w:val="ConsPlusNormal"/>
        <w:ind w:firstLine="540"/>
        <w:jc w:val="both"/>
      </w:pPr>
      <w:r>
        <w:t>чернилами или шариковой ручкой. В этом случае при выписывании рецепта врача на лекарственные средства, наркотические средства и психотропные вещества врач указывает их торговое название или международное непатентованное наименование, а также лекарственную форму и дозировку в соответствии с Государственным реестром лекарственных средств Республики Беларусь. При этом рецепт врача выписывается четким, разборчивым почерком и исправления в рецепте не допускаются;</w:t>
      </w:r>
    </w:p>
    <w:p w:rsidR="006B7317" w:rsidRDefault="006B7317" w:rsidP="006B7317">
      <w:pPr>
        <w:pStyle w:val="ConsPlusNormal"/>
        <w:ind w:firstLine="540"/>
        <w:jc w:val="both"/>
      </w:pPr>
      <w:r>
        <w:lastRenderedPageBreak/>
        <w:t>с использованием компьютерных технологий или клише. В этом случае при выписывании рецепта врача на лекарственные средства, наркотические средства и психотропные вещества врач указывает их торговое название и международное непатентованное наименование (при его наличии), а также лекарственную форму и дозировку в соответствии с Государственным реестром лекарственных средств Республики Беларусь.</w:t>
      </w:r>
    </w:p>
    <w:p w:rsidR="006B7317" w:rsidRDefault="006B7317" w:rsidP="006B7317">
      <w:pPr>
        <w:pStyle w:val="ConsPlusNormal"/>
        <w:ind w:firstLine="540"/>
        <w:jc w:val="both"/>
      </w:pPr>
      <w:r>
        <w:t>Штамп организации здравоохранения или индивидуального предпринимателя на рецепт врача может наноситься печатным способом.</w:t>
      </w:r>
    </w:p>
    <w:p w:rsidR="006B7317" w:rsidRDefault="006B7317" w:rsidP="006B7317">
      <w:pPr>
        <w:pStyle w:val="ConsPlusNormal"/>
        <w:jc w:val="both"/>
      </w:pPr>
      <w:r>
        <w:t xml:space="preserve">(п. 7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8. При выписке лекарственного средства, наркотического средства и психотропного вещества с использованием их международных непатентованных наименований и (или) торговых названий обозначение лекарственной формы и дозировки указываются в родительном падеже на латинском, белорусском или русском языке. Обращение врача к фармацевтическому работнику аптеки об изготовлении, отпуске и (или) реализации лекарственного средства, наркотического средства или психотропного вещества пишется врачом на латинском языке.</w:t>
      </w:r>
    </w:p>
    <w:p w:rsidR="006B7317" w:rsidRDefault="006B7317" w:rsidP="006B7317">
      <w:pPr>
        <w:pStyle w:val="ConsPlusNormal"/>
        <w:jc w:val="both"/>
      </w:pPr>
      <w:r>
        <w:t xml:space="preserve">(п. 8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9. При выписке рецепта врача разрешается использование основных рецептурных сокращений на латинском, белорусском или русском языке согласно </w:t>
      </w:r>
      <w:hyperlink w:anchor="Par618" w:history="1">
        <w:r>
          <w:rPr>
            <w:color w:val="0000FF"/>
          </w:rPr>
          <w:t>приложениям 4</w:t>
        </w:r>
      </w:hyperlink>
      <w:r>
        <w:t xml:space="preserve"> - </w:t>
      </w:r>
      <w:hyperlink w:anchor="Par1046" w:history="1">
        <w:r>
          <w:rPr>
            <w:color w:val="0000FF"/>
          </w:rPr>
          <w:t>4-2</w:t>
        </w:r>
      </w:hyperlink>
      <w:r>
        <w:t xml:space="preserve"> к настоящей Инструкции.</w:t>
      </w:r>
    </w:p>
    <w:p w:rsidR="006B7317" w:rsidRDefault="006B7317" w:rsidP="006B7317">
      <w:pPr>
        <w:pStyle w:val="ConsPlusNormal"/>
        <w:jc w:val="both"/>
      </w:pPr>
      <w:r>
        <w:t xml:space="preserve">(часть первая п. 9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Запрещается использование сокращений наименований (названий) лекарственных средств, наркотических средств и психотропных веществ, не позволяющих установить, какое именно лекарственное средство, наркотическое средство или психотропное вещество выписано в рецепте врача.</w:t>
      </w:r>
    </w:p>
    <w:p w:rsidR="006B7317" w:rsidRDefault="006B7317" w:rsidP="006B7317">
      <w:pPr>
        <w:pStyle w:val="ConsPlusNormal"/>
        <w:ind w:firstLine="540"/>
        <w:jc w:val="both"/>
      </w:pPr>
      <w:r>
        <w:t>10. Способ медицинского применения лекарственных средств, наркотических средств и психотропных веществ, доза, частота, время приема (до еды, во время еды или после еды, особые способы приема) в рецепте врача указываются на белорусском или русском языке. Запрещается ограничиваться общими указаниями, например: "Внутреннее", "Известно", "По схеме".</w:t>
      </w:r>
    </w:p>
    <w:p w:rsidR="006B7317" w:rsidRDefault="006B7317" w:rsidP="006B7317">
      <w:pPr>
        <w:pStyle w:val="ConsPlusNormal"/>
        <w:ind w:firstLine="540"/>
        <w:jc w:val="both"/>
      </w:pPr>
      <w:r>
        <w:t>11. При выписке лекарственных средств, наркотических средств и психотропных веществ, изготавливаемых в аптеке по индивидуальным назначениям (рецептам) врача:</w:t>
      </w:r>
    </w:p>
    <w:p w:rsidR="006B7317" w:rsidRDefault="006B7317" w:rsidP="006B7317">
      <w:pPr>
        <w:pStyle w:val="ConsPlusNormal"/>
        <w:ind w:firstLine="540"/>
        <w:jc w:val="both"/>
      </w:pPr>
      <w:r>
        <w:t>названия лекарственных средств списка "А" и наркотических средств указываются в начале рецепта врача, затем - названия остальных лекарственных средств и вспомогательных веществ;</w:t>
      </w:r>
    </w:p>
    <w:p w:rsidR="006B7317" w:rsidRDefault="006B7317" w:rsidP="006B7317">
      <w:pPr>
        <w:pStyle w:val="ConsPlusNormal"/>
        <w:ind w:firstLine="540"/>
        <w:jc w:val="both"/>
      </w:pPr>
      <w:r>
        <w:t>количество жидких лекарственных средств указывается в миллилитрах, граммах или каплях, количество остальных лекарственных средств указывается в граммах.</w:t>
      </w:r>
    </w:p>
    <w:p w:rsidR="006B7317" w:rsidRDefault="006B7317" w:rsidP="006B7317">
      <w:pPr>
        <w:pStyle w:val="ConsPlusNormal"/>
        <w:ind w:firstLine="540"/>
        <w:jc w:val="both"/>
      </w:pPr>
      <w:r>
        <w:t>12. При необходимости экстренного изготовления по рецепту врача и реализации гражданину лекарственных средств, наркотических средств и психотропных веществ аптечного изготовления в верхней части рецепта врача указываются обозначения "сito" (срочно), "statim" (немедленно).</w:t>
      </w:r>
    </w:p>
    <w:p w:rsidR="006B7317" w:rsidRDefault="006B7317" w:rsidP="006B7317">
      <w:pPr>
        <w:pStyle w:val="ConsPlusNormal"/>
        <w:ind w:firstLine="540"/>
        <w:jc w:val="both"/>
      </w:pPr>
      <w:r>
        <w:t>13. Выписывая рецепт врача на изготавливаемое в аптеке лекарственное средство списка "А" или "Б" в дозе, превышающей высшую разовую дозу, врач обязан указать дозу этого лекарственного средства прописью и поставить восклицательный знак.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14. В бланке рецепта </w:t>
      </w:r>
      <w:hyperlink w:anchor="Par420" w:history="1">
        <w:r>
          <w:rPr>
            <w:color w:val="0000FF"/>
          </w:rPr>
          <w:t>формы 1</w:t>
        </w:r>
      </w:hyperlink>
      <w:r>
        <w:t xml:space="preserve"> указывается одно лекарственное средство. В случае выписывания лекарственных средств, требующих растворения при медицинском применении, в бланке рецепта </w:t>
      </w:r>
      <w:hyperlink w:anchor="Par420" w:history="1">
        <w:r>
          <w:rPr>
            <w:color w:val="0000FF"/>
          </w:rPr>
          <w:t>формы 1</w:t>
        </w:r>
      </w:hyperlink>
      <w:r>
        <w:t xml:space="preserve"> указываются два лекарственных средства, одно из которых является растворителем.</w:t>
      </w:r>
    </w:p>
    <w:p w:rsidR="006B7317" w:rsidRDefault="006B7317" w:rsidP="006B7317">
      <w:pPr>
        <w:pStyle w:val="ConsPlusNormal"/>
        <w:jc w:val="both"/>
      </w:pPr>
      <w:r>
        <w:t xml:space="preserve">(п. 14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15. В бланке рецепта </w:t>
      </w:r>
      <w:hyperlink w:anchor="Par488" w:history="1">
        <w:r>
          <w:rPr>
            <w:color w:val="0000FF"/>
          </w:rPr>
          <w:t>формы 2</w:t>
        </w:r>
      </w:hyperlink>
      <w:r>
        <w:t xml:space="preserve"> указывается одно наркотическое средство. Номер бланка рецепта </w:t>
      </w:r>
      <w:hyperlink w:anchor="Par488" w:history="1">
        <w:r>
          <w:rPr>
            <w:color w:val="0000FF"/>
          </w:rPr>
          <w:t>формы 2</w:t>
        </w:r>
      </w:hyperlink>
      <w:r>
        <w:t xml:space="preserve"> заносится в медицинские документы пациента, которому выписано наркотическое средство. Пациент расписывается в медицинских документах о том, что он проинформирован о назначении ему наркотического средства и он получил рецепт </w:t>
      </w:r>
      <w:hyperlink w:anchor="Par488" w:history="1">
        <w:r>
          <w:rPr>
            <w:color w:val="0000FF"/>
          </w:rPr>
          <w:t>формы 2</w:t>
        </w:r>
      </w:hyperlink>
      <w:r>
        <w:t>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При выписке пациенту наркотических средств на льготных условиях или бесплатно врачом дополнительно к рецепту </w:t>
      </w:r>
      <w:hyperlink w:anchor="Par488" w:history="1">
        <w:r>
          <w:rPr>
            <w:color w:val="0000FF"/>
          </w:rPr>
          <w:t>формы 2</w:t>
        </w:r>
      </w:hyperlink>
      <w:r>
        <w:t xml:space="preserve"> выписывается льготный рецепт.</w:t>
      </w:r>
    </w:p>
    <w:p w:rsidR="006B7317" w:rsidRDefault="006B7317" w:rsidP="006B7317">
      <w:pPr>
        <w:pStyle w:val="ConsPlusNormal"/>
        <w:ind w:firstLine="540"/>
        <w:jc w:val="both"/>
      </w:pPr>
      <w:r>
        <w:t>При выписке пациенту наркотического средства в виде трансдермальной терапевтической системы или в ампулах врач делает отметку в медицинских документах пациента о том, что данное наркотическое средство назначается в первый раз.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Бланк рецепта </w:t>
      </w:r>
      <w:hyperlink w:anchor="Par488" w:history="1">
        <w:r>
          <w:rPr>
            <w:color w:val="0000FF"/>
          </w:rPr>
          <w:t>формы 2</w:t>
        </w:r>
      </w:hyperlink>
      <w:r>
        <w:t xml:space="preserve"> является бланком документа с определенной степенью защиты розового цвета, печатается типографским способом, имеет типографские серию и номер.</w:t>
      </w:r>
    </w:p>
    <w:p w:rsidR="006B7317" w:rsidRDefault="006B7317" w:rsidP="006B7317">
      <w:pPr>
        <w:pStyle w:val="ConsPlusNormal"/>
        <w:jc w:val="both"/>
      </w:pPr>
      <w:r>
        <w:t xml:space="preserve">(п. 15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bookmarkStart w:id="2" w:name="Par375"/>
      <w:bookmarkEnd w:id="2"/>
      <w:r>
        <w:t xml:space="preserve">16. В бланке рецепта </w:t>
      </w:r>
      <w:hyperlink w:anchor="Par552" w:history="1">
        <w:r>
          <w:rPr>
            <w:color w:val="0000FF"/>
          </w:rPr>
          <w:t>формы 3</w:t>
        </w:r>
      </w:hyperlink>
      <w:r>
        <w:t xml:space="preserve"> указывается одно наименование психотропного вещества или лекарственного средства, обладающего анаболической активностью, согласно </w:t>
      </w:r>
      <w:hyperlink w:anchor="Par1197" w:history="1">
        <w:r>
          <w:rPr>
            <w:color w:val="0000FF"/>
          </w:rPr>
          <w:t>приложению 5</w:t>
        </w:r>
      </w:hyperlink>
      <w:r>
        <w:t xml:space="preserve"> к настоящей Инструкции.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При выписке психотропного вещества номер бланка рецепта </w:t>
      </w:r>
      <w:hyperlink w:anchor="Par552" w:history="1">
        <w:r>
          <w:rPr>
            <w:color w:val="0000FF"/>
          </w:rPr>
          <w:t>формы 3</w:t>
        </w:r>
      </w:hyperlink>
      <w:r>
        <w:t xml:space="preserve"> заносится в медицинские документы пациента, которому выписано данное психотропное вещество. Пациент расписывается в медицинских документах о том, что он проинформирован о назначении ему психотропного вещества и он получил рецепт </w:t>
      </w:r>
      <w:hyperlink w:anchor="Par552" w:history="1">
        <w:r>
          <w:rPr>
            <w:color w:val="0000FF"/>
          </w:rPr>
          <w:t>формы 3</w:t>
        </w:r>
      </w:hyperlink>
      <w:r>
        <w:t>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Бланк рецепта </w:t>
      </w:r>
      <w:hyperlink w:anchor="Par552" w:history="1">
        <w:r>
          <w:rPr>
            <w:color w:val="0000FF"/>
          </w:rPr>
          <w:t>формы 3</w:t>
        </w:r>
      </w:hyperlink>
      <w:r>
        <w:t xml:space="preserve"> является бланком документа с определенной степенью защиты желтого цвета, печатается типографским способом, имеет типографские серию и номер.</w:t>
      </w:r>
    </w:p>
    <w:p w:rsidR="006B7317" w:rsidRDefault="006B7317" w:rsidP="006B7317">
      <w:pPr>
        <w:pStyle w:val="ConsPlusNormal"/>
        <w:jc w:val="both"/>
      </w:pPr>
      <w:r>
        <w:t xml:space="preserve">(п. 16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17. На бланке льготного рецепта выписывается одно лекарственное средство, наркотическое средство или психотропное вещество в соответствии с законодательством Республики Беларусь и требованиями настоящей Инструкции.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Часть исключена.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Минздрава от 09.09.2014 N 66.</w:t>
      </w:r>
    </w:p>
    <w:p w:rsidR="006B7317" w:rsidRDefault="006B7317" w:rsidP="006B7317">
      <w:pPr>
        <w:pStyle w:val="ConsPlusNormal"/>
        <w:ind w:firstLine="540"/>
        <w:jc w:val="both"/>
      </w:pPr>
      <w:bookmarkStart w:id="3" w:name="Par381"/>
      <w:bookmarkEnd w:id="3"/>
      <w:r>
        <w:t xml:space="preserve">18. Рецепт врача на лекарственные средства, наркотические средства, в том числе комбинированные, и психотропные вещества в соответствии с перечнем лекарственных средств, наркотических средств и </w:t>
      </w:r>
      <w:r>
        <w:lastRenderedPageBreak/>
        <w:t xml:space="preserve">психотропных веществ, не разрешенных к выписке на одном рецепте врача больше норм единовременной реализации, согласно </w:t>
      </w:r>
      <w:hyperlink w:anchor="Par1217" w:history="1">
        <w:r>
          <w:rPr>
            <w:color w:val="0000FF"/>
          </w:rPr>
          <w:t>приложению 6</w:t>
        </w:r>
      </w:hyperlink>
      <w:r>
        <w:t xml:space="preserve"> к настоящей Инструкции выписывается в количествах, не превышающих нормы единовременной реализации. При этом норма единовременной реализации в граммах и миллиграммах для наркотических средств и психотропных веществ устанавливается для готовых лекарственных форм (в чистом виде и в смеси с другими фармакологически активными веществами) и для лекарственных средств, изготовленных в аптеке.</w:t>
      </w:r>
    </w:p>
    <w:p w:rsidR="006B7317" w:rsidRDefault="006B7317" w:rsidP="006B731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Этиловый спирт в рецепте врача выписывается в соответствии с нормами единовременной реализации этилового спирта для лекарственных средств, изготовленных в аптеке, или при его реализации в чистом виде согласно </w:t>
      </w:r>
      <w:hyperlink w:anchor="Par1423" w:history="1">
        <w:r>
          <w:rPr>
            <w:color w:val="0000FF"/>
          </w:rPr>
          <w:t>приложению 7</w:t>
        </w:r>
      </w:hyperlink>
      <w:r>
        <w:t xml:space="preserve"> к настоящей Инструкции в количествах, не превышающих нормы единовременной реализации.</w:t>
      </w:r>
    </w:p>
    <w:p w:rsidR="006B7317" w:rsidRDefault="006B7317" w:rsidP="006B7317">
      <w:pPr>
        <w:pStyle w:val="ConsPlusNormal"/>
        <w:ind w:firstLine="540"/>
        <w:jc w:val="both"/>
      </w:pPr>
      <w:r>
        <w:t>19. Рецепты врача на эфедрин, псевдоэфедрин и фенобарбитал в чистом виде и в смеси с другими лекарственными средствами для больных, имеющих затяжные и хронические заболевания, могут выписываться на курс лечения сроком до 30 дней. В этих случаях в рецепте врача должна быть дополнительная надпись: "По специальному назначению". Надпись заверяется подписью и личной печатью врача.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20. Для лечения инкурабельных пациентов количество выписываемых в одном рецепте врача наркотических средств может быть увеличено в два раза по сравнению с их количеством, указанным в </w:t>
      </w:r>
      <w:hyperlink w:anchor="Par1217" w:history="1">
        <w:r>
          <w:rPr>
            <w:color w:val="0000FF"/>
          </w:rPr>
          <w:t>приложении 6</w:t>
        </w:r>
      </w:hyperlink>
      <w:r>
        <w:t xml:space="preserve"> к настоящей Инструкции. В этих случаях в рецепте врача должна быть дополнительная надпись: "По специальному назначению". Надпись заверяется подписью и личной печатью врача.</w:t>
      </w:r>
    </w:p>
    <w:p w:rsidR="006B7317" w:rsidRDefault="006B7317" w:rsidP="006B7317">
      <w:pPr>
        <w:pStyle w:val="ConsPlusNormal"/>
        <w:ind w:firstLine="540"/>
        <w:jc w:val="both"/>
      </w:pPr>
      <w:r>
        <w:t>21. Не допускается выписывать рецепты врача по просьбе пациентов и (или) одного из их родственников, без осмотра пациента и установления диагноза, а также на: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лекарственные средства, наркотические средства и психотропные вещества, не зарегистрированные в Республике Беларусь в установленном порядке, за исключением случаев, предусмотренных </w:t>
      </w:r>
      <w:hyperlink r:id="rId19" w:history="1">
        <w:r>
          <w:rPr>
            <w:color w:val="0000FF"/>
          </w:rPr>
          <w:t>абзацем пятым части первой статьи 23</w:t>
        </w:r>
      </w:hyperlink>
      <w:r>
        <w:t xml:space="preserve"> Закона Республики Беларусь от 20 июля 2006 года "О лекарственных средствах"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 xml:space="preserve">., N 122, 2/1258;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., N 148, 2/1579);</w:t>
      </w:r>
    </w:p>
    <w:p w:rsidR="006B7317" w:rsidRDefault="006B7317" w:rsidP="006B7317">
      <w:pPr>
        <w:pStyle w:val="ConsPlusNormal"/>
        <w:ind w:firstLine="540"/>
        <w:jc w:val="both"/>
      </w:pPr>
      <w:r>
        <w:t>бария сульфат для рентгеноскопии;</w:t>
      </w:r>
    </w:p>
    <w:p w:rsidR="006B7317" w:rsidRDefault="006B7317" w:rsidP="006B7317">
      <w:pPr>
        <w:pStyle w:val="ConsPlusNormal"/>
        <w:ind w:firstLine="540"/>
        <w:jc w:val="both"/>
      </w:pPr>
      <w:r>
        <w:t>галотан;</w:t>
      </w:r>
    </w:p>
    <w:p w:rsidR="006B7317" w:rsidRDefault="006B7317" w:rsidP="006B7317">
      <w:pPr>
        <w:pStyle w:val="ConsPlusNormal"/>
        <w:ind w:firstLine="540"/>
        <w:jc w:val="both"/>
      </w:pPr>
      <w:r>
        <w:t>дроперидол;</w:t>
      </w:r>
    </w:p>
    <w:p w:rsidR="006B7317" w:rsidRDefault="006B7317" w:rsidP="006B7317">
      <w:pPr>
        <w:pStyle w:val="ConsPlusNormal"/>
        <w:ind w:firstLine="540"/>
        <w:jc w:val="both"/>
      </w:pPr>
      <w:r>
        <w:t>изофлуран и севофлуран;</w:t>
      </w:r>
    </w:p>
    <w:p w:rsidR="006B7317" w:rsidRDefault="006B7317" w:rsidP="006B7317">
      <w:pPr>
        <w:pStyle w:val="ConsPlusNormal"/>
        <w:ind w:firstLine="540"/>
        <w:jc w:val="both"/>
      </w:pPr>
      <w:r>
        <w:t>кетамин;</w:t>
      </w:r>
    </w:p>
    <w:p w:rsidR="006B7317" w:rsidRDefault="006B7317" w:rsidP="006B7317">
      <w:pPr>
        <w:pStyle w:val="ConsPlusNormal"/>
        <w:ind w:firstLine="540"/>
        <w:jc w:val="both"/>
      </w:pPr>
      <w:r>
        <w:t>натрия оксибутират;</w:t>
      </w:r>
    </w:p>
    <w:p w:rsidR="006B7317" w:rsidRDefault="006B7317" w:rsidP="006B7317">
      <w:pPr>
        <w:pStyle w:val="ConsPlusNormal"/>
        <w:ind w:firstLine="540"/>
        <w:jc w:val="both"/>
      </w:pPr>
      <w:r>
        <w:t>тиопентал.</w:t>
      </w:r>
    </w:p>
    <w:p w:rsidR="006B7317" w:rsidRDefault="006B7317" w:rsidP="006B7317">
      <w:pPr>
        <w:pStyle w:val="ConsPlusNormal"/>
        <w:jc w:val="both"/>
      </w:pPr>
      <w:r>
        <w:t xml:space="preserve">(п. 21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22. В рецепте врача указываются следующие сроки его действия: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на наркотические средства, выписанные на бланке рецепта </w:t>
      </w:r>
      <w:hyperlink w:anchor="Par488" w:history="1">
        <w:r>
          <w:rPr>
            <w:color w:val="0000FF"/>
          </w:rPr>
          <w:t>формы 2</w:t>
        </w:r>
      </w:hyperlink>
      <w:r>
        <w:t>, - 5 дней;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на лекарственные средства и психотропные вещества, указанные в </w:t>
      </w:r>
      <w:hyperlink w:anchor="Par375" w:history="1">
        <w:r>
          <w:rPr>
            <w:color w:val="0000FF"/>
          </w:rPr>
          <w:t>пунктах 16</w:t>
        </w:r>
      </w:hyperlink>
      <w:r>
        <w:t xml:space="preserve"> и </w:t>
      </w:r>
      <w:hyperlink w:anchor="Par381" w:history="1">
        <w:r>
          <w:rPr>
            <w:color w:val="0000FF"/>
          </w:rPr>
          <w:t>18</w:t>
        </w:r>
      </w:hyperlink>
      <w:r>
        <w:t xml:space="preserve"> настоящей Инструкции, - 30 дней;</w:t>
      </w:r>
    </w:p>
    <w:p w:rsidR="006B7317" w:rsidRDefault="006B7317" w:rsidP="006B7317">
      <w:pPr>
        <w:pStyle w:val="ConsPlusNormal"/>
        <w:ind w:firstLine="540"/>
        <w:jc w:val="both"/>
      </w:pPr>
      <w:r>
        <w:t>на остальные лекарственные средства - 2 месяца.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Исчисление срока действия рецепта врача начинается со дня его выписки, за исключением случая, предусмотренного </w:t>
      </w:r>
      <w:hyperlink w:anchor="Par402" w:history="1">
        <w:r>
          <w:rPr>
            <w:color w:val="0000FF"/>
          </w:rPr>
          <w:t>частью четвертой</w:t>
        </w:r>
      </w:hyperlink>
      <w:r>
        <w:t xml:space="preserve"> настоящего пункта.</w:t>
      </w:r>
    </w:p>
    <w:p w:rsidR="006B7317" w:rsidRDefault="006B7317" w:rsidP="006B7317">
      <w:pPr>
        <w:pStyle w:val="ConsPlusNormal"/>
        <w:ind w:firstLine="540"/>
        <w:jc w:val="both"/>
      </w:pPr>
      <w:bookmarkStart w:id="4" w:name="Par401"/>
      <w:bookmarkEnd w:id="4"/>
      <w:r>
        <w:t xml:space="preserve">При выписке лекарственного средства, предназначенного на курс лечения до шести месяцев, лекарственное средство может быть выписано на нескольких бланках рецепта </w:t>
      </w:r>
      <w:hyperlink w:anchor="Par420" w:history="1">
        <w:r>
          <w:rPr>
            <w:color w:val="0000FF"/>
          </w:rPr>
          <w:t>формы 1</w:t>
        </w:r>
      </w:hyperlink>
      <w:r>
        <w:t xml:space="preserve"> или льготного рецепта. При этом на каждом бланке рецепта </w:t>
      </w:r>
      <w:hyperlink w:anchor="Par420" w:history="1">
        <w:r>
          <w:rPr>
            <w:color w:val="0000FF"/>
          </w:rPr>
          <w:t>формы 1</w:t>
        </w:r>
      </w:hyperlink>
      <w:r>
        <w:t xml:space="preserve"> или льготного рецепта врачом проставляется порядковый номер рецепта врача, выписанного на данный курс лечения.</w:t>
      </w:r>
    </w:p>
    <w:p w:rsidR="006B7317" w:rsidRDefault="006B7317" w:rsidP="006B7317">
      <w:pPr>
        <w:pStyle w:val="ConsPlusNormal"/>
        <w:ind w:firstLine="540"/>
        <w:jc w:val="both"/>
      </w:pPr>
      <w:bookmarkStart w:id="5" w:name="Par402"/>
      <w:bookmarkEnd w:id="5"/>
      <w:r>
        <w:t xml:space="preserve">В случае, предусмотренном в </w:t>
      </w:r>
      <w:hyperlink w:anchor="Par401" w:history="1">
        <w:r>
          <w:rPr>
            <w:color w:val="0000FF"/>
          </w:rPr>
          <w:t>части третьей</w:t>
        </w:r>
      </w:hyperlink>
      <w:r>
        <w:t xml:space="preserve"> настоящего пункта, срок действия первого рецепта </w:t>
      </w:r>
      <w:hyperlink w:anchor="Par420" w:history="1">
        <w:r>
          <w:rPr>
            <w:color w:val="0000FF"/>
          </w:rPr>
          <w:t>формы 1</w:t>
        </w:r>
      </w:hyperlink>
      <w:r>
        <w:t xml:space="preserve"> или льготного рецепта устанавливается со дня выписки рецепта врача, а сроки действия второго и последующих рецептов формы 1 или льготных рецептов начинаются за 5 дней до истечения срока действия предыдущего рецепта врача.</w:t>
      </w:r>
    </w:p>
    <w:p w:rsidR="006B7317" w:rsidRDefault="006B7317" w:rsidP="006B7317">
      <w:pPr>
        <w:pStyle w:val="ConsPlusNormal"/>
        <w:ind w:firstLine="540"/>
        <w:jc w:val="both"/>
      </w:pPr>
      <w:r>
        <w:t>При выписывании лекарственного средства, предназначенного на курс лечения до шести месяцев, на бланке льготного рецепта, в медицинских документах пациента врачом производится арифметический расчет количества доз лекарственного средства (с указанием лекарственной формы), необходимых пациенту для лечения в течение 30 дней или двух месяцев, и общее количество доз, необходимых на курс лечения сроком до шести месяцев. При этом врач знакомит пациента с произведенным расчетом в медицинских документах</w:t>
      </w:r>
      <w:r>
        <w:rPr>
          <w:i/>
          <w:iCs/>
        </w:rPr>
        <w:t>,</w:t>
      </w:r>
      <w:r>
        <w:t xml:space="preserve"> а затем выписывает одновременно несколько льготных рецептов.</w:t>
      </w:r>
    </w:p>
    <w:p w:rsidR="006B7317" w:rsidRDefault="006B7317" w:rsidP="006B7317">
      <w:pPr>
        <w:pStyle w:val="ConsPlusNormal"/>
        <w:ind w:firstLine="540"/>
        <w:jc w:val="both"/>
      </w:pPr>
      <w:r>
        <w:t>В каждом льготном рецепте указывается количество доз лекарственного средства, предназначенного для применения в течение 30 дней или двух месяцев, и срок действия данного рецепта.</w:t>
      </w:r>
    </w:p>
    <w:p w:rsidR="006B7317" w:rsidRDefault="006B7317" w:rsidP="006B7317">
      <w:pPr>
        <w:pStyle w:val="ConsPlusNormal"/>
        <w:ind w:firstLine="540"/>
        <w:jc w:val="both"/>
      </w:pPr>
      <w:r>
        <w:t>В медицинских документах пациента производится запись о количестве выписанных пациенту льготных рецептов с указанием номеров бланков таких рецептов. Пациент расписывается в медицинских документах о том, что он ознакомлен с произведенным расчетом и им получены льготные рецепты на курс лечения до шести месяцев.</w:t>
      </w:r>
    </w:p>
    <w:p w:rsidR="006B7317" w:rsidRDefault="006B7317" w:rsidP="006B7317">
      <w:pPr>
        <w:pStyle w:val="ConsPlusNormal"/>
        <w:jc w:val="both"/>
      </w:pPr>
      <w:r>
        <w:t xml:space="preserve">(п. 22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  <w:r>
        <w:t>23. Руководители организаций здравоохранения и индивидуальные предприниматели несут ответственность за приобретение, хранение, учет и выдачу бланков рецептов врача.</w:t>
      </w:r>
    </w:p>
    <w:p w:rsidR="006B7317" w:rsidRDefault="006B7317" w:rsidP="006B7317">
      <w:pPr>
        <w:pStyle w:val="ConsPlusNormal"/>
        <w:ind w:firstLine="540"/>
        <w:jc w:val="both"/>
      </w:pPr>
      <w:r>
        <w:t xml:space="preserve">24. Исключен.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Минздрава от 09.09.2014 N 66.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1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</w:pPr>
      <w:bookmarkStart w:id="6" w:name="Par420"/>
      <w:bookmarkEnd w:id="6"/>
      <w:r>
        <w:t>Форма</w:t>
      </w:r>
    </w:p>
    <w:p w:rsidR="006B7317" w:rsidRDefault="006B7317" w:rsidP="006B7317">
      <w:pPr>
        <w:pStyle w:val="ConsPlusNormal"/>
        <w:jc w:val="right"/>
      </w:pPr>
    </w:p>
    <w:p w:rsidR="006B7317" w:rsidRDefault="006B7317" w:rsidP="006B7317">
      <w:pPr>
        <w:pStyle w:val="ConsPlusNonformat"/>
      </w:pPr>
      <w:r>
        <w:t xml:space="preserve">                             </w:t>
      </w:r>
      <w:r>
        <w:rPr>
          <w:b/>
          <w:bCs/>
        </w:rPr>
        <w:t>РЕЦЕПТ ВРАЧА</w:t>
      </w:r>
      <w:r>
        <w:t xml:space="preserve"> </w:t>
      </w:r>
      <w:hyperlink w:anchor="Par458" w:history="1">
        <w:r>
          <w:rPr>
            <w:color w:val="0000FF"/>
          </w:rPr>
          <w:t>&lt;*&gt;</w:t>
        </w:r>
      </w:hyperlink>
    </w:p>
    <w:p w:rsidR="006B7317" w:rsidRDefault="006B7317" w:rsidP="006B7317">
      <w:pPr>
        <w:pStyle w:val="ConsPlusNonformat"/>
      </w:pPr>
      <w:r>
        <w:t xml:space="preserve">                    </w:t>
      </w:r>
      <w:r>
        <w:rPr>
          <w:b/>
          <w:bCs/>
        </w:rPr>
        <w:t>для выписки лекарственных средств,</w:t>
      </w:r>
    </w:p>
    <w:p w:rsidR="006B7317" w:rsidRDefault="006B7317" w:rsidP="006B7317">
      <w:pPr>
        <w:pStyle w:val="ConsPlusNonformat"/>
      </w:pPr>
      <w:r>
        <w:t xml:space="preserve">                 </w:t>
      </w:r>
      <w:r>
        <w:rPr>
          <w:b/>
          <w:bCs/>
        </w:rPr>
        <w:t>реализуемых в аптеке за полную стоимость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┌───────────────────────────────┬─────────────────────────────────────────┐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│Министерство здравоохранения   │Медицинская документация      Форма 1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│Республики Беларусь            │Утверждена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│Министерством здравоохранения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│Республики Беларусь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│Штамп                          │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здравоохранения или│Код организации здравоохранения или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│печать индивидуального         │индивидуального предпринимателя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│предпринимателя                │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├───────────────────────────────┴─────────────────────────────────────────┤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Серия _________________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РЕЦЕПТ           N ___________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"__"__________________ 20__ г.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(дата выписки рецепта врача)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пациента 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│Возраст                    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врача    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├──────────────┬──────────────────────────────────────────────────────────┤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│Rp:           │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│Rp:           │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│Подпись врача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│Личная печать врача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├──────────────┴──────────────────────────────────────────────────────────┤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Настоящий рецепт действителен в течение 30 дней, 2 месяцев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(ненужное зачеркнуть)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nformat"/>
      </w:pPr>
      <w:r>
        <w:t xml:space="preserve">     --------------------------------</w:t>
      </w:r>
    </w:p>
    <w:p w:rsidR="006B7317" w:rsidRDefault="006B7317" w:rsidP="006B7317">
      <w:pPr>
        <w:pStyle w:val="ConsPlusNonformat"/>
      </w:pPr>
      <w:bookmarkStart w:id="7" w:name="Par458"/>
      <w:bookmarkEnd w:id="7"/>
      <w:r>
        <w:t xml:space="preserve">     &lt;*&gt; Размер рецепта врача 105 на </w:t>
      </w:r>
      <w:smartTag w:uri="urn:schemas-microsoft-com:office:smarttags" w:element="metricconverter">
        <w:smartTagPr>
          <w:attr w:name="ProductID" w:val="148 мм"/>
        </w:smartTagPr>
        <w:r>
          <w:t>148 мм</w:t>
        </w:r>
      </w:smartTag>
      <w:r>
        <w:t>.</w:t>
      </w:r>
    </w:p>
    <w:p w:rsidR="006B7317" w:rsidRDefault="006B7317" w:rsidP="006B7317">
      <w:pPr>
        <w:pStyle w:val="ConsPlusNonformat"/>
      </w:pPr>
    </w:p>
    <w:p w:rsidR="006B7317" w:rsidRDefault="006B7317" w:rsidP="006B7317">
      <w:pPr>
        <w:pStyle w:val="ConsPlusNonformat"/>
      </w:pPr>
      <w:r>
        <w:t xml:space="preserve">                                                          Оборотная сторона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┌──────────────┬─────────────┬─────────┬──────┬───────────────────────────┐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Название   │ Количество  │ Цена за │      │ Номер аптеки, адрес, дата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│лекарственного│реализованных│упаковку,│Сумма,│   реализации и подпись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│средства, его │  упаковок   │ рублей  │рублей│фармацевтического работника│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дозировка   │             │         │      │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├──────────────┼─────────────┼─────────┼──────┼───────────────────────────┤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      │         │      │                           │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┌─────────────────────────────────────────────────────┬───────────────────┐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Номер лекарственного средства индивидуального    │   Штамп аптеки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изготовления                    │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├───────────────┬─────────────────────────────────────┼────────┬──────────┤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│Принял         │Приготовил                           │Проверил│Реализовал│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├───────────────┼─────────────────────────────────────┼────────┼──────────┤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│                                     │        │          │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2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</w:pPr>
      <w:bookmarkStart w:id="8" w:name="Par488"/>
      <w:bookmarkEnd w:id="8"/>
      <w:r>
        <w:t>Форма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nformat"/>
      </w:pPr>
      <w:r>
        <w:t xml:space="preserve">                               </w:t>
      </w:r>
      <w:r>
        <w:rPr>
          <w:b/>
          <w:bCs/>
        </w:rPr>
        <w:t>РЕЦЕПТ ВРАЧА</w:t>
      </w:r>
    </w:p>
    <w:p w:rsidR="006B7317" w:rsidRDefault="006B7317" w:rsidP="006B7317">
      <w:pPr>
        <w:pStyle w:val="ConsPlusNonformat"/>
      </w:pPr>
      <w:r>
        <w:t xml:space="preserve">                    </w:t>
      </w:r>
      <w:r>
        <w:rPr>
          <w:b/>
          <w:bCs/>
        </w:rPr>
        <w:t>для выписки наркотического средства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┌──────────────────┬──────────────────────────────────────────────────┐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│Министерство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│здравоохранения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│Республики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│Беларусь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│Штамп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│государственной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│здравоохранения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│УНП </w:t>
      </w:r>
      <w:hyperlink w:anchor="Par540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│государственной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│здравоохранения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├──────────────────┼──────────────────────────────────────────────────┤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РЕЦЕПТ      │  Серия ______ N _________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___ _________________ 20____ г.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(дата выписки рецепта врача)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├──────────────────┼──────────────────────────────────────────────────┤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│ _________________________________________________│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│пациента          │                 (разборчиво)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│Возраст           │ _________________________________________________│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│Место жительства  │ _________________________________________________│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│(место пребывания)│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│пациента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│ _________________________________________________│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│врача             │                (разборчиво)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│N медицинской     │ _________________________________________________│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│карты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│амбулаторного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│пациента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├───────────┬──────┴──────────────────────────────────────────────────┤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│Rp:        │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├───────────┴──────┬──────────────────────────────────────────────────┤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│Подпись врача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│Личная печать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│врача             │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├──────────────────┴──────────────────────────────────────────────────┤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Настоящий рецепт действителен в течение 5 дней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└─────────────────────────────────────────────────────────────────────┘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  <w:r>
        <w:t>--------------------------------</w:t>
      </w:r>
    </w:p>
    <w:p w:rsidR="006B7317" w:rsidRDefault="006B7317" w:rsidP="006B7317">
      <w:pPr>
        <w:pStyle w:val="ConsPlusNormal"/>
        <w:ind w:firstLine="540"/>
        <w:jc w:val="both"/>
      </w:pPr>
      <w:bookmarkStart w:id="9" w:name="Par540"/>
      <w:bookmarkEnd w:id="9"/>
      <w:r>
        <w:t>&lt;*&gt; УНП - учетный номер плательщика.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lastRenderedPageBreak/>
        <w:t>Приложение 3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</w:pPr>
      <w:bookmarkStart w:id="10" w:name="Par552"/>
      <w:bookmarkEnd w:id="10"/>
      <w:r>
        <w:t>Форма</w:t>
      </w:r>
    </w:p>
    <w:p w:rsidR="006B7317" w:rsidRDefault="006B7317" w:rsidP="006B7317">
      <w:pPr>
        <w:pStyle w:val="ConsPlusNormal"/>
        <w:jc w:val="right"/>
      </w:pPr>
    </w:p>
    <w:p w:rsidR="006B7317" w:rsidRDefault="006B7317" w:rsidP="006B7317">
      <w:pPr>
        <w:pStyle w:val="ConsPlusNonformat"/>
      </w:pPr>
      <w:r>
        <w:t xml:space="preserve">                               </w:t>
      </w:r>
      <w:r>
        <w:rPr>
          <w:b/>
          <w:bCs/>
        </w:rPr>
        <w:t>РЕЦЕПТ ВРАЧА</w:t>
      </w:r>
    </w:p>
    <w:p w:rsidR="006B7317" w:rsidRDefault="006B7317" w:rsidP="006B7317">
      <w:pPr>
        <w:pStyle w:val="ConsPlusNonformat"/>
      </w:pPr>
      <w:r>
        <w:t xml:space="preserve">   </w:t>
      </w:r>
      <w:r>
        <w:rPr>
          <w:b/>
          <w:bCs/>
        </w:rPr>
        <w:t>для выписки психотропных веществ и лекарственных средств, обладающих</w:t>
      </w:r>
    </w:p>
    <w:p w:rsidR="006B7317" w:rsidRDefault="006B7317" w:rsidP="006B7317">
      <w:pPr>
        <w:pStyle w:val="ConsPlusNonformat"/>
      </w:pPr>
      <w:r>
        <w:t xml:space="preserve">    </w:t>
      </w:r>
      <w:r>
        <w:rPr>
          <w:b/>
          <w:bCs/>
        </w:rPr>
        <w:t>анаболической активностью, реализуемых в аптеке за полную стоимость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│Министерство здравоохранения       │Медицинская документация   Форма 3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│Республики Беларусь                │Утверждена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│Министерством здравоохранения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│Республики Беларусь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│Штамп                              │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│организации здравоохранения или    │Код организации здравоохранения или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│печать индивидуального             │индивидуального предпринимателя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│предпринимателя                    │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├───────────────────────────────────┴─────────────────────────────────────┤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Серия ______________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РЕЦЕПТ                N ________________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"__" __________________ 20__ г.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                (дата выписки рецепта врача)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пациента          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│Возраст                             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│Место жительства (место пребывания)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│пациента                            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│Фамилия, инициалы врача             _____________________________________│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├─────────────┬───────────────────────────────────────────────────────────┤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│Rp:          │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│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│             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│Подпись врача      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│Личная печать врача                    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├─────────────┴───────────────────────────────────────────────────────────┤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Настоящий рецепт действителен в течение 30 дней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nformat"/>
      </w:pPr>
      <w:r>
        <w:t xml:space="preserve">                                                          Оборотная сторона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┌─────────────────────┬─────────────┬─────────┬──────┬────────────────────┐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Название       │             │         │      │Номер аптеки, адрес,│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лекарственного    │ Количество  │ Цена за │      │  дата реализации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средства или     │реализованных│упаковку,│Сумма,│     и подпись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психотропного     │  упаковок   │ рублей  │рублей│ фармацевтического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вещества, его     │             │         │      │     работника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дозировка       │             │         │      │ 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├─────────────────────┼─────────────┼─────────┼──────┼────────────────────┤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       │             │         │      │                    │</w:t>
      </w:r>
    </w:p>
    <w:p w:rsidR="006B7317" w:rsidRDefault="006B7317" w:rsidP="006B7317">
      <w:pPr>
        <w:pStyle w:val="ConsPlusNormal"/>
        <w:jc w:val="both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┌─────────────────────────────────────────────────────┬───────────────────┐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Номер лекарственного средства или психотропного   │   Штамп аптеки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вещества индивидуального изготовления        │                   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├─────────────┬───────────────────────────────────────┼────────┬──────────┤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│Принял       │            Приготовил                 │Проверил│Реализовал│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├─────────────┼───────────────────────────────────────┼────────┼──────────┤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│                                       │        │          │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4</w:t>
      </w:r>
    </w:p>
    <w:p w:rsidR="006B7317" w:rsidRDefault="006B7317" w:rsidP="006B7317">
      <w:pPr>
        <w:pStyle w:val="ConsPlusNormal"/>
        <w:jc w:val="right"/>
      </w:pPr>
      <w:r>
        <w:lastRenderedPageBreak/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1" w:name="Par618"/>
      <w:bookmarkEnd w:id="11"/>
      <w:r>
        <w:rPr>
          <w:b/>
          <w:bCs/>
        </w:rPr>
        <w:t>ОСНОВНЫЕ РЕЦЕПТУРНЫЕ СОКРАЩЕНИЯ НА ЛАТИНСКОМ ЯЗЫКЕ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91"/>
        <w:gridCol w:w="2557"/>
        <w:gridCol w:w="2753"/>
        <w:gridCol w:w="3538"/>
      </w:tblGrid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Сокращенное наименование на латинском языке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Полное наименование на латинском языке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Перевод наименования с латинского языка на русский язык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Aa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ana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по, поровну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ac., acid.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acidum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кислота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aer.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aerozola (aerozolum)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аэрозоль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amp.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ampulla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ампула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aq.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aqua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вода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aq. purif.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aqua purificata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вода очищенная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but.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butyrum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масло (твердое)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caps.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capsulae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caps. gelat.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capsulae gelatinosae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желатиновая капсула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crem.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cremorum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крем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comp., cps., cp.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compositus (a, um)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сложный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cort.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cortex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кора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Da. Detur. Dentur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Выдай. Пусть будет выдано. Пусть будут выданы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D. S.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Da, Signa; Detur, Signetur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Выдай, обозначь. Пусть будет выдано, обозначено. Выдать, обозначить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D. t. d.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Da (Dentur) tales doses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Выдай (выдать) такие дозы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dil.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dilutus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разведенный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div. in. p. aeq.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divide in partes aequales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раздели на равные части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emuls.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emulsum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эмульсия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empl.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emplastrum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пластырь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extr.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extractum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экстракт, вытяжка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flac.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flaco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флакон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flos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цветок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fol.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folium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лист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fruсt.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fructus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плод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fiat (fiant)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пусть образуется (образуются)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gel.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gelia (gelorum)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гель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gran.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granulum, orum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гранулы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gtt.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gutta, guttae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капля, капли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inf.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infusum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 amp.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 ampullis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 ампулах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 tab.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in tab(u)lettis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 таблетках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lin.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linimentum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жидкая мазь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liq.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liquor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жидкость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lot.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lotions (lotionum)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лосьон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m. pil.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massa pilularum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пилюльная масса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m. ophthalm.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membranulae ophthalmicae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глазные пленки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Misce. Miscentur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Смешай. Пусть будет смешано. Смешать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mixt.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mixtura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микстура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N.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numero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числом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ol.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oleum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масло (жидкое)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pil.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pilula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пилюля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p. aeq.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partes aequales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равные части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pulv.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pulvis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порошок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q. s.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quantum satis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сколько потребуется, сколько надо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r., rad.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radix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корень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Recipe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Возьми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Rep.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Repete, Repetatur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Повтори, пусть будет повторено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rhiz.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rhizoma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корневище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Signa. Signetur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Обозначь. Пусть будет обозначено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sem.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semen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семя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simpl.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simplex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простой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lastRenderedPageBreak/>
              <w:t>52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sir.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sirupus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сироп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spec.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species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сбор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spir.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spiritus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спирт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Steril.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Sterilisa. Sterilisetur; Sterilis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Простерилизуй. Пусть будет простерилизовано; стерильный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sol.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solutio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раствор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supp.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suppositorium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свеча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susp.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suspensio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суспензия, взвесь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tab.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tab(u)letta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t-ra, tinct., tct.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tinctura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STT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Systemae Therapeuticum Transdermale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ung.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unguentum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мазь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vitr.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vitrum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склянка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ppt., praec.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praecipitatus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осажденный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past.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pasta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паста</w:t>
            </w:r>
          </w:p>
        </w:tc>
      </w:tr>
    </w:tbl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4-1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ОСНОВНЫЕ РЕЦЕПТУРНЫЕ СОКРАЩЕНИЯ НА БЕЛОРУССКОМ ЯЗЫКЕ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(введены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1"/>
        <w:gridCol w:w="3297"/>
        <w:gridCol w:w="5321"/>
      </w:tblGrid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Сокращенное наименование на белорусском языке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Полное наименование на белорусском языке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амп.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ампулы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аэр.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аэразоль для iнгаляцый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бутэлька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в-ць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вадкасць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з-р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збор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ваг.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вагiнальныя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к/р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кiшэчнарастваральныя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мадыф.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з мадыфiкаваным выслабаненнем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праланг.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пралангаваныя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к-лi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каплi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к-лi вочн.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каплi вочныя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к-лi вушн.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каплi вушныя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кр.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крэм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лiн-т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лiнiмент (вадкая мазь)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мiкст.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мiкстура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мазь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мазь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м-ла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масла (вадкае)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н-ка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пар.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парашок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пар. д/iнг.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парашок для iнгаляцый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пасц.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пасцiлкi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пласт.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пластыры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р-р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раствор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р-р спiрт.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раствор спiртавы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сiроп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сiроп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салф.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салфеткi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супаз. вагiн.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супазiторыi вагiнальныя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супаз. рэкт.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супазiторыi рэктальныя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сусп.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суспензiя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ваг.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вагiнальныя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жав.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жавальныя (для разжоўвання)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lastRenderedPageBreak/>
              <w:t>36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мадыф.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з мадыфiкаваным выслабаненнем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п/аб. кiшэчн.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таблеткi, пакрытыя кiшэчнарастваральнай абалонкай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пад'яз.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пад'язычныя (сублiнгвальныя)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праланг.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пралангаваныя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раствар.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растваральныя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шыпуч.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таблеткi шыпучыя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ТТС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трансдэрмальная тэрапеўтычная сiстема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упак.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упакоўка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флак.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флакон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эмул.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эмульсiя</w:t>
            </w:r>
          </w:p>
        </w:tc>
      </w:tr>
    </w:tbl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4-2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2" w:name="Par1046"/>
      <w:bookmarkEnd w:id="12"/>
      <w:r>
        <w:rPr>
          <w:b/>
          <w:bCs/>
        </w:rPr>
        <w:t>ОСНОВНЫЕ РЕЦЕПТУРНЫЕ СОКРАЩЕНИЯ НА РУССКОМ ЯЗЫКЕ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(введены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7"/>
        <w:gridCol w:w="3480"/>
        <w:gridCol w:w="5082"/>
      </w:tblGrid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Сокращенное наименование на русском языке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Полное наименование на русском языке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аэр.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аэрозоль для ингаляций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амп.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ампулы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бутылка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ж-ть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жидкость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к-ли глазн.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капли глазные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к-ли ушн.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капли ушные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ваг.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вагинальные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к/р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кишечнорастворимые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модиф.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капс. пролонг.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капсулы пролонгированные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крем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крем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лин-т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линимент (жидкая мазь)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мазь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мазь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масло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масло (жидкое)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микст.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микстура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н-ка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настой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п-ки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пастилки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паста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пласт.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пластыри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пор.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порошок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пор. д/инг.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порошок для ингаляций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р-р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раствор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р-р спирт.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спиртовой раствор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салф.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салфетки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с-р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сбор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с-п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сироп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сусп.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суспензия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суппоз. вагин.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суппозитории вагинальные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суппоз. рект.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суппозитории ректальные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ваг.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вагинальные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жеват.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жевательные (для разжевывания)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модиф.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раствор.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растворимые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п/об. кишечн.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подъяз.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подъязычные (сублингвальные)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пролонг.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пролонгированные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таб. шипуч.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таблетки шипучие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ТТС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упак.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упаковка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флак.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флакон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эмул.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эмульсия</w:t>
            </w:r>
          </w:p>
        </w:tc>
      </w:tr>
    </w:tbl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5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3" w:name="Par1197"/>
      <w:bookmarkEnd w:id="13"/>
      <w:r>
        <w:rPr>
          <w:b/>
          <w:bCs/>
        </w:rPr>
        <w:t>ПЕРЕЧЕНЬ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СРЕДСТВ, ОБЛАДАЮЩИХ АНАБОЛИЧЕСКОЙ АКТИВНОСТЬЮ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ind w:firstLine="540"/>
        <w:jc w:val="both"/>
      </w:pPr>
      <w:r>
        <w:t>1. Кленбутерол</w:t>
      </w:r>
    </w:p>
    <w:p w:rsidR="006B7317" w:rsidRDefault="006B7317" w:rsidP="006B7317">
      <w:pPr>
        <w:pStyle w:val="ConsPlusNormal"/>
        <w:ind w:firstLine="540"/>
        <w:jc w:val="both"/>
      </w:pPr>
      <w:r>
        <w:t>2. Нандролон</w:t>
      </w:r>
    </w:p>
    <w:p w:rsidR="006B7317" w:rsidRDefault="006B7317" w:rsidP="006B7317">
      <w:pPr>
        <w:pStyle w:val="ConsPlusNormal"/>
        <w:ind w:firstLine="540"/>
        <w:jc w:val="both"/>
      </w:pPr>
      <w:r>
        <w:t>3. Тестостерон</w:t>
      </w:r>
    </w:p>
    <w:p w:rsidR="006B7317" w:rsidRDefault="006B7317" w:rsidP="006B7317">
      <w:pPr>
        <w:pStyle w:val="ConsPlusNormal"/>
        <w:ind w:firstLine="540"/>
        <w:jc w:val="both"/>
      </w:pPr>
      <w:r>
        <w:t>4. Соматропин</w:t>
      </w:r>
    </w:p>
    <w:p w:rsidR="006B7317" w:rsidRDefault="006B7317" w:rsidP="006B7317">
      <w:pPr>
        <w:pStyle w:val="ConsPlusNormal"/>
        <w:ind w:firstLine="540"/>
        <w:jc w:val="both"/>
      </w:pPr>
      <w:r>
        <w:t>5. Хориогонадотропин альфа</w:t>
      </w:r>
    </w:p>
    <w:p w:rsidR="006B7317" w:rsidRDefault="006B7317" w:rsidP="006B7317">
      <w:pPr>
        <w:pStyle w:val="ConsPlusNormal"/>
        <w:ind w:firstLine="540"/>
        <w:jc w:val="both"/>
      </w:pPr>
      <w:r>
        <w:t>6. Хорионический гонадотропин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6</w:t>
      </w:r>
    </w:p>
    <w:p w:rsidR="006B7317" w:rsidRDefault="006B7317" w:rsidP="006B7317">
      <w:pPr>
        <w:pStyle w:val="ConsPlusNormal"/>
        <w:jc w:val="right"/>
      </w:pPr>
      <w:r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4" w:name="Par1217"/>
      <w:bookmarkEnd w:id="14"/>
      <w:r>
        <w:rPr>
          <w:b/>
          <w:bCs/>
        </w:rPr>
        <w:t>ПЕРЕЧЕНЬ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СРЕДСТВ, НАРКОТИЧЕСКИХ СРЕДСТВ И ПСИХОТРОПНЫХ ВЕЩЕСТВ, НЕ РАЗРЕШЕННЫХ К ВЫПИСКЕ В ОДНОМ РЕЦЕПТЕ ВРАЧА БОЛЬШЕ НОРМ ЕДИНОВРЕМЕННОЙ РЕАЛИЗАЦИИ</w:t>
      </w:r>
    </w:p>
    <w:p w:rsidR="006B7317" w:rsidRDefault="006B7317" w:rsidP="006B7317">
      <w:pPr>
        <w:pStyle w:val="ConsPlusNormal"/>
        <w:jc w:val="center"/>
      </w:pPr>
    </w:p>
    <w:p w:rsidR="006B7317" w:rsidRDefault="006B7317" w:rsidP="006B7317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Минздрава от 09.09.2014 N 66)</w:t>
      </w:r>
    </w:p>
    <w:p w:rsidR="006B7317" w:rsidRDefault="006B7317" w:rsidP="006B7317">
      <w:pPr>
        <w:pStyle w:val="ConsPlusNormal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03"/>
        <w:gridCol w:w="4923"/>
        <w:gridCol w:w="3213"/>
      </w:tblGrid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Международное непатентованное наименование или торговое название лекарственного средства, наркотического средства и психотропного вещества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17" w:rsidRDefault="006B7317" w:rsidP="006B7317">
            <w:pPr>
              <w:pStyle w:val="ConsPlusNormal"/>
              <w:jc w:val="center"/>
            </w:pPr>
            <w:r>
              <w:t>Предельно допустимая норма единовременной реализации (граммов, миллиграммов), количество (штук, флаконов, таблеток)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  <w:outlineLvl w:val="2"/>
            </w:pPr>
            <w:r>
              <w:t>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Лекарственные средства: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Бензобарбитал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smartTag w:uri="urn:schemas-microsoft-com:office:smarttags" w:element="metricconverter">
              <w:smartTagPr>
                <w:attr w:name="ProductID" w:val="25 граммов"/>
              </w:smartTagPr>
              <w:r>
                <w:t>25 граммов</w:t>
              </w:r>
            </w:smartTag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Дифенгидрамин раствор для инъекций 10 мг/мл в ампулах 1 мл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ампул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Дифенгидрамин таблетки 50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Комбинированные лекарственные средства, содержащие эфедрин и псевдоэфедрин, в виде сиропа или микстуры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 флакона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Этанол, раствор для наружного применения 70-процентный во флаконах по 100 мл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 флакона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Психотропные вещества: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Алпразолам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45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Буторфанол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72 миллиграмма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Диазепам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0,45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Диазепам/Циклобарбитал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0,3 грамма/3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Золпидем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0,6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Клонидин (Клофелин)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15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Клоназепам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240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Лоразепам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200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Медазепам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1,5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lastRenderedPageBreak/>
              <w:t>2.10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Метилфенидат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1,7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Мидазолам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0,9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Нитразепам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0,6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Оксазепам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Псевдоэфедрин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Т-Федрин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60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Темазепам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smartTag w:uri="urn:schemas-microsoft-com:office:smarttags" w:element="metricconverter">
              <w:smartTagPr>
                <w:attr w:name="ProductID" w:val="1 грамм"/>
              </w:smartTagPr>
              <w:r>
                <w:t>1 грамм</w:t>
              </w:r>
            </w:smartTag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Теофедрин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Тианептин (Коаксил)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2,3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Трамадол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smartTag w:uri="urn:schemas-microsoft-com:office:smarttags" w:element="metricconverter">
              <w:smartTagPr>
                <w:attr w:name="ProductID" w:val="5 граммов"/>
              </w:smartTagPr>
              <w:r>
                <w:t>5 граммов</w:t>
              </w:r>
            </w:smartTag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Триазолам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15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Феназепам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50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Фенобарбитал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1,5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Хлордиазепоксид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1,5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Эфедрин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0,6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Наркотические средства: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Бупренорфин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0,1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Декстропропоксифен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1,3 грамма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Гидроморфон в таблетках пролонгированного действия: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8 мг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16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3.3.3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32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3.3.4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64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Кодеин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smartTag w:uri="urn:schemas-microsoft-com:office:smarttags" w:element="metricconverter">
              <w:smartTagPr>
                <w:attr w:name="ProductID" w:val="1 грамм"/>
              </w:smartTagPr>
              <w:r>
                <w:t>1 грамм</w:t>
              </w:r>
            </w:smartTag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Морфин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smartTag w:uri="urn:schemas-microsoft-com:office:smarttags" w:element="metricconverter">
              <w:smartTagPr>
                <w:attr w:name="ProductID" w:val="1 грамм"/>
              </w:smartTagPr>
              <w:r>
                <w:t>1 грамм</w:t>
              </w:r>
            </w:smartTag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Морфин раствор для инъекций 10 мг/мл в ампулах 1 мл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ампул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Морфин в таблетках с продолжительностью действия не менее 12 часов: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мг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30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60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100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3.7.5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200 мг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Тримеперидин (Промедол)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250 миллиграммов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Тримеперидин (Промедол) раствор для инъекций 20 мг/мл в ампулах 1 мл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ампул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Фентанил в виде трансдермальной терапевтической системы (далее - ТТС):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12,5 мкг/час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 ТТС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25 мкг/час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 ТТС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50 мкг/час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 ТТС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75 мкг/час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 ТТС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3.10.5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100 мкг/час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5 ТТС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Фентанил, таблетки сублингвальные: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3.11.1</w:t>
            </w:r>
          </w:p>
        </w:tc>
        <w:tc>
          <w:tcPr>
            <w:tcW w:w="4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100 мкг</w:t>
            </w:r>
          </w:p>
        </w:tc>
        <w:tc>
          <w:tcPr>
            <w:tcW w:w="3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200 мкг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300 мкг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400 мкг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600 мкг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  <w:tr w:rsidR="006B731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  <w:jc w:val="center"/>
            </w:pPr>
            <w:r>
              <w:t>3.11.6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800 мкг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17" w:rsidRDefault="006B7317" w:rsidP="006B7317">
            <w:pPr>
              <w:pStyle w:val="ConsPlusNormal"/>
            </w:pPr>
            <w:r>
              <w:t>10 таблеток</w:t>
            </w:r>
          </w:p>
        </w:tc>
      </w:tr>
    </w:tbl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right"/>
        <w:outlineLvl w:val="1"/>
      </w:pPr>
      <w:r>
        <w:t>Приложение 7</w:t>
      </w:r>
    </w:p>
    <w:p w:rsidR="006B7317" w:rsidRDefault="006B7317" w:rsidP="006B7317">
      <w:pPr>
        <w:pStyle w:val="ConsPlusNormal"/>
        <w:jc w:val="right"/>
      </w:pPr>
      <w:r>
        <w:lastRenderedPageBreak/>
        <w:t>к Инструкции о порядке</w:t>
      </w:r>
    </w:p>
    <w:p w:rsidR="006B7317" w:rsidRDefault="006B7317" w:rsidP="006B7317">
      <w:pPr>
        <w:pStyle w:val="ConsPlusNormal"/>
        <w:jc w:val="right"/>
      </w:pPr>
      <w:r>
        <w:t>выписки рецепта врача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jc w:val="center"/>
        <w:rPr>
          <w:b/>
          <w:bCs/>
        </w:rPr>
      </w:pPr>
      <w:bookmarkStart w:id="15" w:name="Par1423"/>
      <w:bookmarkEnd w:id="15"/>
      <w:r>
        <w:rPr>
          <w:b/>
          <w:bCs/>
        </w:rPr>
        <w:t>НОРМЫ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ЕДИНОВРЕМЕННОЙ РЕАЛИЗАЦИИ ЭТИЛОВОГО СПИРТА ДЛЯ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ЛЕКАРСТВЕННЫХ СРЕДСТВ, ИЗГОТОВЛЕННЫХ В АПТЕКЕ,</w:t>
      </w:r>
    </w:p>
    <w:p w:rsidR="006B7317" w:rsidRDefault="006B7317" w:rsidP="006B7317">
      <w:pPr>
        <w:pStyle w:val="ConsPlusNormal"/>
        <w:jc w:val="center"/>
        <w:rPr>
          <w:b/>
          <w:bCs/>
        </w:rPr>
      </w:pPr>
      <w:r>
        <w:rPr>
          <w:b/>
          <w:bCs/>
        </w:rPr>
        <w:t>ИЛИ ПРИ ЕГО РЕАЛИЗАЦИИ В ЧИСТОМ ВИДЕ</w:t>
      </w:r>
    </w:p>
    <w:p w:rsidR="006B7317" w:rsidRDefault="006B7317" w:rsidP="006B7317">
      <w:pPr>
        <w:pStyle w:val="ConsPlusNormal"/>
        <w:jc w:val="both"/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────────────────────────────────────┬──────────────────────────────────────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Способ применения этилового     │    Количество этилового спирта в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спирта, указанный в рецепте врача  │  граммах и миллилитрах, разрешенное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│   к выписке в одном рецепте врача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────────────────────────────────────┴──────────────────────────────────────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Этиловый спирт для изготовления      </w:t>
      </w:r>
      <w:smartTag w:uri="urn:schemas-microsoft-com:office:smarttags" w:element="metricconverter">
        <w:smartTagPr>
          <w:attr w:name="ProductID" w:val="100 граммов"/>
        </w:smartTagPr>
        <w:r>
          <w:rPr>
            <w:rFonts w:ascii="Courier New" w:hAnsi="Courier New" w:cs="Courier New"/>
          </w:rPr>
          <w:t>100 граммов</w:t>
        </w:r>
      </w:smartTag>
      <w:r>
        <w:rPr>
          <w:rFonts w:ascii="Courier New" w:hAnsi="Courier New" w:cs="Courier New"/>
        </w:rPr>
        <w:t xml:space="preserve"> в расчете на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лекарственных средств в аптеке в     96-процентный спирт этиловый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смеси с другими лекарственными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средствами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Этиловый спирт в чистом виде с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указанием в рецепте врача следующих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способов применения: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наложения компрессов             100 миллилитров (этиловый спирт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различной концентрации)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для обработки кожи                   100 миллилитров (70-процентный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этиловый спирт)</w:t>
      </w:r>
    </w:p>
    <w:p w:rsidR="006B7317" w:rsidRDefault="006B7317" w:rsidP="006B7317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ind w:firstLine="540"/>
        <w:jc w:val="both"/>
      </w:pPr>
    </w:p>
    <w:p w:rsidR="006B7317" w:rsidRDefault="006B7317" w:rsidP="006B731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6B7317" w:rsidRDefault="006B7317" w:rsidP="006B7317"/>
    <w:p w:rsidR="005253EF" w:rsidRDefault="005253EF"/>
    <w:sectPr w:rsidR="005253EF" w:rsidSect="006B7317">
      <w:pgSz w:w="11906" w:h="16838"/>
      <w:pgMar w:top="567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17"/>
    <w:rsid w:val="005253EF"/>
    <w:rsid w:val="0069576C"/>
    <w:rsid w:val="006B7317"/>
    <w:rsid w:val="00B6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34C36-D18C-49B7-B98D-9D8536C9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6B731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6B73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6B7317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2DE0AB4B3AD9EB4470FD9C6B4D7689822AFF74C15C84BE85BD46238EF2D2B5A0DFF14CB470481DC3DAE315DlBaCG" TargetMode="External"/><Relationship Id="rId13" Type="http://schemas.openxmlformats.org/officeDocument/2006/relationships/hyperlink" Target="consultantplus://offline/ref=7CA2DE0AB4B3AD9EB4470FD9C6B4D7689822AFF74C15C84BE85BD46238EF2D2B5A0DFF14CB470481DC3DAE315FlBaAG" TargetMode="External"/><Relationship Id="rId18" Type="http://schemas.openxmlformats.org/officeDocument/2006/relationships/hyperlink" Target="consultantplus://offline/ref=7CA2DE0AB4B3AD9EB4470FD9C6B4D7689822AFF74C15C84BE85BD46238EF2D2B5A0DFF14CB470481DC3DAE3150lBa8G" TargetMode="External"/><Relationship Id="rId26" Type="http://schemas.openxmlformats.org/officeDocument/2006/relationships/hyperlink" Target="consultantplus://offline/ref=7CA2DE0AB4B3AD9EB4470FD9C6B4D7689822AFF74C15C84BE85BD46238EF2D2B5A0DFF14CB470481DC3DAE305ElBaE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CA2DE0AB4B3AD9EB4470FD9C6B4D7689822AFF74C15C84BE85BD46238EF2D2B5A0DFF14CB470481DC3DAE3151lBa9G" TargetMode="External"/><Relationship Id="rId7" Type="http://schemas.openxmlformats.org/officeDocument/2006/relationships/hyperlink" Target="consultantplus://offline/ref=7CA2DE0AB4B3AD9EB4470FD9C6B4D7689822AFF74C15C84BE85BD46238EF2D2B5A0DFF14CB470481DC3DAE315DlBaEG" TargetMode="External"/><Relationship Id="rId12" Type="http://schemas.openxmlformats.org/officeDocument/2006/relationships/hyperlink" Target="consultantplus://offline/ref=7CA2DE0AB4B3AD9EB4470FD9C6B4D7689822AFF74C15C84BE85BD46238EF2D2B5A0DFF14CB470481DC3DAE315ElBa2G" TargetMode="External"/><Relationship Id="rId17" Type="http://schemas.openxmlformats.org/officeDocument/2006/relationships/hyperlink" Target="consultantplus://offline/ref=7CA2DE0AB4B3AD9EB4470FD9C6B4D7689822AFF74C15C84BE85BD46238EF2D2B5A0DFF14CB470481DC3DAE3150lBaBG" TargetMode="External"/><Relationship Id="rId25" Type="http://schemas.openxmlformats.org/officeDocument/2006/relationships/hyperlink" Target="consultantplus://offline/ref=7CA2DE0AB4B3AD9EB4470FD9C6B4D7689822AFF74C15C84BE85BD46238EF2D2B5A0DFF14CB470481DC3DAE305ElBa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CA2DE0AB4B3AD9EB4470FD9C6B4D7689822AFF74C15C84BE85BD46238EF2D2B5A0DFF14CB470481DC3DAE315FlBa2G" TargetMode="External"/><Relationship Id="rId20" Type="http://schemas.openxmlformats.org/officeDocument/2006/relationships/hyperlink" Target="consultantplus://offline/ref=7CA2DE0AB4B3AD9EB4470FD9C6B4D7689822AFF74C15C84BE85BD46238EF2D2B5A0DFF14CB470481DC3DAE3150lBa9G" TargetMode="External"/><Relationship Id="rId29" Type="http://schemas.openxmlformats.org/officeDocument/2006/relationships/hyperlink" Target="consultantplus://offline/ref=90F36962211653295B3A97C333252B88BD4257AD240D7ADDA6636BEA1849D9A2CCB3E4194A1B9A7C793BD2BF82m1a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A2DE0AB4B3AD9EB4470FD9C6B4D7689822AFF74C15C84BE85BD46238EF2D2B5A0DFF14CB470481DC3DAE315DlBa9G" TargetMode="External"/><Relationship Id="rId11" Type="http://schemas.openxmlformats.org/officeDocument/2006/relationships/hyperlink" Target="consultantplus://offline/ref=7CA2DE0AB4B3AD9EB4470FD9C6B4D7689822AFF74C15C84BE85BD46238EF2D2B5A0DFF14CB470481DC3DAE315ElBa9G" TargetMode="External"/><Relationship Id="rId24" Type="http://schemas.openxmlformats.org/officeDocument/2006/relationships/hyperlink" Target="consultantplus://offline/ref=7CA2DE0AB4B3AD9EB4470FD9C6B4D7689822AFF74C15C84BE85BD46238EF2D2B5A0DFF14CB470481DC3DAE3058lBa3G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CA2DE0AB4B3AD9EB4470FD9C6B4D7689822AFF74C15C84BE85BD46238EF2D2B5A0DFF14CB470481DC3DAE315DlBa8G" TargetMode="External"/><Relationship Id="rId15" Type="http://schemas.openxmlformats.org/officeDocument/2006/relationships/hyperlink" Target="consultantplus://offline/ref=7CA2DE0AB4B3AD9EB4470FD9C6B4D7689822AFF74C15C84BE85BD46238EF2D2B5A0DFF14CB470481DC3DAE315FlBaEG" TargetMode="External"/><Relationship Id="rId23" Type="http://schemas.openxmlformats.org/officeDocument/2006/relationships/hyperlink" Target="consultantplus://offline/ref=7CA2DE0AB4B3AD9EB4470FD9C6B4D7689822AFF74C15C84BE85BD46238EF2D2B5A0DFF14CB470481DC3DAE3058lBaFG" TargetMode="External"/><Relationship Id="rId28" Type="http://schemas.openxmlformats.org/officeDocument/2006/relationships/hyperlink" Target="consultantplus://offline/ref=90F36962211653295B3A97C333252B88BD4257AD240D7ADDA6636BEA1849D9A2CCB3E4194A1B9A7C793BD2BC80m1a3G" TargetMode="External"/><Relationship Id="rId10" Type="http://schemas.openxmlformats.org/officeDocument/2006/relationships/hyperlink" Target="consultantplus://offline/ref=7CA2DE0AB4B3AD9EB4470FD9C6B4D7689822AFF74C15C84BE85BD46238EF2D2B5A0DFF14CB470481DC3DAE315ElBaAG" TargetMode="External"/><Relationship Id="rId19" Type="http://schemas.openxmlformats.org/officeDocument/2006/relationships/hyperlink" Target="consultantplus://offline/ref=7CA2DE0AB4B3AD9EB4470FD9C6B4D7689822AFF74C15CA4AE65ADC6238EF2D2B5A0DFF14CB470481DC3DAE3258lBaDG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7CA2DE0AB4B3AD9EB4470FD9C6B4D7689822AFF74C1CCD4FEF54D63F32E77427580AF04BDC404D8DDD3DAD32l5a9G" TargetMode="External"/><Relationship Id="rId9" Type="http://schemas.openxmlformats.org/officeDocument/2006/relationships/hyperlink" Target="consultantplus://offline/ref=7CA2DE0AB4B3AD9EB4470FD9C6B4D7689822AFF74C15C84BE85BD46238EF2D2B5A0DFF14CB470481DC3DAE315DlBaDG" TargetMode="External"/><Relationship Id="rId14" Type="http://schemas.openxmlformats.org/officeDocument/2006/relationships/hyperlink" Target="consultantplus://offline/ref=7CA2DE0AB4B3AD9EB4470FD9C6B4D7689822AFF74C15C84BE85BD46238EF2D2B5A0DFF14CB470481DC3DAE315FlBa9G" TargetMode="External"/><Relationship Id="rId22" Type="http://schemas.openxmlformats.org/officeDocument/2006/relationships/hyperlink" Target="consultantplus://offline/ref=7CA2DE0AB4B3AD9EB4470FD9C6B4D7689822AFF74C15C84BE85BD46238EF2D2B5A0DFF14CB470481DC3DAE3058lBaEG" TargetMode="External"/><Relationship Id="rId27" Type="http://schemas.openxmlformats.org/officeDocument/2006/relationships/hyperlink" Target="consultantplus://offline/ref=7CA2DE0AB4B3AD9EB4470FD9C6B4D7689822AFF74C15C84BE85BD46238EF2D2B5A0DFF14CB470481DC3DAE355BlBaBG" TargetMode="External"/><Relationship Id="rId30" Type="http://schemas.openxmlformats.org/officeDocument/2006/relationships/hyperlink" Target="consultantplus://offline/ref=90F36962211653295B3A97C333252B88BD4257AD240D7ADDA6636BEA1849D9A2CCB3E4194A1B9A7C793BD2BF81m1a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6073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УТВЕРЖДЕНО</vt:lpstr>
    </vt:vector>
  </TitlesOfParts>
  <Company/>
  <LinksUpToDate>false</LinksUpToDate>
  <CharactersWithSpaces>40612</CharactersWithSpaces>
  <SharedDoc>false</SharedDoc>
  <HLinks>
    <vt:vector size="342" baseType="variant">
      <vt:variant>
        <vt:i4>1048576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consultantplus://offline/ref=90F36962211653295B3A97C333252B88BD4257AD240D7ADDA6636BEA1849D9A2CCB3E4194A1B9A7C793BD2BF81m1a0G</vt:lpwstr>
      </vt:variant>
      <vt:variant>
        <vt:lpwstr/>
      </vt:variant>
      <vt:variant>
        <vt:i4>1048581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consultantplus://offline/ref=90F36962211653295B3A97C333252B88BD4257AD240D7ADDA6636BEA1849D9A2CCB3E4194A1B9A7C793BD2BF82m1a6G</vt:lpwstr>
      </vt:variant>
      <vt:variant>
        <vt:lpwstr/>
      </vt:variant>
      <vt:variant>
        <vt:i4>1048583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consultantplus://offline/ref=90F36962211653295B3A97C333252B88BD4257AD240D7ADDA6636BEA1849D9A2CCB3E4194A1B9A7C793BD2BC80m1a3G</vt:lpwstr>
      </vt:variant>
      <vt:variant>
        <vt:lpwstr/>
      </vt:variant>
      <vt:variant>
        <vt:i4>1179650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consultantplus://offline/ref=7CA2DE0AB4B3AD9EB4470FD9C6B4D7689822AFF74C15C84BE85BD46238EF2D2B5A0DFF14CB470481DC3DAE355BlBaBG</vt:lpwstr>
      </vt:variant>
      <vt:variant>
        <vt:lpwstr/>
      </vt:variant>
      <vt:variant>
        <vt:i4>1179655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consultantplus://offline/ref=7CA2DE0AB4B3AD9EB4470FD9C6B4D7689822AFF74C15C84BE85BD46238EF2D2B5A0DFF14CB470481DC3DAE305ElBaEG</vt:lpwstr>
      </vt:variant>
      <vt:variant>
        <vt:lpwstr/>
      </vt:variant>
      <vt:variant>
        <vt:i4>1179648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consultantplus://offline/ref=7CA2DE0AB4B3AD9EB4470FD9C6B4D7689822AFF74C15C84BE85BD46238EF2D2B5A0DFF14CB470481DC3DAE305ElBaBG</vt:lpwstr>
      </vt:variant>
      <vt:variant>
        <vt:lpwstr/>
      </vt:variant>
      <vt:variant>
        <vt:i4>6553654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Par540</vt:lpwstr>
      </vt:variant>
      <vt:variant>
        <vt:i4>1179660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consultantplus://offline/ref=7CA2DE0AB4B3AD9EB4470FD9C6B4D7689822AFF74C15C84BE85BD46238EF2D2B5A0DFF14CB470481DC3DAE3058lBa3G</vt:lpwstr>
      </vt:variant>
      <vt:variant>
        <vt:lpwstr/>
      </vt:variant>
      <vt:variant>
        <vt:i4>7143479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Par458</vt:lpwstr>
      </vt:variant>
      <vt:variant>
        <vt:i4>1179737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consultantplus://offline/ref=7CA2DE0AB4B3AD9EB4470FD9C6B4D7689822AFF74C15C84BE85BD46238EF2D2B5A0DFF14CB470481DC3DAE3058lBaFG</vt:lpwstr>
      </vt:variant>
      <vt:variant>
        <vt:lpwstr/>
      </vt:variant>
      <vt:variant>
        <vt:i4>1179738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consultantplus://offline/ref=7CA2DE0AB4B3AD9EB4470FD9C6B4D7689822AFF74C15C84BE85BD46238EF2D2B5A0DFF14CB470481DC3DAE3058lBaEG</vt:lpwstr>
      </vt:variant>
      <vt:variant>
        <vt:lpwstr/>
      </vt:variant>
      <vt:variant>
        <vt:i4>1179662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consultantplus://offline/ref=7CA2DE0AB4B3AD9EB4470FD9C6B4D7689822AFF74C15C84BE85BD46238EF2D2B5A0DFF14CB470481DC3DAE3151lBa9G</vt:lpwstr>
      </vt:variant>
      <vt:variant>
        <vt:lpwstr/>
      </vt:variant>
      <vt:variant>
        <vt:i4>6619184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6553650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6619184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6619184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6750258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Par402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Par381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Par375</vt:lpwstr>
      </vt:variant>
      <vt:variant>
        <vt:i4>7143482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1179663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consultantplus://offline/ref=7CA2DE0AB4B3AD9EB4470FD9C6B4D7689822AFF74C15C84BE85BD46238EF2D2B5A0DFF14CB470481DC3DAE3150lBa9G</vt:lpwstr>
      </vt:variant>
      <vt:variant>
        <vt:lpwstr/>
      </vt:variant>
      <vt:variant>
        <vt:i4>1179737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consultantplus://offline/ref=7CA2DE0AB4B3AD9EB4470FD9C6B4D7689822AFF74C15CA4AE65ADC6238EF2D2B5A0DFF14CB470481DC3DAE3258lBaDG</vt:lpwstr>
      </vt:variant>
      <vt:variant>
        <vt:lpwstr/>
      </vt:variant>
      <vt:variant>
        <vt:i4>6357040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Par1217</vt:lpwstr>
      </vt:variant>
      <vt:variant>
        <vt:i4>6422582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Par1423</vt:lpwstr>
      </vt:variant>
      <vt:variant>
        <vt:i4>1179662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consultantplus://offline/ref=7CA2DE0AB4B3AD9EB4470FD9C6B4D7689822AFF74C15C84BE85BD46238EF2D2B5A0DFF14CB470481DC3DAE3150lBa8G</vt:lpwstr>
      </vt:variant>
      <vt:variant>
        <vt:lpwstr/>
      </vt:variant>
      <vt:variant>
        <vt:i4>6357040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Par1217</vt:lpwstr>
      </vt:variant>
      <vt:variant>
        <vt:i4>1179732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consultantplus://offline/ref=7CA2DE0AB4B3AD9EB4470FD9C6B4D7689822AFF74C15C84BE85BD46238EF2D2B5A0DFF14CB470481DC3DAE3150lBaBG</vt:lpwstr>
      </vt:variant>
      <vt:variant>
        <vt:lpwstr/>
      </vt:variant>
      <vt:variant>
        <vt:i4>1179730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consultantplus://offline/ref=7CA2DE0AB4B3AD9EB4470FD9C6B4D7689822AFF74C15C84BE85BD46238EF2D2B5A0DFF14CB470481DC3DAE315FlBa2G</vt:lpwstr>
      </vt:variant>
      <vt:variant>
        <vt:lpwstr/>
      </vt:variant>
      <vt:variant>
        <vt:i4>6684727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6684727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6881331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6684727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1179653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consultantplus://offline/ref=7CA2DE0AB4B3AD9EB4470FD9C6B4D7689822AFF74C15C84BE85BD46238EF2D2B5A0DFF14CB470481DC3DAE315FlBaEG</vt:lpwstr>
      </vt:variant>
      <vt:variant>
        <vt:lpwstr/>
      </vt:variant>
      <vt:variant>
        <vt:i4>7143482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7143482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7143482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7143482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7143482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1179737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consultantplus://offline/ref=7CA2DE0AB4B3AD9EB4470FD9C6B4D7689822AFF74C15C84BE85BD46238EF2D2B5A0DFF14CB470481DC3DAE315FlBa9G</vt:lpwstr>
      </vt:variant>
      <vt:variant>
        <vt:lpwstr/>
      </vt:variant>
      <vt:variant>
        <vt:i4>6619184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1179649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consultantplus://offline/ref=7CA2DE0AB4B3AD9EB4470FD9C6B4D7689822AFF74C15C84BE85BD46238EF2D2B5A0DFF14CB470481DC3DAE315FlBaAG</vt:lpwstr>
      </vt:variant>
      <vt:variant>
        <vt:lpwstr/>
      </vt:variant>
      <vt:variant>
        <vt:i4>6553650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Par1046</vt:lpwstr>
      </vt:variant>
      <vt:variant>
        <vt:i4>7274547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Par618</vt:lpwstr>
      </vt:variant>
      <vt:variant>
        <vt:i4>1179729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consultantplus://offline/ref=7CA2DE0AB4B3AD9EB4470FD9C6B4D7689822AFF74C15C84BE85BD46238EF2D2B5A0DFF14CB470481DC3DAE315ElBa2G</vt:lpwstr>
      </vt:variant>
      <vt:variant>
        <vt:lpwstr/>
      </vt:variant>
      <vt:variant>
        <vt:i4>1179738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consultantplus://offline/ref=7CA2DE0AB4B3AD9EB4470FD9C6B4D7689822AFF74C15C84BE85BD46238EF2D2B5A0DFF14CB470481DC3DAE315ElBa9G</vt:lpwstr>
      </vt:variant>
      <vt:variant>
        <vt:lpwstr/>
      </vt:variant>
      <vt:variant>
        <vt:i4>1179650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consultantplus://offline/ref=7CA2DE0AB4B3AD9EB4470FD9C6B4D7689822AFF74C15C84BE85BD46238EF2D2B5A0DFF14CB470481DC3DAE315ElBaAG</vt:lpwstr>
      </vt:variant>
      <vt:variant>
        <vt:lpwstr/>
      </vt:variant>
      <vt:variant>
        <vt:i4>1179654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consultantplus://offline/ref=7CA2DE0AB4B3AD9EB4470FD9C6B4D7689822AFF74C15C84BE85BD46238EF2D2B5A0DFF14CB470481DC3DAE315DlBaDG</vt:lpwstr>
      </vt:variant>
      <vt:variant>
        <vt:lpwstr/>
      </vt:variant>
      <vt:variant>
        <vt:i4>6684727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Par552</vt:lpwstr>
      </vt:variant>
      <vt:variant>
        <vt:i4>1179649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consultantplus://offline/ref=7CA2DE0AB4B3AD9EB4470FD9C6B4D7689822AFF74C15C84BE85BD46238EF2D2B5A0DFF14CB470481DC3DAE315DlBaCG</vt:lpwstr>
      </vt:variant>
      <vt:variant>
        <vt:lpwstr/>
      </vt:variant>
      <vt:variant>
        <vt:i4>7143482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Par488</vt:lpwstr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Par420</vt:lpwstr>
      </vt:variant>
      <vt:variant>
        <vt:i4>1179655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consultantplus://offline/ref=7CA2DE0AB4B3AD9EB4470FD9C6B4D7689822AFF74C15C84BE85BD46238EF2D2B5A0DFF14CB470481DC3DAE315DlBaEG</vt:lpwstr>
      </vt:variant>
      <vt:variant>
        <vt:lpwstr/>
      </vt:variant>
      <vt:variant>
        <vt:i4>1179739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consultantplus://offline/ref=7CA2DE0AB4B3AD9EB4470FD9C6B4D7689822AFF74C15C84BE85BD46238EF2D2B5A0DFF14CB470481DC3DAE315DlBa9G</vt:lpwstr>
      </vt:variant>
      <vt:variant>
        <vt:lpwstr/>
      </vt:variant>
      <vt:variant>
        <vt:i4>1179738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consultantplus://offline/ref=7CA2DE0AB4B3AD9EB4470FD9C6B4D7689822AFF74C15C84BE85BD46238EF2D2B5A0DFF14CB470481DC3DAE315DlBa8G</vt:lpwstr>
      </vt:variant>
      <vt:variant>
        <vt:lpwstr/>
      </vt:variant>
      <vt:variant>
        <vt:i4>2162748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consultantplus://offline/ref=7CA2DE0AB4B3AD9EB4470FD9C6B4D7689822AFF74C1CCD4FEF54D63F32E77427580AF04BDC404D8DDD3DAD32l5a9G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USER</dc:creator>
  <cp:keywords/>
  <dc:description/>
  <cp:lastModifiedBy>Тест</cp:lastModifiedBy>
  <cp:revision>3</cp:revision>
  <dcterms:created xsi:type="dcterms:W3CDTF">2024-05-11T19:51:00Z</dcterms:created>
  <dcterms:modified xsi:type="dcterms:W3CDTF">2024-05-11T19:51:00Z</dcterms:modified>
</cp:coreProperties>
</file>