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AE" w:rsidRPr="00C57D45" w:rsidRDefault="00950BAE" w:rsidP="00821E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21E58">
        <w:rPr>
          <w:rFonts w:ascii="Times New Roman" w:hAnsi="Times New Roman"/>
          <w:sz w:val="28"/>
          <w:szCs w:val="28"/>
        </w:rPr>
        <w:t xml:space="preserve">ФИО: </w:t>
      </w:r>
      <w:r w:rsidR="00821E58" w:rsidRPr="00C57D45">
        <w:rPr>
          <w:rFonts w:ascii="Times New Roman" w:hAnsi="Times New Roman"/>
          <w:sz w:val="28"/>
          <w:szCs w:val="28"/>
        </w:rPr>
        <w:t>_____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Возраст 37 лет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Дата рождения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Место работы: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Занимаемая должность: </w:t>
      </w:r>
    </w:p>
    <w:p w:rsidR="00950BAE" w:rsidRPr="00C57D45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Место постоянного жительства: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Дата поступления: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Предварительный диагноз: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Хронический эрозивный гастрит. Стадия обострения. Желудочное кровотечение.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C57D45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Жалобы</w:t>
      </w:r>
    </w:p>
    <w:p w:rsidR="00821E58" w:rsidRPr="00C57D45" w:rsidRDefault="00821E5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Больной предъявляет жалобы на постоянную общую слабость, головокружение, сердцебиение в покое и усиливающееся после подъёма на один пролет, появление черного кала, тошноту и отсут</w:t>
      </w:r>
      <w:r w:rsidR="00831449" w:rsidRPr="00821E58">
        <w:rPr>
          <w:rFonts w:ascii="Times New Roman" w:hAnsi="Times New Roman"/>
          <w:sz w:val="28"/>
          <w:szCs w:val="28"/>
        </w:rPr>
        <w:t>ствие аппетита в течени</w:t>
      </w:r>
      <w:r w:rsidR="00B07CB3" w:rsidRPr="00821E58">
        <w:rPr>
          <w:rFonts w:ascii="Times New Roman" w:hAnsi="Times New Roman"/>
          <w:sz w:val="28"/>
          <w:szCs w:val="28"/>
        </w:rPr>
        <w:t>е</w:t>
      </w:r>
      <w:r w:rsidR="00831449" w:rsidRPr="00821E58">
        <w:rPr>
          <w:rFonts w:ascii="Times New Roman" w:hAnsi="Times New Roman"/>
          <w:sz w:val="28"/>
          <w:szCs w:val="28"/>
        </w:rPr>
        <w:t xml:space="preserve"> 3 дней и боль в эпигастратьной области. </w:t>
      </w:r>
    </w:p>
    <w:p w:rsidR="00950BAE" w:rsidRPr="00821E58" w:rsidRDefault="006A6F6F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История настоящего заболевания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Больным себя считает с 11.11.12, когда после злоупотребления алкоголем 10.11.12 впервые обнаружил общую слабость, головокружение, боль неопределенного характера в эпигастральной области. Позже присоединились тошнота и отсутствие аппетита.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 целях лечения больной выпил 10 таблеток активированного угля и произвел 2 раза без зондовое промывание желудка (отмечает рвотные массы с примесью крови).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13.11.12 обратился к участковому врачу, который направил больного на анализ крови, ЭКГ и ФГС.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При ФГС была обнаружена эрозия желудка. ЭКГ без патологий. При анализе крови гемоглобин равен 70.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>15.11.12 почувствовал общее ухудшение состояния и вызвал скорую помощь.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На машине скорой помощи был доставлен в хирургическое отделение больницы им. Пирогова. Где ему было проведено исследование ФГС.</w:t>
      </w:r>
      <w:r w:rsidR="00821E58">
        <w:rPr>
          <w:rFonts w:ascii="Times New Roman" w:hAnsi="Times New Roman"/>
          <w:sz w:val="28"/>
          <w:szCs w:val="28"/>
        </w:rPr>
        <w:t xml:space="preserve"> </w:t>
      </w:r>
      <w:r w:rsidRPr="00821E58">
        <w:rPr>
          <w:rFonts w:ascii="Times New Roman" w:hAnsi="Times New Roman"/>
          <w:sz w:val="28"/>
          <w:szCs w:val="28"/>
        </w:rPr>
        <w:t>При исследовании была обнаружена эрозия желудка</w:t>
      </w:r>
      <w:r w:rsidR="00A71DD6" w:rsidRPr="00821E58">
        <w:rPr>
          <w:rFonts w:ascii="Times New Roman" w:hAnsi="Times New Roman"/>
          <w:sz w:val="28"/>
          <w:szCs w:val="28"/>
        </w:rPr>
        <w:t>.</w:t>
      </w:r>
      <w:r w:rsidRPr="00821E58">
        <w:rPr>
          <w:rFonts w:ascii="Times New Roman" w:hAnsi="Times New Roman"/>
          <w:sz w:val="28"/>
          <w:szCs w:val="28"/>
        </w:rPr>
        <w:t xml:space="preserve"> После чего больной был направлен в терапевтическое отделение</w:t>
      </w:r>
      <w:r w:rsidR="00821E58">
        <w:rPr>
          <w:rFonts w:ascii="Times New Roman" w:hAnsi="Times New Roman"/>
          <w:sz w:val="28"/>
          <w:szCs w:val="28"/>
        </w:rPr>
        <w:t xml:space="preserve"> </w:t>
      </w:r>
      <w:r w:rsidRPr="00821E58">
        <w:rPr>
          <w:rFonts w:ascii="Times New Roman" w:hAnsi="Times New Roman"/>
          <w:sz w:val="28"/>
          <w:szCs w:val="28"/>
        </w:rPr>
        <w:t>Городской больницы №3.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C57D45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Эпидемиологический анамнез</w:t>
      </w:r>
    </w:p>
    <w:p w:rsidR="00821E58" w:rsidRPr="00C57D45" w:rsidRDefault="00821E5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Контакт с инфекционными и лихорадящими больными отрицает. Наличие в жилище грызунов отрицает.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Условия жизни удовлетворительные.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Перенесенные ранее заболевания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Оперативные вмешательства отрицает.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Венерические заболевания, болезнь Боткина, туберкулез, гепатит, СПИД отрицает.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Наследственные заболевания, эндокринные расстройства, психические заболевания в семье отрицает.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Аллергологический анамнез</w:t>
      </w:r>
    </w:p>
    <w:p w:rsidR="00A71DD6" w:rsidRPr="00821E58" w:rsidRDefault="00A71DD6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Аллергические реакции различного генеза отрицает</w:t>
      </w:r>
      <w:r w:rsidR="00DE5490" w:rsidRPr="00821E58">
        <w:rPr>
          <w:rFonts w:ascii="Times New Roman" w:hAnsi="Times New Roman"/>
          <w:sz w:val="28"/>
          <w:szCs w:val="28"/>
        </w:rPr>
        <w:t>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История жизни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Родился 19.07.75 в Самаре.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Рос и развивался соответственно возрасту. В детстве переболел ветрянкой. Окончил 9 классов, после чего поступил в техническое училище, после окончания работал сварщиком на стройке.</w:t>
      </w:r>
      <w:r w:rsidR="00DE5490" w:rsidRPr="00821E58">
        <w:rPr>
          <w:rFonts w:ascii="Times New Roman" w:hAnsi="Times New Roman"/>
          <w:sz w:val="28"/>
          <w:szCs w:val="28"/>
        </w:rPr>
        <w:t xml:space="preserve"> В настоявшее время работает в организации «Теплосеть» техническим лаборантом.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Бытовой анамнез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Бытовые условия и материальный достаток хорошие. Питание не </w:t>
      </w:r>
      <w:r w:rsidR="00DE5490" w:rsidRPr="00821E58">
        <w:rPr>
          <w:rFonts w:ascii="Times New Roman" w:hAnsi="Times New Roman"/>
          <w:sz w:val="28"/>
          <w:szCs w:val="28"/>
        </w:rPr>
        <w:t>регулярное</w:t>
      </w:r>
      <w:r w:rsidRPr="00821E58">
        <w:rPr>
          <w:rFonts w:ascii="Times New Roman" w:hAnsi="Times New Roman"/>
          <w:sz w:val="28"/>
          <w:szCs w:val="28"/>
        </w:rPr>
        <w:t>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Вредные привычки: курение,</w:t>
      </w:r>
      <w:r w:rsidR="00A71DD6" w:rsidRPr="00821E58">
        <w:rPr>
          <w:rFonts w:ascii="Times New Roman" w:hAnsi="Times New Roman"/>
          <w:sz w:val="28"/>
          <w:szCs w:val="28"/>
        </w:rPr>
        <w:t xml:space="preserve"> алкоголизм и</w:t>
      </w:r>
      <w:r w:rsidRPr="00821E58">
        <w:rPr>
          <w:rFonts w:ascii="Times New Roman" w:hAnsi="Times New Roman"/>
          <w:sz w:val="28"/>
          <w:szCs w:val="28"/>
        </w:rPr>
        <w:t xml:space="preserve"> прием наркотиков отрицает.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>Гемотрансфузии отрицает.</w:t>
      </w:r>
    </w:p>
    <w:p w:rsidR="00950BAE" w:rsidRPr="00C57D45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Данные физических и инструментальных методов исследования</w:t>
      </w:r>
    </w:p>
    <w:p w:rsidR="00821E58" w:rsidRPr="00C57D45" w:rsidRDefault="00821E5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C57D45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Наружное иссл</w:t>
      </w:r>
      <w:r w:rsidR="00A71DD6" w:rsidRPr="00821E58">
        <w:rPr>
          <w:rFonts w:ascii="Times New Roman" w:hAnsi="Times New Roman"/>
          <w:sz w:val="28"/>
          <w:szCs w:val="28"/>
        </w:rPr>
        <w:t>едование</w:t>
      </w:r>
    </w:p>
    <w:p w:rsidR="00821E58" w:rsidRPr="00C57D45" w:rsidRDefault="00821E5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Общее состояние удовлетворительное, положение больного активное, сознание ясное, выражение лица обычное, телосложение правильное, нормостенического типа.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Температура тела </w:t>
      </w:r>
      <w:r w:rsidR="00DE5490" w:rsidRPr="00821E58">
        <w:rPr>
          <w:rFonts w:ascii="Times New Roman" w:hAnsi="Times New Roman"/>
          <w:sz w:val="28"/>
          <w:szCs w:val="28"/>
        </w:rPr>
        <w:t>66,7С</w:t>
      </w:r>
      <w:r w:rsidRPr="00821E58">
        <w:rPr>
          <w:rFonts w:ascii="Times New Roman" w:hAnsi="Times New Roman"/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96 кг"/>
        </w:smartTagPr>
        <w:r w:rsidRPr="00821E58">
          <w:rPr>
            <w:rFonts w:ascii="Times New Roman" w:hAnsi="Times New Roman"/>
            <w:sz w:val="28"/>
            <w:szCs w:val="28"/>
          </w:rPr>
          <w:t>96 кг</w:t>
        </w:r>
      </w:smartTag>
      <w:r w:rsidRPr="00821E58">
        <w:rPr>
          <w:rFonts w:ascii="Times New Roman" w:hAnsi="Times New Roman"/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80 см"/>
        </w:smartTagPr>
        <w:r w:rsidRPr="00821E58">
          <w:rPr>
            <w:rFonts w:ascii="Times New Roman" w:hAnsi="Times New Roman"/>
            <w:sz w:val="28"/>
            <w:szCs w:val="28"/>
          </w:rPr>
          <w:t>180 см</w:t>
        </w:r>
      </w:smartTag>
      <w:r w:rsidRPr="00821E58">
        <w:rPr>
          <w:rFonts w:ascii="Times New Roman" w:hAnsi="Times New Roman"/>
          <w:sz w:val="28"/>
          <w:szCs w:val="28"/>
        </w:rPr>
        <w:t>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Кожные покровы бледные, депигментация кожи отсутствует, напряжение и эластичность кожи нормальная, степень влажности нормальная.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Сыпь, рубцы, варикозное расширение вен отсутствует.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Слизистые оболочки (губ, носа, глаз, век и неба) бледно розового цвета.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Высыпания на слизистых оболочках, налет на языке и миндалинах отсутствуют.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Подкожно - жировая клетчатка выражена умеренно. Толщина кожной складки под углом лопатки </w:t>
      </w:r>
      <w:smartTag w:uri="urn:schemas-microsoft-com:office:smarttags" w:element="metricconverter">
        <w:smartTagPr>
          <w:attr w:name="ProductID" w:val="3 см"/>
        </w:smartTagPr>
        <w:r w:rsidRPr="00821E58">
          <w:rPr>
            <w:rFonts w:ascii="Times New Roman" w:hAnsi="Times New Roman"/>
            <w:sz w:val="28"/>
            <w:szCs w:val="28"/>
          </w:rPr>
          <w:t>3 см</w:t>
        </w:r>
      </w:smartTag>
      <w:r w:rsidRPr="00821E58">
        <w:rPr>
          <w:rFonts w:ascii="Times New Roman" w:hAnsi="Times New Roman"/>
          <w:sz w:val="28"/>
          <w:szCs w:val="28"/>
        </w:rPr>
        <w:t>. Отеков нет.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Лимфатические узлы (подчелюстные, шейные, затылочные, надключичные, подмышечные, локтевые) не пальпируются.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Мускулатура развита нормально, тонус мышц нормальный, мышцы безболезненны. Кости не деформированы. Акромегалия, «симптом барабанных палочек» и болезненность при поколачивании по костям отсутствуют.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Конфигурация суставов нормальная. Гиперемия, местное повышение температуры кожи в области сустава, болезненность при ощупывании, хруст, флокуляция в суставе отсутствуют.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Движения в суставах активные, свободные.</w:t>
      </w:r>
    </w:p>
    <w:p w:rsidR="00950BAE" w:rsidRPr="00821E58" w:rsidRDefault="00FF3B31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Исследование нервной системы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>Сознание ясное.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Обоняние и вкус сохранены.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Органы зрения: глазные щели одинаковой величины, глазные яблоки подвижные, реакция на свет сохранена.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Косоглазия, двоения, нистагма не выявлено. Аккомодация и конверг</w:t>
      </w:r>
      <w:r w:rsidR="00A71DD6" w:rsidRPr="00821E58">
        <w:rPr>
          <w:rFonts w:ascii="Times New Roman" w:hAnsi="Times New Roman"/>
          <w:sz w:val="28"/>
          <w:szCs w:val="28"/>
        </w:rPr>
        <w:t>ен</w:t>
      </w:r>
      <w:r w:rsidRPr="00821E58">
        <w:rPr>
          <w:rFonts w:ascii="Times New Roman" w:hAnsi="Times New Roman"/>
          <w:sz w:val="28"/>
          <w:szCs w:val="28"/>
        </w:rPr>
        <w:t xml:space="preserve">ция </w:t>
      </w:r>
      <w:r w:rsidR="00C77F42" w:rsidRPr="00821E58">
        <w:rPr>
          <w:rFonts w:ascii="Times New Roman" w:hAnsi="Times New Roman"/>
          <w:sz w:val="28"/>
          <w:szCs w:val="28"/>
        </w:rPr>
        <w:t>со дружественная</w:t>
      </w:r>
      <w:r w:rsidRPr="00821E58">
        <w:rPr>
          <w:rFonts w:ascii="Times New Roman" w:hAnsi="Times New Roman"/>
          <w:sz w:val="28"/>
          <w:szCs w:val="28"/>
        </w:rPr>
        <w:t>. Форма зрачков нормальная</w:t>
      </w:r>
      <w:r w:rsidR="00A71DD6" w:rsidRPr="00821E58">
        <w:rPr>
          <w:rFonts w:ascii="Times New Roman" w:hAnsi="Times New Roman"/>
          <w:sz w:val="28"/>
          <w:szCs w:val="28"/>
        </w:rPr>
        <w:t xml:space="preserve"> - </w:t>
      </w:r>
      <w:r w:rsidRPr="00821E58">
        <w:rPr>
          <w:rFonts w:ascii="Times New Roman" w:hAnsi="Times New Roman"/>
          <w:sz w:val="28"/>
          <w:szCs w:val="28"/>
        </w:rPr>
        <w:t xml:space="preserve">круглая, диаметр </w:t>
      </w:r>
      <w:smartTag w:uri="urn:schemas-microsoft-com:office:smarttags" w:element="metricconverter">
        <w:smartTagPr>
          <w:attr w:name="ProductID" w:val="4 мм"/>
        </w:smartTagPr>
        <w:r w:rsidRPr="00821E58">
          <w:rPr>
            <w:rFonts w:ascii="Times New Roman" w:hAnsi="Times New Roman"/>
            <w:sz w:val="28"/>
            <w:szCs w:val="28"/>
          </w:rPr>
          <w:t>4 мм</w:t>
        </w:r>
      </w:smartTag>
      <w:r w:rsidRPr="00821E58">
        <w:rPr>
          <w:rFonts w:ascii="Times New Roman" w:hAnsi="Times New Roman"/>
          <w:sz w:val="28"/>
          <w:szCs w:val="28"/>
        </w:rPr>
        <w:t>. Острота зрения нормальная.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Нарушение слуха и вестибулярного аппарата не выявлено.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Мимическая мускулатура, глотание, движение языка без патологий. Речь свободная. Читает и пишет нормально.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Походка обычная.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В позе </w:t>
      </w:r>
      <w:r w:rsidR="00C77F42" w:rsidRPr="00821E58">
        <w:rPr>
          <w:rFonts w:ascii="Times New Roman" w:hAnsi="Times New Roman"/>
          <w:sz w:val="28"/>
          <w:szCs w:val="28"/>
        </w:rPr>
        <w:t>Ром Берга наблюдается пошатывание испытуемого</w:t>
      </w:r>
      <w:r w:rsidRPr="00821E58">
        <w:rPr>
          <w:rFonts w:ascii="Times New Roman" w:hAnsi="Times New Roman"/>
          <w:sz w:val="28"/>
          <w:szCs w:val="28"/>
        </w:rPr>
        <w:t>. Судороги, параличи отсутствуют. Менингеальные симптомы отрицательны. Патологических рефлексов и дермографизма нет.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Поверхностная и глубокая чувствительность не нарушена.</w:t>
      </w:r>
    </w:p>
    <w:p w:rsidR="008E40D7" w:rsidRPr="00821E58" w:rsidRDefault="008E40D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Органы дыхания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Голос нормальный. Носовое дыхание свободное.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Осмотр и пальпация.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Форма грудной клетки нормостенического типа. Асимметрии грудной клетки не обнаружено. Искривление позвоночника отсутствует. Над</w:t>
      </w:r>
      <w:r w:rsidR="00A71DD6" w:rsidRPr="00821E58">
        <w:rPr>
          <w:rFonts w:ascii="Times New Roman" w:hAnsi="Times New Roman"/>
          <w:sz w:val="28"/>
          <w:szCs w:val="28"/>
        </w:rPr>
        <w:t>-</w:t>
      </w:r>
      <w:r w:rsidRPr="00821E58">
        <w:rPr>
          <w:rFonts w:ascii="Times New Roman" w:hAnsi="Times New Roman"/>
          <w:sz w:val="28"/>
          <w:szCs w:val="28"/>
        </w:rPr>
        <w:t xml:space="preserve"> и подключичные пространства не выбухают.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Ширина межреберных промежутков составляет примерно </w:t>
      </w:r>
      <w:smartTag w:uri="urn:schemas-microsoft-com:office:smarttags" w:element="metricconverter">
        <w:smartTagPr>
          <w:attr w:name="ProductID" w:val="1,5 см"/>
        </w:smartTagPr>
        <w:r w:rsidRPr="00821E58">
          <w:rPr>
            <w:rFonts w:ascii="Times New Roman" w:hAnsi="Times New Roman"/>
            <w:sz w:val="28"/>
            <w:szCs w:val="28"/>
          </w:rPr>
          <w:t>1,5 см</w:t>
        </w:r>
      </w:smartTag>
      <w:r w:rsidRPr="00821E58">
        <w:rPr>
          <w:rFonts w:ascii="Times New Roman" w:hAnsi="Times New Roman"/>
          <w:sz w:val="28"/>
          <w:szCs w:val="28"/>
        </w:rPr>
        <w:t>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Положение лопаток нормальное, плотно прилегают к грудной клетке.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Движение грудной клетки при дыхании симметричное, равномерное. Тип дыхания смешанный.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Дыхание ритмичное.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Число дыхательных движений 18 в минуту.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Одышка в покое не наблюдается.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Пальпация грудной клетки безболезненна.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>Шум трения плевры на ощупь не отмечается. Голосовое дрожание одинаково в симметричных участках.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Перкуссия легких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Данные сравнительной перкуссии: перкуторный звук легочный ясный, длительный, громкий.</w:t>
      </w:r>
    </w:p>
    <w:p w:rsidR="00950BAE" w:rsidRPr="00C57D45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Данные топографической перкуссии: Высота стояния верхушек легких спереди, слева и справа </w:t>
      </w:r>
      <w:smartTag w:uri="urn:schemas-microsoft-com:office:smarttags" w:element="metricconverter">
        <w:smartTagPr>
          <w:attr w:name="ProductID" w:val="3 см"/>
        </w:smartTagPr>
        <w:r w:rsidRPr="00821E58">
          <w:rPr>
            <w:rFonts w:ascii="Times New Roman" w:hAnsi="Times New Roman"/>
            <w:sz w:val="28"/>
            <w:szCs w:val="28"/>
          </w:rPr>
          <w:t>3 см</w:t>
        </w:r>
      </w:smartTag>
      <w:r w:rsidRPr="00821E58">
        <w:rPr>
          <w:rFonts w:ascii="Times New Roman" w:hAnsi="Times New Roman"/>
          <w:sz w:val="28"/>
          <w:szCs w:val="28"/>
        </w:rPr>
        <w:t xml:space="preserve"> от края ключицы, сзади на уровне 7го шейного позвонка.</w:t>
      </w:r>
    </w:p>
    <w:p w:rsidR="00821E58" w:rsidRPr="00C57D45" w:rsidRDefault="00821E5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3814"/>
        <w:gridCol w:w="2531"/>
        <w:gridCol w:w="3118"/>
      </w:tblGrid>
      <w:tr w:rsidR="00950BAE" w:rsidRPr="00821E58" w:rsidTr="00821E58"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Вертикальные линии на грудной клетке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Правое легкое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Левое легкое</w:t>
            </w:r>
          </w:p>
        </w:tc>
      </w:tr>
      <w:tr w:rsidR="00950BAE" w:rsidRPr="00821E58" w:rsidTr="00821E58"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Среднеключичная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</w:tr>
      <w:tr w:rsidR="00950BAE" w:rsidRPr="00821E58" w:rsidTr="00821E58"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Передняя подмышечная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</w:tr>
      <w:tr w:rsidR="00950BAE" w:rsidRPr="00821E58" w:rsidTr="00821E58"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Средняя подмышечная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</w:tr>
      <w:tr w:rsidR="00950BAE" w:rsidRPr="00821E58" w:rsidTr="00821E58"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Задняя подмышечная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</w:tr>
      <w:tr w:rsidR="00950BAE" w:rsidRPr="00821E58" w:rsidTr="00821E58"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Лопаточная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950BAE" w:rsidRPr="00821E58" w:rsidTr="00821E58"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 xml:space="preserve">Околопозвоночная 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На уровне остистого отростка Th XI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На уровне остистого отростка Th XI</w:t>
            </w:r>
          </w:p>
        </w:tc>
      </w:tr>
      <w:tr w:rsidR="00950BAE" w:rsidRPr="00821E58" w:rsidTr="00821E58"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Окологрудинная</w:t>
            </w:r>
          </w:p>
        </w:tc>
        <w:tc>
          <w:tcPr>
            <w:tcW w:w="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</w:tr>
    </w:tbl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Подвижность легочных краев при вдохе и выдохе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814"/>
        <w:gridCol w:w="2248"/>
        <w:gridCol w:w="3118"/>
      </w:tblGrid>
      <w:tr w:rsidR="00950BAE" w:rsidRPr="00821E58" w:rsidTr="00821E58"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Правое легкое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Левое легкое</w:t>
            </w:r>
          </w:p>
        </w:tc>
      </w:tr>
      <w:tr w:rsidR="00950BAE" w:rsidRPr="00821E58" w:rsidTr="00821E58"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Среднеключичная линия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821E58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821E58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</w:tr>
      <w:tr w:rsidR="00950BAE" w:rsidRPr="00821E58" w:rsidTr="00821E58"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Средняя подмышечная линия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821E58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821E58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</w:tr>
      <w:tr w:rsidR="00950BAE" w:rsidRPr="00821E58" w:rsidTr="00821E58">
        <w:tc>
          <w:tcPr>
            <w:tcW w:w="3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E58">
              <w:rPr>
                <w:rFonts w:ascii="Times New Roman" w:hAnsi="Times New Roman"/>
                <w:sz w:val="20"/>
                <w:szCs w:val="20"/>
              </w:rPr>
              <w:t>Лопаточная линия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821E58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0BAE" w:rsidRPr="00821E58" w:rsidRDefault="00950BAE" w:rsidP="00821E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821E58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</w:tr>
    </w:tbl>
    <w:p w:rsidR="00821E58" w:rsidRDefault="00821E5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Аускультация легких.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При аускультации легких наблюдается везикулярное дыхание.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Хрипы, шумы, шум трения плевры и шум плеска отсутствуют.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Органы кровообращения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Осмотр и пальпация области сердца.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При осмотре области сердца без изменений.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Сердечный горб отсутствует.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 xml:space="preserve">Видимая пульсация отсутствует. Левожелудочковый толчок определяется в 5ом межреберье на </w:t>
      </w:r>
      <w:smartTag w:uri="urn:schemas-microsoft-com:office:smarttags" w:element="metricconverter">
        <w:smartTagPr>
          <w:attr w:name="ProductID" w:val="1,5 см"/>
        </w:smartTagPr>
        <w:r w:rsidRPr="00821E58">
          <w:rPr>
            <w:rFonts w:ascii="Times New Roman" w:hAnsi="Times New Roman"/>
            <w:sz w:val="28"/>
            <w:szCs w:val="28"/>
          </w:rPr>
          <w:t>1,5 см</w:t>
        </w:r>
      </w:smartTag>
      <w:r w:rsidRPr="00821E58">
        <w:rPr>
          <w:rFonts w:ascii="Times New Roman" w:hAnsi="Times New Roman"/>
          <w:sz w:val="28"/>
          <w:szCs w:val="28"/>
        </w:rPr>
        <w:t xml:space="preserve"> кнутри от среднеключичной линии.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Площадь левожелудочковаого толчка составляет примерно </w:t>
      </w:r>
      <w:smartTag w:uri="urn:schemas-microsoft-com:office:smarttags" w:element="metricconverter">
        <w:smartTagPr>
          <w:attr w:name="ProductID" w:val="1,5 см"/>
        </w:smartTagPr>
        <w:r w:rsidRPr="00821E58">
          <w:rPr>
            <w:rFonts w:ascii="Times New Roman" w:hAnsi="Times New Roman"/>
            <w:sz w:val="28"/>
            <w:szCs w:val="28"/>
          </w:rPr>
          <w:t>1,5 см</w:t>
        </w:r>
      </w:smartTag>
      <w:r w:rsidRPr="00821E58">
        <w:rPr>
          <w:rFonts w:ascii="Times New Roman" w:hAnsi="Times New Roman"/>
          <w:sz w:val="28"/>
          <w:szCs w:val="28"/>
        </w:rPr>
        <w:t>, средней силы, положительный.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Правожелудочковый толчок не определяется.</w:t>
      </w:r>
      <w:r w:rsidR="00821E58">
        <w:rPr>
          <w:rFonts w:ascii="Times New Roman" w:hAnsi="Times New Roman"/>
          <w:sz w:val="28"/>
          <w:szCs w:val="28"/>
        </w:rPr>
        <w:t xml:space="preserve"> </w:t>
      </w:r>
      <w:r w:rsidRPr="00821E58">
        <w:rPr>
          <w:rFonts w:ascii="Times New Roman" w:hAnsi="Times New Roman"/>
          <w:sz w:val="28"/>
          <w:szCs w:val="28"/>
        </w:rPr>
        <w:t>Сердечное дрожание и шум трения перикарда не определяется.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Перкуссия сердца.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Границы относительной сердечной тупости: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Правая граница в IV межреберье на </w:t>
      </w:r>
      <w:smartTag w:uri="urn:schemas-microsoft-com:office:smarttags" w:element="metricconverter">
        <w:smartTagPr>
          <w:attr w:name="ProductID" w:val="1,5 см"/>
        </w:smartTagPr>
        <w:r w:rsidRPr="00821E58">
          <w:rPr>
            <w:rFonts w:ascii="Times New Roman" w:hAnsi="Times New Roman"/>
            <w:sz w:val="28"/>
            <w:szCs w:val="28"/>
          </w:rPr>
          <w:t>1,5 см</w:t>
        </w:r>
      </w:smartTag>
      <w:r w:rsidRPr="00821E58">
        <w:rPr>
          <w:rFonts w:ascii="Times New Roman" w:hAnsi="Times New Roman"/>
          <w:sz w:val="28"/>
          <w:szCs w:val="28"/>
        </w:rPr>
        <w:t xml:space="preserve"> справа от грудины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Левая граница в V межреберье на 1, </w:t>
      </w:r>
      <w:smartTag w:uri="urn:schemas-microsoft-com:office:smarttags" w:element="metricconverter">
        <w:smartTagPr>
          <w:attr w:name="ProductID" w:val="5 см"/>
        </w:smartTagPr>
        <w:r w:rsidRPr="00821E58">
          <w:rPr>
            <w:rFonts w:ascii="Times New Roman" w:hAnsi="Times New Roman"/>
            <w:sz w:val="28"/>
            <w:szCs w:val="28"/>
          </w:rPr>
          <w:t>5 см</w:t>
        </w:r>
      </w:smartTag>
      <w:r w:rsidRPr="00821E58">
        <w:rPr>
          <w:rFonts w:ascii="Times New Roman" w:hAnsi="Times New Roman"/>
          <w:sz w:val="28"/>
          <w:szCs w:val="28"/>
        </w:rPr>
        <w:t xml:space="preserve"> кнутри от среднеключичной линии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Верхняя граница в II межреберье по левой окологрудинной линии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5 см"/>
        </w:smartTagPr>
        <w:r w:rsidRPr="00821E58">
          <w:rPr>
            <w:rFonts w:ascii="Times New Roman" w:hAnsi="Times New Roman"/>
            <w:sz w:val="28"/>
            <w:szCs w:val="28"/>
          </w:rPr>
          <w:t>5 см</w:t>
        </w:r>
      </w:smartTag>
      <w:r w:rsidRPr="00821E58">
        <w:rPr>
          <w:rFonts w:ascii="Times New Roman" w:hAnsi="Times New Roman"/>
          <w:sz w:val="28"/>
          <w:szCs w:val="28"/>
        </w:rPr>
        <w:t>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Аускультация сердца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Ритм сердца правильный. Тоны на верхушке ослаблены.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ЧСС 90 ударов в минуту.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Исследование артерий</w:t>
      </w:r>
      <w:r w:rsidR="00FF3B31" w:rsidRPr="00821E58">
        <w:rPr>
          <w:rFonts w:ascii="Times New Roman" w:hAnsi="Times New Roman"/>
          <w:sz w:val="28"/>
          <w:szCs w:val="28"/>
        </w:rPr>
        <w:t xml:space="preserve"> и вен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Видимой пульсации сонных артерий не отмечается.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Пульсации артерий в яремной ямке, артерий конечностей, симптом Мюссе и «червячка» отсутствуют.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Пальпация пульса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Частота 90 ударов в минуту.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Пульс сим</w:t>
      </w:r>
      <w:r w:rsidR="00C77F42" w:rsidRPr="00821E58">
        <w:rPr>
          <w:rFonts w:ascii="Times New Roman" w:hAnsi="Times New Roman"/>
          <w:sz w:val="28"/>
          <w:szCs w:val="28"/>
        </w:rPr>
        <w:t>метричный на обеих руках, слабого</w:t>
      </w:r>
      <w:r w:rsidRPr="00821E58">
        <w:rPr>
          <w:rFonts w:ascii="Times New Roman" w:hAnsi="Times New Roman"/>
          <w:sz w:val="28"/>
          <w:szCs w:val="28"/>
        </w:rPr>
        <w:t xml:space="preserve"> наполнения и напряжения. Дефицита пульса не наблюдается. Капиллярный пульс отсутствует.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При аускультации сонной и бедренной артерии двойной тон Виноградова-Дюразье и двойной тон Траубе отсутствуют.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АД на правой и на левой руке одинаковое.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АД =110/70 мм.рт.ст.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Набухание вен не отмечается.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>Пульсация отсутствует, шум «волчка» не наблюдается.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Органы пищеварения.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Полость рта: десны не кровоточат. Язык влажный. Слизистые бледно-розового цвета. Миндалины чистые.</w:t>
      </w:r>
    </w:p>
    <w:p w:rsidR="00950BAE" w:rsidRPr="00821E58" w:rsidRDefault="00FF3B31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Органы пищеварения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Живот округлой конфигурации, учувствует в акте дыхания, симметричен. Метеоризма нет. Пупок втянут. Расширенных подкожных вен не наблюдается. Грыжевых выпячивании, видимой перистальтики не наблюдается.</w:t>
      </w:r>
    </w:p>
    <w:p w:rsidR="00950BAE" w:rsidRPr="00821E58" w:rsidRDefault="00685624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При поверхностной пальпации отмечается слабая болезненность в эпигастральной области.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Болевые точки (Боаса, Опенховского) безболезненны. Симптомы Менделя, Глинчикова, Щеткина-Блюмберга отрицательные.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Данные глубокой пальпации.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Нижняя граница желудка находится на </w:t>
      </w:r>
      <w:smartTag w:uri="urn:schemas-microsoft-com:office:smarttags" w:element="metricconverter">
        <w:smartTagPr>
          <w:attr w:name="ProductID" w:val="3 см"/>
        </w:smartTagPr>
        <w:r w:rsidRPr="00821E58">
          <w:rPr>
            <w:rFonts w:ascii="Times New Roman" w:hAnsi="Times New Roman"/>
            <w:sz w:val="28"/>
            <w:szCs w:val="28"/>
          </w:rPr>
          <w:t>3 см</w:t>
        </w:r>
      </w:smartTag>
      <w:r w:rsidRPr="00821E58">
        <w:rPr>
          <w:rFonts w:ascii="Times New Roman" w:hAnsi="Times New Roman"/>
          <w:sz w:val="28"/>
          <w:szCs w:val="28"/>
        </w:rPr>
        <w:t xml:space="preserve"> выше пупка.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При глубокой скользящей пальпации сигмовидная кишка пальпируется в виде гладкого, плотного безболезненного цилиндра, не урчащего, толщиной примерно </w:t>
      </w:r>
      <w:smartTag w:uri="urn:schemas-microsoft-com:office:smarttags" w:element="metricconverter">
        <w:smartTagPr>
          <w:attr w:name="ProductID" w:val="5 см"/>
        </w:smartTagPr>
        <w:r w:rsidRPr="00821E58">
          <w:rPr>
            <w:rFonts w:ascii="Times New Roman" w:hAnsi="Times New Roman"/>
            <w:sz w:val="28"/>
            <w:szCs w:val="28"/>
          </w:rPr>
          <w:t>5 см</w:t>
        </w:r>
      </w:smartTag>
      <w:r w:rsidRPr="00821E58">
        <w:rPr>
          <w:rFonts w:ascii="Times New Roman" w:hAnsi="Times New Roman"/>
          <w:sz w:val="28"/>
          <w:szCs w:val="28"/>
        </w:rPr>
        <w:t xml:space="preserve">, </w:t>
      </w:r>
      <w:r w:rsidR="00685624" w:rsidRPr="00821E58">
        <w:rPr>
          <w:rFonts w:ascii="Times New Roman" w:hAnsi="Times New Roman"/>
          <w:sz w:val="28"/>
          <w:szCs w:val="28"/>
        </w:rPr>
        <w:t>мало смещаемого</w:t>
      </w:r>
      <w:r w:rsidRPr="00821E58">
        <w:rPr>
          <w:rFonts w:ascii="Times New Roman" w:hAnsi="Times New Roman"/>
          <w:sz w:val="28"/>
          <w:szCs w:val="28"/>
        </w:rPr>
        <w:t>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Восходящая</w:t>
      </w:r>
      <w:r w:rsidR="00685624" w:rsidRPr="00821E58">
        <w:rPr>
          <w:rFonts w:ascii="Times New Roman" w:hAnsi="Times New Roman"/>
          <w:sz w:val="28"/>
          <w:szCs w:val="28"/>
        </w:rPr>
        <w:t xml:space="preserve"> и нисходяще части толстой кишки</w:t>
      </w:r>
      <w:r w:rsidRPr="00821E58">
        <w:rPr>
          <w:rFonts w:ascii="Times New Roman" w:hAnsi="Times New Roman"/>
          <w:sz w:val="28"/>
          <w:szCs w:val="28"/>
        </w:rPr>
        <w:t xml:space="preserve"> не пальпируются.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Поперечно-ободочная кишка пальпируется в виде смещаемого цилиндра толщиной примерно </w:t>
      </w:r>
      <w:smartTag w:uri="urn:schemas-microsoft-com:office:smarttags" w:element="metricconverter">
        <w:smartTagPr>
          <w:attr w:name="ProductID" w:val="5 см"/>
        </w:smartTagPr>
        <w:r w:rsidRPr="00821E58">
          <w:rPr>
            <w:rFonts w:ascii="Times New Roman" w:hAnsi="Times New Roman"/>
            <w:sz w:val="28"/>
            <w:szCs w:val="28"/>
          </w:rPr>
          <w:t>5 см</w:t>
        </w:r>
      </w:smartTag>
      <w:r w:rsidRPr="00821E58">
        <w:rPr>
          <w:rFonts w:ascii="Times New Roman" w:hAnsi="Times New Roman"/>
          <w:sz w:val="28"/>
          <w:szCs w:val="28"/>
        </w:rPr>
        <w:t>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Привратник не пальпируется.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Асцита нет. Над всей поверхностью живота выслушивается тимпанический звук.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Гепатолиенальная система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При пальпации печень не увеличена. За край реберной дуги не выступает.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Размеры по Курлову: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Первый прямой 9см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Второй прямой 8см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>Третий косой 7см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Желчный пузырь </w:t>
      </w:r>
      <w:r w:rsidR="00C77F42" w:rsidRPr="00821E58">
        <w:rPr>
          <w:rFonts w:ascii="Times New Roman" w:hAnsi="Times New Roman"/>
          <w:sz w:val="28"/>
          <w:szCs w:val="28"/>
        </w:rPr>
        <w:t>безболезненный</w:t>
      </w:r>
      <w:r w:rsidRPr="00821E58">
        <w:rPr>
          <w:rFonts w:ascii="Times New Roman" w:hAnsi="Times New Roman"/>
          <w:sz w:val="28"/>
          <w:szCs w:val="28"/>
        </w:rPr>
        <w:t>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Симптом Курвуазье отрицательный. Болезненные т</w:t>
      </w:r>
      <w:r w:rsidR="00C77F42" w:rsidRPr="00821E58">
        <w:rPr>
          <w:rFonts w:ascii="Times New Roman" w:hAnsi="Times New Roman"/>
          <w:sz w:val="28"/>
          <w:szCs w:val="28"/>
        </w:rPr>
        <w:t>очки (желчного пузыря, холедохо</w:t>
      </w:r>
      <w:r w:rsidR="00D26532" w:rsidRPr="00821E58">
        <w:rPr>
          <w:rFonts w:ascii="Times New Roman" w:hAnsi="Times New Roman"/>
          <w:sz w:val="28"/>
          <w:szCs w:val="28"/>
        </w:rPr>
        <w:t>-</w:t>
      </w:r>
      <w:r w:rsidRPr="00821E58">
        <w:rPr>
          <w:rFonts w:ascii="Times New Roman" w:hAnsi="Times New Roman"/>
          <w:sz w:val="28"/>
          <w:szCs w:val="28"/>
        </w:rPr>
        <w:t>панкреатическая зона, Френикус симптом, акромиальная, лопаточная) безболезненные.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Селезенка не пальпируется.</w:t>
      </w:r>
    </w:p>
    <w:p w:rsidR="003479C7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Органы мочевыделения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Припухлости, изменения цвета кожи в почечной области не обнаружено. Почки не пальпируются. Мочеточниковые точки и реберно позвоночные точки при пальпации безболезненные.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Симптом Пастернацкого отрицательный с обоих сторон. Мочевой пузырь не пальпируется. Диурез в сутки составляет примерно 1,5 литра.</w:t>
      </w:r>
    </w:p>
    <w:p w:rsidR="00950BAE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Эндокринная система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Щитовидная железа не увеличена, безболезненная при пальпации.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Глазные симптомы гипертиреоза отрицательные. Вторичные половые признаки соответствуют полу и возрасту.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Индекс массы тела 30</w:t>
      </w:r>
    </w:p>
    <w:p w:rsidR="00950BAE" w:rsidRPr="00C57D45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Риск сосудистых осложнении менее 1%</w:t>
      </w:r>
    </w:p>
    <w:p w:rsidR="00821E58" w:rsidRPr="00C57D45" w:rsidRDefault="00821E5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C57D45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Дифференциальная диагностика</w:t>
      </w:r>
    </w:p>
    <w:p w:rsidR="00821E58" w:rsidRPr="00C57D45" w:rsidRDefault="00821E5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 ходе опроса больного были выявлены такие жалобы как общая слабость, головокружение и сердцебиение, тошнота, боль неопределенного характера в эпигастрии, черный кал. В ходе осмотра состояние больного удовлетворительное, сознание ясное. Кожные покровы бледные, ЧСС=90 ударов в минуту, ритм сердца правильный, тоны сердца на верхушке ослаблены</w:t>
      </w:r>
      <w:r w:rsidR="00D26532" w:rsidRPr="00821E58">
        <w:rPr>
          <w:rFonts w:ascii="Times New Roman" w:hAnsi="Times New Roman"/>
          <w:sz w:val="28"/>
          <w:szCs w:val="28"/>
        </w:rPr>
        <w:t>, пульс ослабленного наполнения и напряжения, а позе Ром Берга наблюдается пошатывание испытуемого</w:t>
      </w:r>
      <w:r w:rsidR="00690D54" w:rsidRPr="00821E58">
        <w:rPr>
          <w:rFonts w:ascii="Times New Roman" w:hAnsi="Times New Roman"/>
          <w:sz w:val="28"/>
          <w:szCs w:val="28"/>
        </w:rPr>
        <w:t>, так же наблюдается болезненность при пальпации в эпигастр</w:t>
      </w:r>
      <w:r w:rsidR="00821E58">
        <w:rPr>
          <w:rFonts w:ascii="Times New Roman" w:hAnsi="Times New Roman"/>
          <w:sz w:val="28"/>
          <w:szCs w:val="28"/>
        </w:rPr>
        <w:t>а</w:t>
      </w:r>
      <w:r w:rsidR="00690D54" w:rsidRPr="00821E58">
        <w:rPr>
          <w:rFonts w:ascii="Times New Roman" w:hAnsi="Times New Roman"/>
          <w:sz w:val="28"/>
          <w:szCs w:val="28"/>
        </w:rPr>
        <w:t>льной области.</w:t>
      </w:r>
    </w:p>
    <w:p w:rsidR="00690D54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 xml:space="preserve">Исходя из данных анамнеза и осмотра мы можем выделить острую кровопотерю как ведущий </w:t>
      </w:r>
      <w:r w:rsidR="00D219AE" w:rsidRPr="00821E58">
        <w:rPr>
          <w:rFonts w:ascii="Times New Roman" w:hAnsi="Times New Roman"/>
          <w:sz w:val="28"/>
          <w:szCs w:val="28"/>
        </w:rPr>
        <w:t>синдром.</w:t>
      </w:r>
      <w:r w:rsidRPr="00821E58">
        <w:rPr>
          <w:rFonts w:ascii="Times New Roman" w:hAnsi="Times New Roman"/>
          <w:sz w:val="28"/>
          <w:szCs w:val="28"/>
        </w:rPr>
        <w:t xml:space="preserve"> </w:t>
      </w:r>
      <w:r w:rsidR="00D219AE" w:rsidRPr="00821E58">
        <w:rPr>
          <w:rFonts w:ascii="Times New Roman" w:hAnsi="Times New Roman"/>
          <w:sz w:val="28"/>
          <w:szCs w:val="28"/>
        </w:rPr>
        <w:t>Острая кровопотеря может соответствовать таким заболеванием как легочное кровотечение, кровотечение из расширенных геморроидальных</w:t>
      </w:r>
      <w:r w:rsidR="00690D54" w:rsidRPr="00821E58">
        <w:rPr>
          <w:rFonts w:ascii="Times New Roman" w:hAnsi="Times New Roman"/>
          <w:sz w:val="28"/>
          <w:szCs w:val="28"/>
        </w:rPr>
        <w:t xml:space="preserve"> вен, желудочное кровотечение и кровотечение из расширенных вен пищевода.</w:t>
      </w:r>
    </w:p>
    <w:p w:rsidR="00950BAE" w:rsidRPr="00821E58" w:rsidRDefault="00D219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Методом иде</w:t>
      </w:r>
      <w:r w:rsidR="001B2C86" w:rsidRPr="00821E58">
        <w:rPr>
          <w:rFonts w:ascii="Times New Roman" w:hAnsi="Times New Roman"/>
          <w:sz w:val="28"/>
          <w:szCs w:val="28"/>
        </w:rPr>
        <w:t>нтификации у больного отмечаются</w:t>
      </w:r>
      <w:r w:rsidRPr="00821E58">
        <w:rPr>
          <w:rFonts w:ascii="Times New Roman" w:hAnsi="Times New Roman"/>
          <w:sz w:val="28"/>
          <w:szCs w:val="28"/>
        </w:rPr>
        <w:t xml:space="preserve"> общая слабость, головокружение, сердцебиение в ходе осмотра выявлено бледные кожные покровы, ЧСС=90 ударов в минуту, тоны</w:t>
      </w:r>
      <w:r w:rsidR="003E303D" w:rsidRPr="00821E58">
        <w:rPr>
          <w:rFonts w:ascii="Times New Roman" w:hAnsi="Times New Roman"/>
          <w:sz w:val="28"/>
          <w:szCs w:val="28"/>
        </w:rPr>
        <w:t xml:space="preserve"> сердца ослабленные на верхушке, что может соответствовать легочному кровотечению, но методом исключения при легочном кровотечении будет наблюдаться кашель с прожилками алой крови, которого нет у данного пациента, следовательно диагноз легочное кровотечение не характерен для данного больного.</w:t>
      </w:r>
    </w:p>
    <w:p w:rsidR="003E303D" w:rsidRPr="00821E58" w:rsidRDefault="001B2C86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Методом идентификации у больного отмечаются общая слабость, головокружение, сердцебиение в ходе осмотра выявлено бледные кожные покровы, ЧСС=90 ударов в минуту, тоны сердца ослабленные на верхушке, что может соответствовать кровопотери при кровотечении из расширенных геморроидальных вен, но методом исключения при данном кровотечении будет наблюдаться кал с прожилками алой крови, что не соответствует жалобам данного пациента, так как у него наблюдается оформленный стул черного цвета.</w:t>
      </w:r>
    </w:p>
    <w:p w:rsidR="00233F85" w:rsidRPr="00821E58" w:rsidRDefault="001B2C86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Методом идентификации у больного отмечаются общая слабость, головокружение, сердцебиение в ходе осмотра выявлено бледные кожные покровы, ЧСС=90 ударов в минуту, тоны сердца ослабленные на верхушке</w:t>
      </w:r>
      <w:r w:rsidR="00233F85" w:rsidRPr="00821E58">
        <w:rPr>
          <w:rFonts w:ascii="Times New Roman" w:hAnsi="Times New Roman"/>
          <w:sz w:val="28"/>
          <w:szCs w:val="28"/>
        </w:rPr>
        <w:t>, в позе Ром Берга наблюдается слабое пошатывание испытуемого</w:t>
      </w:r>
      <w:r w:rsidRPr="00821E58">
        <w:rPr>
          <w:rFonts w:ascii="Times New Roman" w:hAnsi="Times New Roman"/>
          <w:sz w:val="28"/>
          <w:szCs w:val="28"/>
        </w:rPr>
        <w:t>, что может соответствовать кровотечению</w:t>
      </w:r>
      <w:r w:rsidR="00233F85" w:rsidRPr="00821E58">
        <w:rPr>
          <w:rFonts w:ascii="Times New Roman" w:hAnsi="Times New Roman"/>
          <w:sz w:val="28"/>
          <w:szCs w:val="28"/>
        </w:rPr>
        <w:t xml:space="preserve"> из расширенных вен пищевода</w:t>
      </w:r>
      <w:r w:rsidRPr="00821E58">
        <w:rPr>
          <w:rFonts w:ascii="Times New Roman" w:hAnsi="Times New Roman"/>
          <w:sz w:val="28"/>
          <w:szCs w:val="28"/>
        </w:rPr>
        <w:t>.</w:t>
      </w:r>
      <w:r w:rsidR="00B852D9" w:rsidRPr="00821E58">
        <w:rPr>
          <w:rFonts w:ascii="Times New Roman" w:hAnsi="Times New Roman"/>
          <w:sz w:val="28"/>
          <w:szCs w:val="28"/>
        </w:rPr>
        <w:t xml:space="preserve"> Методом исключения при кровотечении из вен пищевода будет наблюдаться обильная рвота кровью, что не соответствует симптомам проявления заболевания у данного больного</w:t>
      </w:r>
      <w:r w:rsidR="00233F85" w:rsidRPr="00821E58">
        <w:rPr>
          <w:rFonts w:ascii="Times New Roman" w:hAnsi="Times New Roman"/>
          <w:sz w:val="28"/>
          <w:szCs w:val="28"/>
        </w:rPr>
        <w:t>, но для полного исключения донного диагноза необходимо выполнить ЭФГДС</w:t>
      </w:r>
      <w:r w:rsidR="00B852D9" w:rsidRPr="00821E58">
        <w:rPr>
          <w:rFonts w:ascii="Times New Roman" w:hAnsi="Times New Roman"/>
          <w:sz w:val="28"/>
          <w:szCs w:val="28"/>
        </w:rPr>
        <w:t>.</w:t>
      </w:r>
    </w:p>
    <w:p w:rsidR="00950BAE" w:rsidRDefault="00233F85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>Методом идентификации у больного наблюдается</w:t>
      </w:r>
      <w:r w:rsidR="00821E58">
        <w:rPr>
          <w:rFonts w:ascii="Times New Roman" w:hAnsi="Times New Roman"/>
          <w:sz w:val="28"/>
          <w:szCs w:val="28"/>
        </w:rPr>
        <w:t xml:space="preserve"> </w:t>
      </w:r>
      <w:r w:rsidRPr="00821E58">
        <w:rPr>
          <w:rFonts w:ascii="Times New Roman" w:hAnsi="Times New Roman"/>
          <w:sz w:val="28"/>
          <w:szCs w:val="28"/>
        </w:rPr>
        <w:t>общая слабость, головокружение, сердцебиение, ослабление тонов на верхушке сердца, ослабление наполнения и напряжения пульса, при неврологическом исследовании слабое пошатывание в позе Ром Берга. Все эти симптомы могут соответствовать желудочному кровотечению. Методом исключения п</w:t>
      </w:r>
      <w:r w:rsidR="00B852D9" w:rsidRPr="00821E58">
        <w:rPr>
          <w:rFonts w:ascii="Times New Roman" w:hAnsi="Times New Roman"/>
          <w:sz w:val="28"/>
          <w:szCs w:val="28"/>
        </w:rPr>
        <w:t>ри желудочном кровотечении помимо вышеперечисленных симптомов будет наблюдаться боль в эпигастральной области и черный кал, что характерно для данного больного. Для подтверждения диагноза желудочного кровотечения необходимы ряд лабораторных и инструментальных методов исследования.</w:t>
      </w:r>
    </w:p>
    <w:p w:rsidR="00821E58" w:rsidRPr="00821E58" w:rsidRDefault="00821E5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Предварительный диагноз</w:t>
      </w:r>
    </w:p>
    <w:p w:rsidR="00821E58" w:rsidRPr="00821E58" w:rsidRDefault="00821E5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Хронический эрозивный гастрит. Стадия обострения. Желудочное кровотечение.</w:t>
      </w:r>
    </w:p>
    <w:p w:rsidR="00950BAE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подпись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План обследования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общий анализ крови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общий анализ мочи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биохимический анализ крови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билирубин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В-липопротеиды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фибриноген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ПТИ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кровь на глюкозу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кровь на группу крови и резус фактор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эзофагогастродуаденоскопия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рентгеноскопия пищевода, желудка и двенадцатиперстной кишки.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ЭКГ</w:t>
      </w:r>
    </w:p>
    <w:p w:rsidR="003479C7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подпись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>План лечения</w:t>
      </w:r>
    </w:p>
    <w:p w:rsidR="003479C7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Госпитализация в стационар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1E58">
        <w:rPr>
          <w:rFonts w:ascii="Times New Roman" w:hAnsi="Times New Roman"/>
          <w:sz w:val="28"/>
          <w:szCs w:val="28"/>
        </w:rPr>
        <w:t>препараты</w:t>
      </w:r>
      <w:r w:rsidRPr="00821E5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1E58">
        <w:rPr>
          <w:rFonts w:ascii="Times New Roman" w:hAnsi="Times New Roman"/>
          <w:sz w:val="28"/>
          <w:szCs w:val="28"/>
        </w:rPr>
        <w:t>железа</w:t>
      </w:r>
      <w:r w:rsidRPr="00821E58">
        <w:rPr>
          <w:rFonts w:ascii="Times New Roman" w:hAnsi="Times New Roman"/>
          <w:sz w:val="28"/>
          <w:szCs w:val="28"/>
          <w:lang w:val="en-US"/>
        </w:rPr>
        <w:t>:</w:t>
      </w:r>
    </w:p>
    <w:p w:rsidR="00821E58" w:rsidRPr="00C57D45" w:rsidRDefault="005C7080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1E58">
        <w:rPr>
          <w:rFonts w:ascii="Times New Roman" w:hAnsi="Times New Roman"/>
          <w:sz w:val="28"/>
          <w:szCs w:val="28"/>
          <w:lang w:val="en-US"/>
        </w:rPr>
        <w:t>Rp</w:t>
      </w:r>
      <w:r w:rsidRPr="00C57D45">
        <w:rPr>
          <w:rFonts w:ascii="Times New Roman" w:hAnsi="Times New Roman"/>
          <w:sz w:val="28"/>
          <w:szCs w:val="28"/>
          <w:lang w:val="en-US"/>
        </w:rPr>
        <w:t xml:space="preserve">.: </w:t>
      </w:r>
      <w:r w:rsidRPr="00821E58">
        <w:rPr>
          <w:rFonts w:ascii="Times New Roman" w:hAnsi="Times New Roman"/>
          <w:sz w:val="28"/>
          <w:szCs w:val="28"/>
          <w:lang w:val="en-US"/>
        </w:rPr>
        <w:t>Dragee</w:t>
      </w:r>
      <w:r w:rsidRPr="00C57D45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821E58">
        <w:rPr>
          <w:rFonts w:ascii="Times New Roman" w:hAnsi="Times New Roman"/>
          <w:sz w:val="28"/>
          <w:szCs w:val="28"/>
          <w:lang w:val="en-US"/>
        </w:rPr>
        <w:t>Ferroplecs</w:t>
      </w:r>
      <w:r w:rsidRPr="00C57D45">
        <w:rPr>
          <w:rFonts w:ascii="Times New Roman" w:hAnsi="Times New Roman"/>
          <w:sz w:val="28"/>
          <w:szCs w:val="28"/>
          <w:lang w:val="en-US"/>
        </w:rPr>
        <w:t>»</w:t>
      </w:r>
      <w:r w:rsidR="00821E58" w:rsidRPr="00C57D45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821E58">
        <w:rPr>
          <w:rFonts w:ascii="Times New Roman" w:hAnsi="Times New Roman"/>
          <w:sz w:val="28"/>
          <w:szCs w:val="28"/>
          <w:lang w:val="en-US"/>
        </w:rPr>
        <w:t>N</w:t>
      </w:r>
      <w:r w:rsidRPr="00C57D45">
        <w:rPr>
          <w:rFonts w:ascii="Times New Roman" w:hAnsi="Times New Roman"/>
          <w:sz w:val="28"/>
          <w:szCs w:val="28"/>
          <w:lang w:val="en-US"/>
        </w:rPr>
        <w:t xml:space="preserve"> 20</w:t>
      </w:r>
    </w:p>
    <w:p w:rsidR="003479C7" w:rsidRPr="00821E58" w:rsidRDefault="005C7080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S.: Внутрь</w:t>
      </w:r>
      <w:r w:rsidR="00245AF4" w:rsidRPr="00821E58">
        <w:rPr>
          <w:rFonts w:ascii="Times New Roman" w:hAnsi="Times New Roman"/>
          <w:sz w:val="28"/>
          <w:szCs w:val="28"/>
        </w:rPr>
        <w:t>,</w:t>
      </w:r>
      <w:r w:rsidRPr="00821E58">
        <w:rPr>
          <w:rFonts w:ascii="Times New Roman" w:hAnsi="Times New Roman"/>
          <w:sz w:val="28"/>
          <w:szCs w:val="28"/>
        </w:rPr>
        <w:t xml:space="preserve"> по 1 таблетке</w:t>
      </w:r>
      <w:r w:rsidR="00950BAE" w:rsidRPr="00821E58">
        <w:rPr>
          <w:rFonts w:ascii="Times New Roman" w:hAnsi="Times New Roman"/>
          <w:sz w:val="28"/>
          <w:szCs w:val="28"/>
        </w:rPr>
        <w:t xml:space="preserve"> 3 раза в день</w:t>
      </w:r>
    </w:p>
    <w:p w:rsidR="003479C7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#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Антисекреторные препараты (H2-гистаминовые рецепторы)</w:t>
      </w:r>
    </w:p>
    <w:p w:rsidR="00821E58" w:rsidRDefault="00245AF4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1E58">
        <w:rPr>
          <w:rFonts w:ascii="Times New Roman" w:hAnsi="Times New Roman"/>
          <w:sz w:val="28"/>
          <w:szCs w:val="28"/>
          <w:lang w:val="en-US"/>
        </w:rPr>
        <w:t>Rp.: Tab. Ranitidini</w:t>
      </w:r>
      <w:r w:rsidR="00821E58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821E58">
        <w:rPr>
          <w:rFonts w:ascii="Times New Roman" w:hAnsi="Times New Roman"/>
          <w:sz w:val="28"/>
          <w:szCs w:val="28"/>
          <w:lang w:val="en-US"/>
        </w:rPr>
        <w:t>0.15</w:t>
      </w:r>
    </w:p>
    <w:p w:rsidR="00821E58" w:rsidRDefault="00245AF4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1E58">
        <w:rPr>
          <w:rFonts w:ascii="Times New Roman" w:hAnsi="Times New Roman"/>
          <w:sz w:val="28"/>
          <w:szCs w:val="28"/>
          <w:lang w:val="en-US"/>
        </w:rPr>
        <w:t>D.t.d. N 20</w:t>
      </w:r>
    </w:p>
    <w:p w:rsidR="00245AF4" w:rsidRPr="00821E58" w:rsidRDefault="00245AF4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S.: Внутрь, по 1 таблетке</w:t>
      </w:r>
      <w:r w:rsidR="00950BAE" w:rsidRPr="00821E58">
        <w:rPr>
          <w:rFonts w:ascii="Times New Roman" w:hAnsi="Times New Roman"/>
          <w:sz w:val="28"/>
          <w:szCs w:val="28"/>
        </w:rPr>
        <w:t xml:space="preserve"> 2 раза в день</w:t>
      </w:r>
    </w:p>
    <w:p w:rsidR="003479C7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1E58">
        <w:rPr>
          <w:rFonts w:ascii="Times New Roman" w:hAnsi="Times New Roman"/>
          <w:sz w:val="28"/>
          <w:szCs w:val="28"/>
          <w:lang w:val="en-US"/>
        </w:rPr>
        <w:t>#</w:t>
      </w:r>
    </w:p>
    <w:p w:rsidR="00950BAE" w:rsidRPr="00821E58" w:rsidRDefault="00245AF4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1E58">
        <w:rPr>
          <w:rFonts w:ascii="Times New Roman" w:hAnsi="Times New Roman"/>
          <w:sz w:val="28"/>
          <w:szCs w:val="28"/>
          <w:lang w:val="en-US"/>
        </w:rPr>
        <w:t>4)</w:t>
      </w:r>
      <w:r w:rsidR="00821E5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50BAE" w:rsidRPr="00821E58">
        <w:rPr>
          <w:rFonts w:ascii="Times New Roman" w:hAnsi="Times New Roman"/>
          <w:sz w:val="28"/>
          <w:szCs w:val="28"/>
        </w:rPr>
        <w:t>Антациды</w:t>
      </w:r>
      <w:r w:rsidR="00950BAE" w:rsidRPr="00821E5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21E58" w:rsidRDefault="00245AF4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1E58">
        <w:rPr>
          <w:rFonts w:ascii="Times New Roman" w:hAnsi="Times New Roman"/>
          <w:sz w:val="28"/>
          <w:szCs w:val="28"/>
          <w:lang w:val="en-US"/>
        </w:rPr>
        <w:t>Rp.: «Aluminium phosphate gel»</w:t>
      </w:r>
      <w:r w:rsidR="00821E5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1E58">
        <w:rPr>
          <w:rFonts w:ascii="Times New Roman" w:hAnsi="Times New Roman"/>
          <w:sz w:val="28"/>
          <w:szCs w:val="28"/>
          <w:lang w:val="en-US"/>
        </w:rPr>
        <w:t xml:space="preserve"> N. 20</w:t>
      </w:r>
    </w:p>
    <w:p w:rsidR="00245AF4" w:rsidRPr="00821E58" w:rsidRDefault="00245AF4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S.: </w:t>
      </w:r>
      <w:r w:rsidR="00932418" w:rsidRPr="00821E58">
        <w:rPr>
          <w:rFonts w:ascii="Times New Roman" w:hAnsi="Times New Roman"/>
          <w:sz w:val="28"/>
          <w:szCs w:val="28"/>
        </w:rPr>
        <w:t>Внутрь, по 1 пакетику в день, предварительно разведя водой.</w:t>
      </w:r>
    </w:p>
    <w:p w:rsidR="003479C7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#</w:t>
      </w:r>
    </w:p>
    <w:p w:rsidR="00932418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5)</w:t>
      </w:r>
      <w:r w:rsidR="00950BAE" w:rsidRPr="00821E58">
        <w:rPr>
          <w:rFonts w:ascii="Times New Roman" w:hAnsi="Times New Roman"/>
          <w:sz w:val="28"/>
          <w:szCs w:val="28"/>
        </w:rPr>
        <w:t xml:space="preserve">Антибактериальные препараты: </w:t>
      </w:r>
    </w:p>
    <w:p w:rsidR="00821E58" w:rsidRPr="00C57D45" w:rsidRDefault="0093241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Rp.: Tab. </w:t>
      </w:r>
      <w:r w:rsidRPr="00821E58">
        <w:rPr>
          <w:rFonts w:ascii="Times New Roman" w:hAnsi="Times New Roman"/>
          <w:sz w:val="28"/>
          <w:szCs w:val="28"/>
          <w:lang w:val="en-US"/>
        </w:rPr>
        <w:t>Amocsicilini</w:t>
      </w:r>
      <w:r w:rsidR="00821E58" w:rsidRPr="00C57D45">
        <w:rPr>
          <w:rFonts w:ascii="Times New Roman" w:hAnsi="Times New Roman"/>
          <w:sz w:val="28"/>
          <w:szCs w:val="28"/>
        </w:rPr>
        <w:t xml:space="preserve">  </w:t>
      </w:r>
      <w:r w:rsidR="00950BAE" w:rsidRPr="00C57D45">
        <w:rPr>
          <w:rFonts w:ascii="Times New Roman" w:hAnsi="Times New Roman"/>
          <w:sz w:val="28"/>
          <w:szCs w:val="28"/>
        </w:rPr>
        <w:t>1</w:t>
      </w:r>
      <w:r w:rsidRPr="00C57D45">
        <w:rPr>
          <w:rFonts w:ascii="Times New Roman" w:hAnsi="Times New Roman"/>
          <w:sz w:val="28"/>
          <w:szCs w:val="28"/>
        </w:rPr>
        <w:t>.0</w:t>
      </w:r>
    </w:p>
    <w:p w:rsidR="00821E58" w:rsidRPr="00821E58" w:rsidRDefault="0093241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  <w:lang w:val="en-US"/>
        </w:rPr>
        <w:t>D</w:t>
      </w:r>
      <w:r w:rsidRPr="00821E58">
        <w:rPr>
          <w:rFonts w:ascii="Times New Roman" w:hAnsi="Times New Roman"/>
          <w:sz w:val="28"/>
          <w:szCs w:val="28"/>
        </w:rPr>
        <w:t>.</w:t>
      </w:r>
      <w:r w:rsidRPr="00821E58">
        <w:rPr>
          <w:rFonts w:ascii="Times New Roman" w:hAnsi="Times New Roman"/>
          <w:sz w:val="28"/>
          <w:szCs w:val="28"/>
          <w:lang w:val="en-US"/>
        </w:rPr>
        <w:t>t</w:t>
      </w:r>
      <w:r w:rsidRPr="00821E58">
        <w:rPr>
          <w:rFonts w:ascii="Times New Roman" w:hAnsi="Times New Roman"/>
          <w:sz w:val="28"/>
          <w:szCs w:val="28"/>
        </w:rPr>
        <w:t>.</w:t>
      </w:r>
      <w:r w:rsidRPr="00821E58">
        <w:rPr>
          <w:rFonts w:ascii="Times New Roman" w:hAnsi="Times New Roman"/>
          <w:sz w:val="28"/>
          <w:szCs w:val="28"/>
          <w:lang w:val="en-US"/>
        </w:rPr>
        <w:t>d</w:t>
      </w:r>
      <w:r w:rsidRPr="00821E58">
        <w:rPr>
          <w:rFonts w:ascii="Times New Roman" w:hAnsi="Times New Roman"/>
          <w:sz w:val="28"/>
          <w:szCs w:val="28"/>
        </w:rPr>
        <w:t xml:space="preserve">. </w:t>
      </w:r>
      <w:r w:rsidRPr="00821E58">
        <w:rPr>
          <w:rFonts w:ascii="Times New Roman" w:hAnsi="Times New Roman"/>
          <w:sz w:val="28"/>
          <w:szCs w:val="28"/>
          <w:lang w:val="en-US"/>
        </w:rPr>
        <w:t>N</w:t>
      </w:r>
      <w:r w:rsidRPr="00821E58">
        <w:rPr>
          <w:rFonts w:ascii="Times New Roman" w:hAnsi="Times New Roman"/>
          <w:sz w:val="28"/>
          <w:szCs w:val="28"/>
        </w:rPr>
        <w:t xml:space="preserve"> 20</w:t>
      </w:r>
    </w:p>
    <w:p w:rsidR="00950BAE" w:rsidRPr="00821E58" w:rsidRDefault="0093241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S.: Внутрь, по 1 таблетке</w:t>
      </w:r>
      <w:r w:rsidR="00950BAE" w:rsidRPr="00821E58">
        <w:rPr>
          <w:rFonts w:ascii="Times New Roman" w:hAnsi="Times New Roman"/>
          <w:sz w:val="28"/>
          <w:szCs w:val="28"/>
        </w:rPr>
        <w:t xml:space="preserve"> 3 раза в день.</w:t>
      </w:r>
    </w:p>
    <w:p w:rsidR="003479C7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диета с исключением жирного, острого соленого и преобладание в пищевом рационе кисломолочных продуктов, куриного бульона, киселей, слизистых каш.</w:t>
      </w:r>
    </w:p>
    <w:p w:rsidR="003479C7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отказ от алкоголя</w:t>
      </w:r>
    </w:p>
    <w:p w:rsidR="00950BAE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подпись</w:t>
      </w:r>
    </w:p>
    <w:p w:rsidR="008E40D7" w:rsidRPr="00821E58" w:rsidRDefault="008E40D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Данные дополнительных методов исследования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общий анализ крови от 16.11.12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эритроциты 2,2 * 10 в 12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гемоглобин 76 г/л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цветной показатель 1.03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>лейкоциты 7.1*10 9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эозинофилы 1%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нейтрофилы сегментоядерные 68%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лимфоциты 27%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моноциты 4 %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анизоцитоз умеренный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пойкилоцитоз слабый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СОЭ 15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ОАМ от 16.11.12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цвет соломенно желтый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реакция кислая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удельный вес 1014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прозрачная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белок не обнаруживается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биохимический анализ крови от</w:t>
      </w:r>
      <w:r w:rsidR="00932418" w:rsidRPr="00821E58">
        <w:rPr>
          <w:rFonts w:ascii="Times New Roman" w:hAnsi="Times New Roman"/>
          <w:sz w:val="28"/>
          <w:szCs w:val="28"/>
        </w:rPr>
        <w:t xml:space="preserve"> </w:t>
      </w:r>
      <w:r w:rsidRPr="00821E58">
        <w:rPr>
          <w:rFonts w:ascii="Times New Roman" w:hAnsi="Times New Roman"/>
          <w:sz w:val="28"/>
          <w:szCs w:val="28"/>
        </w:rPr>
        <w:t>16.11.12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билирубин 6,0 мкмоль/л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В-липопротеиды 4.9 г/л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фибриноген 4.0 г/л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ПТИ 127 %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кровь на глюкозу от 16.11.12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глюкоза 4 ммоль/л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кровь на группу крови и резус факторот 16.11.12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группа крови 0(I)</w:t>
      </w:r>
    </w:p>
    <w:p w:rsidR="00932418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Rh +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эзофагогастродуаденоскопия</w:t>
      </w:r>
    </w:p>
    <w:p w:rsidR="00950BAE" w:rsidRPr="00821E58" w:rsidRDefault="00D26532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Поверхностный антральный гастрит, эрозивный бульбит.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рентгеноскопия пищевода, желудка и двенадцатиперстной кишки.</w:t>
      </w:r>
    </w:p>
    <w:p w:rsidR="00950BAE" w:rsidRPr="00821E58" w:rsidRDefault="00D26532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Хронический гастродуаденит. Бульбит.</w:t>
      </w:r>
    </w:p>
    <w:p w:rsid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ЭКГ от 16.11.12</w:t>
      </w:r>
    </w:p>
    <w:p w:rsidR="00950BAE" w:rsidRPr="00821E58" w:rsidRDefault="00C732D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CF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33850" cy="3105150"/>
            <wp:effectExtent l="0" t="0" r="0" b="0"/>
            <wp:docPr id="1" name="Рисунок 1" descr="Untitled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Расшифровка ЭКГ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Ритм синусовый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Ось сердца срединная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ЧСС=89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Патологические зубцы отсутствуют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Вольтаж достаточный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Заключение: синусовая тахикардия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9C7" w:rsidRDefault="00821E5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</w:t>
      </w:r>
      <w:r w:rsidR="003479C7" w:rsidRPr="00821E58">
        <w:rPr>
          <w:rFonts w:ascii="Times New Roman" w:hAnsi="Times New Roman"/>
          <w:sz w:val="28"/>
          <w:szCs w:val="28"/>
        </w:rPr>
        <w:t>одпись</w:t>
      </w:r>
    </w:p>
    <w:p w:rsidR="00821E58" w:rsidRPr="00821E58" w:rsidRDefault="00821E5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Default="00414382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Продолжение дифференциального</w:t>
      </w:r>
      <w:r w:rsidR="00950BAE" w:rsidRPr="00821E58">
        <w:rPr>
          <w:rFonts w:ascii="Times New Roman" w:hAnsi="Times New Roman"/>
          <w:sz w:val="28"/>
          <w:szCs w:val="28"/>
        </w:rPr>
        <w:t xml:space="preserve"> диагноз</w:t>
      </w:r>
      <w:r w:rsidRPr="00821E58">
        <w:rPr>
          <w:rFonts w:ascii="Times New Roman" w:hAnsi="Times New Roman"/>
          <w:sz w:val="28"/>
          <w:szCs w:val="28"/>
        </w:rPr>
        <w:t>а</w:t>
      </w:r>
    </w:p>
    <w:p w:rsidR="00821E58" w:rsidRPr="00821E58" w:rsidRDefault="00821E58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C50" w:rsidRPr="00821E58" w:rsidRDefault="00414382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После проведения дополнительных методов исследований можно провести следующий этап дифференциальный диагностики. Методом идентификации п</w:t>
      </w:r>
      <w:r w:rsidR="009F2C50" w:rsidRPr="00821E58">
        <w:rPr>
          <w:rFonts w:ascii="Times New Roman" w:hAnsi="Times New Roman"/>
          <w:sz w:val="28"/>
          <w:szCs w:val="28"/>
        </w:rPr>
        <w:t>ри лабораторных методах исследования наблюдается снижение количества эритроцитов до 2,2 * 10 в 12, снижение Hb до 76 г/л.</w:t>
      </w:r>
    </w:p>
    <w:p w:rsidR="009F2C50" w:rsidRPr="00821E58" w:rsidRDefault="009F2C50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С помощью инструментальных методов исследования выявлены поверхностный антральный гастрит и эрозивный бульбит.</w:t>
      </w:r>
    </w:p>
    <w:p w:rsidR="009F2C50" w:rsidRPr="00821E58" w:rsidRDefault="009F2C50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>Следовательно</w:t>
      </w:r>
      <w:r w:rsidR="00690D54" w:rsidRPr="00821E58">
        <w:rPr>
          <w:rFonts w:ascii="Times New Roman" w:hAnsi="Times New Roman"/>
          <w:sz w:val="28"/>
          <w:szCs w:val="28"/>
        </w:rPr>
        <w:t>,</w:t>
      </w:r>
      <w:r w:rsidRPr="00821E58">
        <w:rPr>
          <w:rFonts w:ascii="Times New Roman" w:hAnsi="Times New Roman"/>
          <w:sz w:val="28"/>
          <w:szCs w:val="28"/>
        </w:rPr>
        <w:t xml:space="preserve"> ведущим синдромом можно выделить острую кровопотерю.</w:t>
      </w:r>
    </w:p>
    <w:p w:rsidR="00950BAE" w:rsidRPr="00821E58" w:rsidRDefault="00233F85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Данному синдрому могут соответствовать</w:t>
      </w:r>
      <w:r w:rsidR="00414382" w:rsidRPr="00821E58">
        <w:rPr>
          <w:rFonts w:ascii="Times New Roman" w:hAnsi="Times New Roman"/>
          <w:sz w:val="28"/>
          <w:szCs w:val="28"/>
        </w:rPr>
        <w:t xml:space="preserve"> такие кровотечения как </w:t>
      </w:r>
      <w:r w:rsidR="00950BAE" w:rsidRPr="00821E58">
        <w:rPr>
          <w:rFonts w:ascii="Times New Roman" w:hAnsi="Times New Roman"/>
          <w:sz w:val="28"/>
          <w:szCs w:val="28"/>
        </w:rPr>
        <w:t xml:space="preserve">кровотечение из </w:t>
      </w:r>
      <w:r w:rsidRPr="00821E58">
        <w:rPr>
          <w:rFonts w:ascii="Times New Roman" w:hAnsi="Times New Roman"/>
          <w:sz w:val="28"/>
          <w:szCs w:val="28"/>
        </w:rPr>
        <w:t>расширенных вен пищевода и желудочное кровотечение.</w:t>
      </w:r>
    </w:p>
    <w:p w:rsidR="00950BAE" w:rsidRPr="00821E58" w:rsidRDefault="00414382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Методом исключения при ЭФГДС выявлена нормальная слизистая пищевода, </w:t>
      </w:r>
      <w:r w:rsidR="007B3CE7" w:rsidRPr="00821E58">
        <w:rPr>
          <w:rFonts w:ascii="Times New Roman" w:hAnsi="Times New Roman"/>
          <w:sz w:val="28"/>
          <w:szCs w:val="28"/>
        </w:rPr>
        <w:t>следовательно,</w:t>
      </w:r>
      <w:r w:rsidRPr="00821E58">
        <w:rPr>
          <w:rFonts w:ascii="Times New Roman" w:hAnsi="Times New Roman"/>
          <w:sz w:val="28"/>
          <w:szCs w:val="28"/>
        </w:rPr>
        <w:t xml:space="preserve"> кровотечение из расширенных вен пищевода можно исключить.</w:t>
      </w:r>
    </w:p>
    <w:p w:rsidR="008E40D7" w:rsidRPr="00821E58" w:rsidRDefault="007B3CE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 результате исследования на первый план выходит желудочное кровотечение вследствие обострения хронического эрозивного бульбита.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Этиология заболевания.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Причинным фактором возникновения эрозивного бульбита и поверхностного антрального гастрита будут являться не регулярное питание и </w:t>
      </w:r>
      <w:r w:rsidR="007B3CE7" w:rsidRPr="00821E58">
        <w:rPr>
          <w:rFonts w:ascii="Times New Roman" w:hAnsi="Times New Roman"/>
          <w:sz w:val="28"/>
          <w:szCs w:val="28"/>
        </w:rPr>
        <w:t>чрезмерное</w:t>
      </w:r>
      <w:r w:rsidRPr="00821E58">
        <w:rPr>
          <w:rFonts w:ascii="Times New Roman" w:hAnsi="Times New Roman"/>
          <w:sz w:val="28"/>
          <w:szCs w:val="28"/>
        </w:rPr>
        <w:t xml:space="preserve"> употребление алкоголя.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Причинным фактором возникновения </w:t>
      </w:r>
      <w:r w:rsidR="007B3CE7" w:rsidRPr="00821E58">
        <w:rPr>
          <w:rFonts w:ascii="Times New Roman" w:hAnsi="Times New Roman"/>
          <w:sz w:val="28"/>
          <w:szCs w:val="28"/>
        </w:rPr>
        <w:t xml:space="preserve">острой </w:t>
      </w:r>
      <w:r w:rsidRPr="00821E58">
        <w:rPr>
          <w:rFonts w:ascii="Times New Roman" w:hAnsi="Times New Roman"/>
          <w:sz w:val="28"/>
          <w:szCs w:val="28"/>
        </w:rPr>
        <w:t>постгеморрагической анемии будет являться обострение эрозивного бульбита с кровотечением из эрозии.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Клинический диагноз.</w:t>
      </w:r>
    </w:p>
    <w:p w:rsidR="003479C7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Поверхнос</w:t>
      </w:r>
      <w:r w:rsidR="007B3CE7" w:rsidRPr="00821E58">
        <w:rPr>
          <w:rFonts w:ascii="Times New Roman" w:hAnsi="Times New Roman"/>
          <w:sz w:val="28"/>
          <w:szCs w:val="28"/>
        </w:rPr>
        <w:t>тный антральный гастрит. Хронический э</w:t>
      </w:r>
      <w:r w:rsidRPr="00821E58">
        <w:rPr>
          <w:rFonts w:ascii="Times New Roman" w:hAnsi="Times New Roman"/>
          <w:sz w:val="28"/>
          <w:szCs w:val="28"/>
        </w:rPr>
        <w:t>розивный бульбит.</w:t>
      </w:r>
      <w:r w:rsidR="007B3CE7" w:rsidRPr="00821E58">
        <w:rPr>
          <w:rFonts w:ascii="Times New Roman" w:hAnsi="Times New Roman"/>
          <w:sz w:val="28"/>
          <w:szCs w:val="28"/>
        </w:rPr>
        <w:t xml:space="preserve"> Острая постгеморрагическая анемия.</w:t>
      </w:r>
    </w:p>
    <w:p w:rsidR="003479C7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подпись</w:t>
      </w:r>
    </w:p>
    <w:p w:rsidR="00950BAE" w:rsidRPr="00821E58" w:rsidRDefault="006A6F6F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Обоснование клинического диагноза</w:t>
      </w:r>
    </w:p>
    <w:p w:rsidR="00DD0B04" w:rsidRPr="00821E58" w:rsidRDefault="006A6F6F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Поверхностный антральный гастрит и хронический эрозивный бульбит поставлены на основании </w:t>
      </w:r>
    </w:p>
    <w:p w:rsidR="006A6F6F" w:rsidRPr="00821E58" w:rsidRDefault="00DD0B04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-</w:t>
      </w:r>
      <w:r w:rsidR="006A6F6F" w:rsidRPr="00821E58">
        <w:rPr>
          <w:rFonts w:ascii="Times New Roman" w:hAnsi="Times New Roman"/>
          <w:sz w:val="28"/>
          <w:szCs w:val="28"/>
        </w:rPr>
        <w:t>жалоб: тошнота</w:t>
      </w:r>
      <w:r w:rsidR="00690D54" w:rsidRPr="00821E58">
        <w:rPr>
          <w:rFonts w:ascii="Times New Roman" w:hAnsi="Times New Roman"/>
          <w:sz w:val="28"/>
          <w:szCs w:val="28"/>
        </w:rPr>
        <w:t>, боль в эпигастральной области, отсутствие аппетита</w:t>
      </w:r>
      <w:r w:rsidRPr="00821E58">
        <w:rPr>
          <w:rFonts w:ascii="Times New Roman" w:hAnsi="Times New Roman"/>
          <w:sz w:val="28"/>
          <w:szCs w:val="28"/>
        </w:rPr>
        <w:t>.</w:t>
      </w:r>
    </w:p>
    <w:p w:rsidR="00DD0B04" w:rsidRPr="00821E58" w:rsidRDefault="00DD0B04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-осмотра: болезненность при пальпации в эпигастральной области.</w:t>
      </w:r>
    </w:p>
    <w:p w:rsidR="00DD0B04" w:rsidRPr="00821E58" w:rsidRDefault="00DD0B04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-инструментальных методов исследования: ЭФГДС и рентгеноскопи пищевода, желудка и двенадца</w:t>
      </w:r>
      <w:r w:rsidR="006E0E2C" w:rsidRPr="00821E58">
        <w:rPr>
          <w:rFonts w:ascii="Times New Roman" w:hAnsi="Times New Roman"/>
          <w:sz w:val="28"/>
          <w:szCs w:val="28"/>
        </w:rPr>
        <w:t>типерстной кишки, при данных исследованиях было выявлено, что слизистая желудка изменена (гиперемирована, отечна), на луковице двенадцатиперстной кишки наблюдаются множественные эрозии.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>Течение болезни.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Дневник от </w:t>
      </w:r>
      <w:r w:rsidR="001E4216" w:rsidRPr="00821E58">
        <w:rPr>
          <w:rFonts w:ascii="Times New Roman" w:hAnsi="Times New Roman"/>
          <w:sz w:val="28"/>
          <w:szCs w:val="28"/>
        </w:rPr>
        <w:t>16</w:t>
      </w:r>
      <w:r w:rsidRPr="00821E58">
        <w:rPr>
          <w:rFonts w:ascii="Times New Roman" w:hAnsi="Times New Roman"/>
          <w:sz w:val="28"/>
          <w:szCs w:val="28"/>
        </w:rPr>
        <w:t>.11.12</w:t>
      </w:r>
    </w:p>
    <w:p w:rsidR="001E4216" w:rsidRPr="00821E58" w:rsidRDefault="001E4216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Состояние удовлетворительное. Сознание ясное, положение активное.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Больной предъявляет жалобы на общую слабость, головокружение, тошноту</w:t>
      </w:r>
      <w:r w:rsidR="006E0E2C" w:rsidRPr="00821E58">
        <w:rPr>
          <w:rFonts w:ascii="Times New Roman" w:hAnsi="Times New Roman"/>
          <w:sz w:val="28"/>
          <w:szCs w:val="28"/>
        </w:rPr>
        <w:t>, боли в эпигастральной области</w:t>
      </w:r>
      <w:r w:rsidR="001E4216" w:rsidRPr="00821E58">
        <w:rPr>
          <w:rFonts w:ascii="Times New Roman" w:hAnsi="Times New Roman"/>
          <w:sz w:val="28"/>
          <w:szCs w:val="28"/>
        </w:rPr>
        <w:t>, отсутствие аппетита.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ЧДД=19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 легких хрипов нет.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Тоны сердца ослаблены, ритм правильный.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ЧСС=80</w:t>
      </w:r>
      <w:r w:rsidR="001E4216" w:rsidRPr="00821E58">
        <w:rPr>
          <w:rFonts w:ascii="Times New Roman" w:hAnsi="Times New Roman"/>
          <w:sz w:val="28"/>
          <w:szCs w:val="28"/>
        </w:rPr>
        <w:tab/>
      </w:r>
    </w:p>
    <w:p w:rsidR="001E4216" w:rsidRPr="00821E58" w:rsidRDefault="001E4216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Пульс слабого наполнения и напряжения.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АД=120/80</w:t>
      </w:r>
    </w:p>
    <w:p w:rsidR="00950BAE" w:rsidRPr="00821E58" w:rsidRDefault="006E0E2C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Живот мягкий. При поверхностной пальпации отмечается не большая боль в эпигастральной область. Глубокая пальпация безболезненна. В позе Ром Берга наблюдается легкое покачивание испытуемого. </w:t>
      </w:r>
      <w:r w:rsidR="00950BAE" w:rsidRPr="00821E58">
        <w:rPr>
          <w:rFonts w:ascii="Times New Roman" w:hAnsi="Times New Roman"/>
          <w:sz w:val="28"/>
          <w:szCs w:val="28"/>
        </w:rPr>
        <w:t xml:space="preserve">Стул </w:t>
      </w:r>
      <w:r w:rsidRPr="00821E58">
        <w:rPr>
          <w:rFonts w:ascii="Times New Roman" w:hAnsi="Times New Roman"/>
          <w:sz w:val="28"/>
          <w:szCs w:val="28"/>
        </w:rPr>
        <w:t>оформленный, черного цвета(на фоне принятия препаратов железа).</w:t>
      </w:r>
    </w:p>
    <w:p w:rsidR="003479C7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подпись</w:t>
      </w:r>
    </w:p>
    <w:p w:rsidR="003479C7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Дневни</w:t>
      </w:r>
      <w:r w:rsidR="001E4216" w:rsidRPr="00821E58">
        <w:rPr>
          <w:rFonts w:ascii="Times New Roman" w:hAnsi="Times New Roman"/>
          <w:sz w:val="28"/>
          <w:szCs w:val="28"/>
        </w:rPr>
        <w:t>к от 20</w:t>
      </w:r>
      <w:r w:rsidRPr="00821E58">
        <w:rPr>
          <w:rFonts w:ascii="Times New Roman" w:hAnsi="Times New Roman"/>
          <w:sz w:val="28"/>
          <w:szCs w:val="28"/>
        </w:rPr>
        <w:t>.11.12</w:t>
      </w:r>
    </w:p>
    <w:p w:rsidR="001E4216" w:rsidRPr="00821E58" w:rsidRDefault="001E4216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Состояние удовлетворительное. Сознание ясное, положение активное.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Больной </w:t>
      </w:r>
      <w:r w:rsidR="001E4216" w:rsidRPr="00821E58">
        <w:rPr>
          <w:rFonts w:ascii="Times New Roman" w:hAnsi="Times New Roman"/>
          <w:sz w:val="28"/>
          <w:szCs w:val="28"/>
        </w:rPr>
        <w:t>активных жалоб не предъявляет.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ЧДД=20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В легких хрипов нет.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Тоны сердца ослаблены, ритм правильный.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ЧСС=83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АД=120/80</w:t>
      </w:r>
    </w:p>
    <w:p w:rsidR="00950BAE" w:rsidRPr="00821E58" w:rsidRDefault="006E0E2C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Живот мягкий, при поверхностной пальпации боль в эпигастральной области</w:t>
      </w:r>
      <w:r w:rsidR="00950BAE" w:rsidRPr="00821E58">
        <w:rPr>
          <w:rFonts w:ascii="Times New Roman" w:hAnsi="Times New Roman"/>
          <w:sz w:val="28"/>
          <w:szCs w:val="28"/>
        </w:rPr>
        <w:t>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Стул оформленный</w:t>
      </w:r>
      <w:r w:rsidR="006E0E2C" w:rsidRPr="00821E58">
        <w:rPr>
          <w:rFonts w:ascii="Times New Roman" w:hAnsi="Times New Roman"/>
          <w:sz w:val="28"/>
          <w:szCs w:val="28"/>
        </w:rPr>
        <w:t>, черного цвета (на фоне принятия препаратов железа).</w:t>
      </w:r>
    </w:p>
    <w:p w:rsidR="003479C7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подпись</w:t>
      </w:r>
    </w:p>
    <w:p w:rsidR="001E4216" w:rsidRPr="00821E58" w:rsidRDefault="001E4216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>Дневник от 21.11.12</w:t>
      </w:r>
    </w:p>
    <w:p w:rsidR="001E4216" w:rsidRPr="00821E58" w:rsidRDefault="001E4216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Состояние удовлетворительное, сознание ясное, положение активное.</w:t>
      </w:r>
    </w:p>
    <w:p w:rsidR="001E4216" w:rsidRPr="00821E58" w:rsidRDefault="001E4216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Больной активных жалоб не предъявляет.</w:t>
      </w:r>
    </w:p>
    <w:p w:rsidR="001E4216" w:rsidRPr="00821E58" w:rsidRDefault="001E4216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ЧДД=20</w:t>
      </w:r>
    </w:p>
    <w:p w:rsidR="001E4216" w:rsidRPr="00821E58" w:rsidRDefault="001E4216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АД=120/80</w:t>
      </w:r>
    </w:p>
    <w:p w:rsidR="001E4216" w:rsidRPr="00821E58" w:rsidRDefault="001E4216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ЧСС=75</w:t>
      </w:r>
    </w:p>
    <w:p w:rsidR="001E4216" w:rsidRPr="00821E58" w:rsidRDefault="00831449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Р</w:t>
      </w:r>
      <w:r w:rsidR="001E4216" w:rsidRPr="00821E58">
        <w:rPr>
          <w:rFonts w:ascii="Times New Roman" w:hAnsi="Times New Roman"/>
          <w:sz w:val="28"/>
          <w:szCs w:val="28"/>
        </w:rPr>
        <w:t>итм правильный.</w:t>
      </w:r>
      <w:r w:rsidRPr="00821E58">
        <w:rPr>
          <w:rFonts w:ascii="Times New Roman" w:hAnsi="Times New Roman"/>
          <w:sz w:val="28"/>
          <w:szCs w:val="28"/>
        </w:rPr>
        <w:t xml:space="preserve"> В легких хрипов нет.</w:t>
      </w:r>
    </w:p>
    <w:p w:rsidR="001E4216" w:rsidRPr="00821E58" w:rsidRDefault="001E4216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Пульс симметричный на обеих руках</w:t>
      </w:r>
      <w:r w:rsidR="00831449" w:rsidRPr="00821E58">
        <w:rPr>
          <w:rFonts w:ascii="Times New Roman" w:hAnsi="Times New Roman"/>
          <w:sz w:val="28"/>
          <w:szCs w:val="28"/>
        </w:rPr>
        <w:t>, нормального наполнения и напряжения. Дефицита пульса не наблюдается.</w:t>
      </w:r>
    </w:p>
    <w:p w:rsidR="00831449" w:rsidRPr="00821E58" w:rsidRDefault="00831449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Живот мягкий, поверхностная и глубокая пальпация безболезненны.</w:t>
      </w:r>
    </w:p>
    <w:p w:rsidR="00831449" w:rsidRPr="00821E58" w:rsidRDefault="00831449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Стул оформленный, черного цвета (на фоне принятия препаратов железа).</w:t>
      </w:r>
    </w:p>
    <w:p w:rsidR="003479C7" w:rsidRPr="00821E58" w:rsidRDefault="003479C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подпись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Эпикриз</w:t>
      </w:r>
    </w:p>
    <w:p w:rsidR="00950BAE" w:rsidRPr="00821E58" w:rsidRDefault="00B07CB3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Дата поступления в стационар 15.11.12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Клинический диагноз.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Пов</w:t>
      </w:r>
      <w:r w:rsidR="00831449" w:rsidRPr="00821E58">
        <w:rPr>
          <w:rFonts w:ascii="Times New Roman" w:hAnsi="Times New Roman"/>
          <w:sz w:val="28"/>
          <w:szCs w:val="28"/>
        </w:rPr>
        <w:t>ерхностный антральный гастрит. Хронический э</w:t>
      </w:r>
      <w:r w:rsidRPr="00821E58">
        <w:rPr>
          <w:rFonts w:ascii="Times New Roman" w:hAnsi="Times New Roman"/>
          <w:sz w:val="28"/>
          <w:szCs w:val="28"/>
        </w:rPr>
        <w:t>розивный бульбит.</w:t>
      </w:r>
      <w:r w:rsidR="00831449" w:rsidRPr="00821E58">
        <w:rPr>
          <w:rFonts w:ascii="Times New Roman" w:hAnsi="Times New Roman"/>
          <w:sz w:val="28"/>
          <w:szCs w:val="28"/>
        </w:rPr>
        <w:t xml:space="preserve"> Острая постгеморрагическая анемия.</w:t>
      </w:r>
    </w:p>
    <w:p w:rsidR="00831449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Жалобы при поступлении: </w:t>
      </w:r>
      <w:r w:rsidR="00831449" w:rsidRPr="00821E58">
        <w:rPr>
          <w:rFonts w:ascii="Times New Roman" w:hAnsi="Times New Roman"/>
          <w:sz w:val="28"/>
          <w:szCs w:val="28"/>
        </w:rPr>
        <w:t xml:space="preserve">Больной предъявляет жалобы на постоянную общую слабость, головокружение, сердцебиение в покое и усиливающееся после подъёма на один пролет, появление черного кала, тошноту и отсутствие аппетита в течении 3 дней и боль в эпигастратьной области.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Диагноз поставлен на основании анамнеза, осмотра и дополнительных методов исследования: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эритроциты 2,2 * 10 в 12 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гемоглобин 76 г/л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lastRenderedPageBreak/>
        <w:t>Поверхностный антральный гастрит и эрозивный бульбит поставлен на основании данных анамнеза и данных ЭФГДС и рентгенологического исследования пищевода, желудка и двенадцатиперстной кишки.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Лечение: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-ферроплекс 1 таблетка 3 раза в день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 xml:space="preserve">-диета с </w:t>
      </w:r>
      <w:r w:rsidR="00831449" w:rsidRPr="00821E58">
        <w:rPr>
          <w:rFonts w:ascii="Times New Roman" w:hAnsi="Times New Roman"/>
          <w:sz w:val="28"/>
          <w:szCs w:val="28"/>
        </w:rPr>
        <w:t>исключением</w:t>
      </w:r>
      <w:r w:rsidRPr="00821E58">
        <w:rPr>
          <w:rFonts w:ascii="Times New Roman" w:hAnsi="Times New Roman"/>
          <w:sz w:val="28"/>
          <w:szCs w:val="28"/>
        </w:rPr>
        <w:t xml:space="preserve"> жирного, острого соленого и </w:t>
      </w:r>
      <w:r w:rsidR="00831449" w:rsidRPr="00821E58">
        <w:rPr>
          <w:rFonts w:ascii="Times New Roman" w:hAnsi="Times New Roman"/>
          <w:sz w:val="28"/>
          <w:szCs w:val="28"/>
        </w:rPr>
        <w:t>преобладанием</w:t>
      </w:r>
      <w:r w:rsidRPr="00821E58">
        <w:rPr>
          <w:rFonts w:ascii="Times New Roman" w:hAnsi="Times New Roman"/>
          <w:sz w:val="28"/>
          <w:szCs w:val="28"/>
        </w:rPr>
        <w:t xml:space="preserve"> в пищевом рационе кисломолочных продуктов, куриного бульона, </w:t>
      </w:r>
      <w:r w:rsidR="00831449" w:rsidRPr="00821E58">
        <w:rPr>
          <w:rFonts w:ascii="Times New Roman" w:hAnsi="Times New Roman"/>
          <w:sz w:val="28"/>
          <w:szCs w:val="28"/>
        </w:rPr>
        <w:t>киселей</w:t>
      </w:r>
      <w:r w:rsidRPr="00821E58">
        <w:rPr>
          <w:rFonts w:ascii="Times New Roman" w:hAnsi="Times New Roman"/>
          <w:sz w:val="28"/>
          <w:szCs w:val="28"/>
        </w:rPr>
        <w:t>, слизистых каш.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-отказ от алкоголя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-ранитидин 150мг 2 раза в день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- фосфалюгель</w:t>
      </w:r>
    </w:p>
    <w:p w:rsidR="00950BAE" w:rsidRPr="00821E58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- Амоксицилин 1000мг 3 раза в день.</w:t>
      </w:r>
    </w:p>
    <w:p w:rsidR="00950BAE" w:rsidRPr="00C57D45" w:rsidRDefault="00950BAE" w:rsidP="00821E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Прогноз благоприятный при соблюдении правильного рациона питания</w:t>
      </w:r>
      <w:r w:rsidRPr="00C57D45">
        <w:rPr>
          <w:rFonts w:ascii="Times New Roman" w:hAnsi="Times New Roman"/>
          <w:color w:val="000000"/>
          <w:sz w:val="28"/>
          <w:szCs w:val="28"/>
        </w:rPr>
        <w:t>.</w:t>
      </w:r>
    </w:p>
    <w:p w:rsidR="00831449" w:rsidRPr="00821E58" w:rsidRDefault="00831449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Рекомендации:</w:t>
      </w:r>
    </w:p>
    <w:p w:rsidR="00831449" w:rsidRPr="00821E58" w:rsidRDefault="00831449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- исключение алкоголя</w:t>
      </w:r>
    </w:p>
    <w:p w:rsidR="00831449" w:rsidRPr="00821E58" w:rsidRDefault="00831449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- полноценное 5 разовое питание с соблюдением диеты (исключение жирного, острого соленого и преобладанием в пищевом рационе кисломолочных продуктов, куриного бульона, киселей, слизистых каш).</w:t>
      </w:r>
    </w:p>
    <w:p w:rsidR="00950BAE" w:rsidRPr="00821E58" w:rsidRDefault="008E40D7" w:rsidP="00821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E58">
        <w:rPr>
          <w:rFonts w:ascii="Times New Roman" w:hAnsi="Times New Roman"/>
          <w:sz w:val="28"/>
          <w:szCs w:val="28"/>
        </w:rPr>
        <w:t>подпись</w:t>
      </w:r>
    </w:p>
    <w:sectPr w:rsidR="00950BAE" w:rsidRPr="00821E58" w:rsidSect="00821E58">
      <w:pgSz w:w="11906" w:h="16838" w:code="9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B1" w:rsidRDefault="002653B1" w:rsidP="00821E58">
      <w:pPr>
        <w:spacing w:after="0" w:line="240" w:lineRule="auto"/>
      </w:pPr>
      <w:r>
        <w:separator/>
      </w:r>
    </w:p>
  </w:endnote>
  <w:endnote w:type="continuationSeparator" w:id="0">
    <w:p w:rsidR="002653B1" w:rsidRDefault="002653B1" w:rsidP="0082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B1" w:rsidRDefault="002653B1" w:rsidP="00821E58">
      <w:pPr>
        <w:spacing w:after="0" w:line="240" w:lineRule="auto"/>
      </w:pPr>
      <w:r>
        <w:separator/>
      </w:r>
    </w:p>
  </w:footnote>
  <w:footnote w:type="continuationSeparator" w:id="0">
    <w:p w:rsidR="002653B1" w:rsidRDefault="002653B1" w:rsidP="0082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decimal"/>
      <w:lvlText w:val="%1)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)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7"/>
      <w:numFmt w:val="decimal"/>
      <w:lvlText w:val="%1)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8"/>
      <w:numFmt w:val="decimal"/>
      <w:lvlText w:val="%1)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2"/>
    <w:lvl w:ilvl="0">
      <w:start w:val="1"/>
      <w:numFmt w:val="decimal"/>
      <w:lvlText w:val="%1)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1"/>
    <w:lvl w:ilvl="0">
      <w:start w:val="1"/>
      <w:numFmt w:val="decimal"/>
      <w:lvlText w:val="%1)"/>
      <w:lvlJc w:val="left"/>
      <w:pPr>
        <w:ind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567672B"/>
    <w:multiLevelType w:val="hybridMultilevel"/>
    <w:tmpl w:val="EE96B08E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F85418"/>
    <w:multiLevelType w:val="hybridMultilevel"/>
    <w:tmpl w:val="1990162E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4B"/>
    <w:rsid w:val="001B2C86"/>
    <w:rsid w:val="001E4216"/>
    <w:rsid w:val="0021370D"/>
    <w:rsid w:val="00233F85"/>
    <w:rsid w:val="00245AF4"/>
    <w:rsid w:val="002653B1"/>
    <w:rsid w:val="003479C7"/>
    <w:rsid w:val="003E303D"/>
    <w:rsid w:val="00414382"/>
    <w:rsid w:val="0048113C"/>
    <w:rsid w:val="005C7080"/>
    <w:rsid w:val="00685624"/>
    <w:rsid w:val="00690D54"/>
    <w:rsid w:val="006A6F6F"/>
    <w:rsid w:val="006B7947"/>
    <w:rsid w:val="006E0E2C"/>
    <w:rsid w:val="00772CF6"/>
    <w:rsid w:val="007B3CE7"/>
    <w:rsid w:val="007C126B"/>
    <w:rsid w:val="00821E58"/>
    <w:rsid w:val="00831449"/>
    <w:rsid w:val="008E40D7"/>
    <w:rsid w:val="00932418"/>
    <w:rsid w:val="00950BAE"/>
    <w:rsid w:val="0095664B"/>
    <w:rsid w:val="009B6C44"/>
    <w:rsid w:val="009F2C50"/>
    <w:rsid w:val="00A52CCF"/>
    <w:rsid w:val="00A678D1"/>
    <w:rsid w:val="00A71DD6"/>
    <w:rsid w:val="00AA717D"/>
    <w:rsid w:val="00AC551F"/>
    <w:rsid w:val="00B07CB3"/>
    <w:rsid w:val="00B852D9"/>
    <w:rsid w:val="00C57D45"/>
    <w:rsid w:val="00C732D8"/>
    <w:rsid w:val="00C77F42"/>
    <w:rsid w:val="00CE35BE"/>
    <w:rsid w:val="00D121D2"/>
    <w:rsid w:val="00D219AE"/>
    <w:rsid w:val="00D26532"/>
    <w:rsid w:val="00D34D1D"/>
    <w:rsid w:val="00D61C0D"/>
    <w:rsid w:val="00DC5BDB"/>
    <w:rsid w:val="00DD0B04"/>
    <w:rsid w:val="00DE5490"/>
    <w:rsid w:val="00FF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37928-F511-484A-8B32-7EFB408C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5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95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50BA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3479C7"/>
    <w:pPr>
      <w:ind w:left="720"/>
      <w:contextualSpacing/>
    </w:pPr>
  </w:style>
  <w:style w:type="paragraph" w:styleId="a5">
    <w:name w:val="header"/>
    <w:basedOn w:val="a"/>
    <w:link w:val="a6"/>
    <w:rsid w:val="0082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821E58"/>
    <w:rPr>
      <w:rFonts w:cs="Times New Roman"/>
    </w:rPr>
  </w:style>
  <w:style w:type="paragraph" w:styleId="a7">
    <w:name w:val="footer"/>
    <w:basedOn w:val="a"/>
    <w:link w:val="a8"/>
    <w:semiHidden/>
    <w:rsid w:val="0082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semiHidden/>
    <w:locked/>
    <w:rsid w:val="00821E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>Microsoft</Company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subject/>
  <dc:creator>Мы</dc:creator>
  <cp:keywords/>
  <dc:description/>
  <cp:lastModifiedBy>Тест</cp:lastModifiedBy>
  <cp:revision>3</cp:revision>
  <cp:lastPrinted>2012-11-28T20:33:00Z</cp:lastPrinted>
  <dcterms:created xsi:type="dcterms:W3CDTF">2024-05-11T19:51:00Z</dcterms:created>
  <dcterms:modified xsi:type="dcterms:W3CDTF">2024-05-11T19:51:00Z</dcterms:modified>
</cp:coreProperties>
</file>