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2" w:rsidRPr="004105FF" w:rsidRDefault="000A3752" w:rsidP="004577E6">
      <w:pPr>
        <w:ind w:firstLine="142"/>
        <w:jc w:val="both"/>
        <w:rPr>
          <w:sz w:val="28"/>
          <w:szCs w:val="28"/>
        </w:rPr>
      </w:pPr>
      <w:bookmarkStart w:id="0" w:name="_GoBack"/>
      <w:bookmarkEnd w:id="0"/>
      <w:r w:rsidRPr="004105FF">
        <w:rPr>
          <w:b/>
          <w:sz w:val="28"/>
          <w:szCs w:val="28"/>
        </w:rPr>
        <w:t>Претоксикоз</w:t>
      </w:r>
      <w:r w:rsidRPr="004105FF">
        <w:rPr>
          <w:sz w:val="28"/>
          <w:szCs w:val="28"/>
        </w:rPr>
        <w:t xml:space="preserve"> (предболезнь) — начальная стадия готовности организма к ра</w:t>
      </w:r>
      <w:r w:rsidRPr="004105FF">
        <w:rPr>
          <w:sz w:val="28"/>
          <w:szCs w:val="28"/>
        </w:rPr>
        <w:t>з</w:t>
      </w:r>
      <w:r w:rsidRPr="004105FF">
        <w:rPr>
          <w:sz w:val="28"/>
          <w:szCs w:val="28"/>
        </w:rPr>
        <w:t>витию токсикоза. Эта стадия обратима, так как все нарушения еще не связаны со структурными и морфологическими изменениями. Претоксикоз — это такое с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стояние, когда у беременных еще нет клинических симптомов позднего токсик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за, но лабораторными методами выявляются изменения на уровне тканей или орг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нов, свойственные этой патологии.</w:t>
      </w:r>
    </w:p>
    <w:p w:rsidR="004105FF" w:rsidRPr="004105FF" w:rsidRDefault="004105FF" w:rsidP="004577E6">
      <w:pPr>
        <w:ind w:firstLine="142"/>
        <w:jc w:val="both"/>
        <w:rPr>
          <w:sz w:val="28"/>
          <w:szCs w:val="28"/>
        </w:rPr>
      </w:pPr>
    </w:p>
    <w:p w:rsidR="000A3752" w:rsidRPr="004105FF" w:rsidRDefault="000A3752" w:rsidP="004577E6">
      <w:p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>К претоксикозам следует относить следующие состояния беременных, у которых выя</w:t>
      </w:r>
      <w:r w:rsidRPr="004105FF">
        <w:rPr>
          <w:sz w:val="28"/>
          <w:szCs w:val="28"/>
        </w:rPr>
        <w:t>в</w:t>
      </w:r>
      <w:r w:rsidRPr="004105FF">
        <w:rPr>
          <w:sz w:val="28"/>
          <w:szCs w:val="28"/>
        </w:rPr>
        <w:t>лено:</w:t>
      </w:r>
    </w:p>
    <w:p w:rsidR="000A3752" w:rsidRPr="004105FF" w:rsidRDefault="000A3752" w:rsidP="004577E6">
      <w:pPr>
        <w:numPr>
          <w:ilvl w:val="0"/>
          <w:numId w:val="1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Повышение систолического до </w:t>
      </w:r>
      <w:smartTag w:uri="urn:schemas-microsoft-com:office:smarttags" w:element="metricconverter">
        <w:smartTagPr>
          <w:attr w:name="ProductID" w:val="130 мм"/>
        </w:smartTagPr>
        <w:r w:rsidRPr="004105FF">
          <w:rPr>
            <w:sz w:val="28"/>
            <w:szCs w:val="28"/>
          </w:rPr>
          <w:t>130 мм</w:t>
        </w:r>
      </w:smartTag>
      <w:r w:rsidRPr="004105FF">
        <w:rPr>
          <w:sz w:val="28"/>
          <w:szCs w:val="28"/>
        </w:rPr>
        <w:t xml:space="preserve">.рт.ст. и  особенно диастолического до </w:t>
      </w:r>
      <w:smartTag w:uri="urn:schemas-microsoft-com:office:smarttags" w:element="metricconverter">
        <w:smartTagPr>
          <w:attr w:name="ProductID" w:val="90 мм"/>
        </w:smartTagPr>
        <w:r w:rsidRPr="004105FF">
          <w:rPr>
            <w:sz w:val="28"/>
            <w:szCs w:val="28"/>
          </w:rPr>
          <w:t>90 мм</w:t>
        </w:r>
      </w:smartTag>
      <w:r w:rsidRPr="004105FF">
        <w:rPr>
          <w:sz w:val="28"/>
          <w:szCs w:val="28"/>
        </w:rPr>
        <w:t>.рт.ст. артериального давления с 20 - 26 недели , а иногда и раньше, по сравнению с исходными данными в первой половине беременности, но не выходящие за пределы нормальных пок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зателей.</w:t>
      </w:r>
    </w:p>
    <w:p w:rsidR="000A3752" w:rsidRPr="004105FF" w:rsidRDefault="000A3752" w:rsidP="004577E6">
      <w:pPr>
        <w:numPr>
          <w:ilvl w:val="0"/>
          <w:numId w:val="1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Возрастание артериального давления на 30% на фоне ранее имевшейся гип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тонии.</w:t>
      </w:r>
    </w:p>
    <w:p w:rsidR="000A3752" w:rsidRPr="004105FF" w:rsidRDefault="000A3752" w:rsidP="004577E6">
      <w:pPr>
        <w:numPr>
          <w:ilvl w:val="0"/>
          <w:numId w:val="1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Уменьшение пульсового давления ниже </w:t>
      </w:r>
      <w:smartTag w:uri="urn:schemas-microsoft-com:office:smarttags" w:element="metricconverter">
        <w:smartTagPr>
          <w:attr w:name="ProductID" w:val="30 мм"/>
        </w:smartTagPr>
        <w:r w:rsidRPr="004105FF">
          <w:rPr>
            <w:sz w:val="28"/>
            <w:szCs w:val="28"/>
          </w:rPr>
          <w:t>30 мм</w:t>
        </w:r>
      </w:smartTag>
      <w:r w:rsidRPr="004105FF">
        <w:rPr>
          <w:sz w:val="28"/>
          <w:szCs w:val="28"/>
        </w:rPr>
        <w:t>.рт.ст.</w:t>
      </w:r>
    </w:p>
    <w:p w:rsidR="000A3752" w:rsidRPr="004105FF" w:rsidRDefault="000A3752" w:rsidP="004577E6">
      <w:pPr>
        <w:numPr>
          <w:ilvl w:val="0"/>
          <w:numId w:val="1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Появление патологической прибавки массы тела (более 400 гр) после 20 недель беременнос</w:t>
      </w:r>
      <w:r w:rsidR="004105FF" w:rsidRPr="004105FF">
        <w:rPr>
          <w:sz w:val="28"/>
          <w:szCs w:val="28"/>
        </w:rPr>
        <w:t xml:space="preserve">ти </w:t>
      </w:r>
      <w:r w:rsidRPr="004105FF">
        <w:rPr>
          <w:sz w:val="28"/>
          <w:szCs w:val="28"/>
        </w:rPr>
        <w:t xml:space="preserve"> при отсутствии видимых от</w:t>
      </w:r>
      <w:r w:rsidRPr="004105FF">
        <w:rPr>
          <w:sz w:val="28"/>
          <w:szCs w:val="28"/>
        </w:rPr>
        <w:t>е</w:t>
      </w:r>
      <w:r w:rsidR="004105FF" w:rsidRPr="004105FF">
        <w:rPr>
          <w:sz w:val="28"/>
          <w:szCs w:val="28"/>
        </w:rPr>
        <w:t>ков, либо неритмичность прибавки массы в 18-20 недель.</w:t>
      </w:r>
    </w:p>
    <w:p w:rsidR="000A3752" w:rsidRPr="004105FF" w:rsidRDefault="004105FF" w:rsidP="004577E6">
      <w:pPr>
        <w:numPr>
          <w:ilvl w:val="0"/>
          <w:numId w:val="1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Отрицательный диурез, либо другие слабые симптомы нефропатии.</w:t>
      </w:r>
    </w:p>
    <w:p w:rsidR="004105FF" w:rsidRPr="004105FF" w:rsidRDefault="004105FF" w:rsidP="004577E6">
      <w:pPr>
        <w:numPr>
          <w:ilvl w:val="0"/>
          <w:numId w:val="1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Нарушение микроциркуляции в системе венула-капилляр</w:t>
      </w:r>
    </w:p>
    <w:p w:rsidR="004105FF" w:rsidRDefault="004105FF" w:rsidP="004577E6">
      <w:pPr>
        <w:jc w:val="both"/>
        <w:rPr>
          <w:sz w:val="28"/>
          <w:szCs w:val="28"/>
        </w:rPr>
      </w:pPr>
    </w:p>
    <w:p w:rsidR="004577E6" w:rsidRPr="004577E6" w:rsidRDefault="004577E6" w:rsidP="004577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Фон </w:t>
      </w:r>
      <w:r>
        <w:rPr>
          <w:color w:val="000000"/>
          <w:sz w:val="28"/>
          <w:szCs w:val="28"/>
        </w:rPr>
        <w:t>пре</w:t>
      </w:r>
      <w:r w:rsidRPr="004577E6">
        <w:rPr>
          <w:color w:val="000000"/>
          <w:sz w:val="28"/>
          <w:szCs w:val="28"/>
        </w:rPr>
        <w:t xml:space="preserve">токсикоза определяется до наступления беременности или в самом ее начале (в первом триместре). К фону </w:t>
      </w:r>
      <w:r>
        <w:rPr>
          <w:color w:val="000000"/>
          <w:sz w:val="28"/>
          <w:szCs w:val="28"/>
        </w:rPr>
        <w:t>пре</w:t>
      </w:r>
      <w:r w:rsidRPr="004577E6">
        <w:rPr>
          <w:color w:val="000000"/>
          <w:sz w:val="28"/>
          <w:szCs w:val="28"/>
        </w:rPr>
        <w:t>токсикоза до беременности можно отнести:</w:t>
      </w:r>
    </w:p>
    <w:p w:rsidR="004577E6" w:rsidRPr="004577E6" w:rsidRDefault="004577E6" w:rsidP="004577E6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экстрагенитальные заболевания до беременности сосудистой системы, почек, эндокринные и иммунологические нарушения </w:t>
      </w:r>
    </w:p>
    <w:p w:rsidR="004577E6" w:rsidRPr="004577E6" w:rsidRDefault="004577E6" w:rsidP="004577E6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общий и генитальный инфантилизм </w:t>
      </w:r>
    </w:p>
    <w:p w:rsidR="004577E6" w:rsidRPr="004577E6" w:rsidRDefault="004577E6" w:rsidP="004577E6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осложнения предшествовавших беременностей, родов и послеродового периода </w:t>
      </w:r>
    </w:p>
    <w:p w:rsidR="004577E6" w:rsidRPr="004577E6" w:rsidRDefault="004577E6" w:rsidP="004577E6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хронические воспалительные процессы в эндометрии </w:t>
      </w:r>
    </w:p>
    <w:p w:rsidR="004577E6" w:rsidRPr="004577E6" w:rsidRDefault="004577E6" w:rsidP="004577E6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хронические интоксикации никотином и алкоголем </w:t>
      </w:r>
    </w:p>
    <w:p w:rsidR="004577E6" w:rsidRPr="004577E6" w:rsidRDefault="004577E6" w:rsidP="004577E6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наличие позднего токсикоза у матери и сестер </w:t>
      </w:r>
    </w:p>
    <w:p w:rsidR="004577E6" w:rsidRPr="004577E6" w:rsidRDefault="004577E6" w:rsidP="004577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Фоном </w:t>
      </w:r>
      <w:r>
        <w:rPr>
          <w:color w:val="000000"/>
          <w:sz w:val="28"/>
          <w:szCs w:val="28"/>
        </w:rPr>
        <w:t>пре</w:t>
      </w:r>
      <w:r w:rsidRPr="004577E6">
        <w:rPr>
          <w:color w:val="000000"/>
          <w:sz w:val="28"/>
          <w:szCs w:val="28"/>
        </w:rPr>
        <w:t>токсикоза при наступившей беременности можно считать:</w:t>
      </w:r>
    </w:p>
    <w:p w:rsidR="004577E6" w:rsidRPr="004577E6" w:rsidRDefault="004577E6" w:rsidP="004577E6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ранний (до 18 лет) или поздний (после 27 лет) возраст наступления первой беременности </w:t>
      </w:r>
    </w:p>
    <w:p w:rsidR="004577E6" w:rsidRPr="004577E6" w:rsidRDefault="004577E6" w:rsidP="004577E6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неблагоприятное время зачати 15.04 - 15.08 и 15.11 - 10.08. </w:t>
      </w:r>
    </w:p>
    <w:p w:rsidR="004577E6" w:rsidRDefault="004577E6" w:rsidP="004577E6">
      <w:pPr>
        <w:overflowPunct/>
        <w:autoSpaceDE/>
        <w:autoSpaceDN/>
        <w:adjustRightInd/>
        <w:spacing w:before="100" w:beforeAutospacing="1" w:after="100" w:afterAutospacing="1"/>
        <w:ind w:left="360"/>
        <w:jc w:val="both"/>
        <w:textAlignment w:val="auto"/>
        <w:rPr>
          <w:color w:val="000000"/>
          <w:sz w:val="28"/>
          <w:szCs w:val="28"/>
        </w:rPr>
      </w:pPr>
    </w:p>
    <w:p w:rsidR="004577E6" w:rsidRDefault="004577E6" w:rsidP="004577E6">
      <w:pPr>
        <w:overflowPunct/>
        <w:autoSpaceDE/>
        <w:autoSpaceDN/>
        <w:adjustRightInd/>
        <w:spacing w:before="100" w:beforeAutospacing="1" w:after="100" w:afterAutospacing="1"/>
        <w:ind w:left="360"/>
        <w:jc w:val="both"/>
        <w:textAlignment w:val="auto"/>
        <w:rPr>
          <w:color w:val="000000"/>
          <w:sz w:val="28"/>
          <w:szCs w:val="28"/>
        </w:rPr>
      </w:pPr>
    </w:p>
    <w:p w:rsidR="004577E6" w:rsidRPr="004577E6" w:rsidRDefault="004577E6" w:rsidP="004577E6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lastRenderedPageBreak/>
        <w:t xml:space="preserve">наступление беременности при пребывании на севере менее 5 лет </w:t>
      </w:r>
    </w:p>
    <w:p w:rsidR="004577E6" w:rsidRPr="004577E6" w:rsidRDefault="004577E6" w:rsidP="004577E6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ранние осложнения беременности: токсикозы, угроза прерывания, артериальная гипотония, вегето-сосудистая дистония. </w:t>
      </w:r>
    </w:p>
    <w:p w:rsidR="004577E6" w:rsidRPr="004577E6" w:rsidRDefault="004577E6" w:rsidP="004577E6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латентный дефицит железа (содержание гемоглобина менее </w:t>
      </w:r>
      <w:smartTag w:uri="urn:schemas-microsoft-com:office:smarttags" w:element="metricconverter">
        <w:smartTagPr>
          <w:attr w:name="ProductID" w:val="118 г"/>
        </w:smartTagPr>
        <w:r w:rsidRPr="004577E6">
          <w:rPr>
            <w:color w:val="000000"/>
            <w:sz w:val="28"/>
            <w:szCs w:val="28"/>
          </w:rPr>
          <w:t>118 г</w:t>
        </w:r>
      </w:smartTag>
      <w:r w:rsidRPr="004577E6">
        <w:rPr>
          <w:color w:val="000000"/>
          <w:sz w:val="28"/>
          <w:szCs w:val="28"/>
        </w:rPr>
        <w:t xml:space="preserve">.л. в первом триместре ) </w:t>
      </w:r>
    </w:p>
    <w:p w:rsidR="004577E6" w:rsidRPr="004577E6" w:rsidRDefault="004577E6" w:rsidP="004577E6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выявление во время беременности экстрагенитальной патологии </w:t>
      </w:r>
    </w:p>
    <w:p w:rsidR="004577E6" w:rsidRPr="004577E6" w:rsidRDefault="004577E6" w:rsidP="004577E6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4577E6">
        <w:rPr>
          <w:color w:val="000000"/>
          <w:sz w:val="28"/>
          <w:szCs w:val="28"/>
        </w:rPr>
        <w:t xml:space="preserve">гемоконцентрация (увеличение содержания гемоглобина более </w:t>
      </w:r>
      <w:smartTag w:uri="urn:schemas-microsoft-com:office:smarttags" w:element="metricconverter">
        <w:smartTagPr>
          <w:attr w:name="ProductID" w:val="5 г"/>
        </w:smartTagPr>
        <w:r w:rsidRPr="004577E6">
          <w:rPr>
            <w:color w:val="000000"/>
            <w:sz w:val="28"/>
            <w:szCs w:val="28"/>
          </w:rPr>
          <w:t>5 г</w:t>
        </w:r>
      </w:smartTag>
      <w:r w:rsidRPr="004577E6">
        <w:rPr>
          <w:color w:val="000000"/>
          <w:sz w:val="28"/>
          <w:szCs w:val="28"/>
        </w:rPr>
        <w:t xml:space="preserve">.л. в 28 - 32 недели, лейкопения, тромбоцитьпения </w:t>
      </w:r>
    </w:p>
    <w:p w:rsidR="004577E6" w:rsidRDefault="004577E6" w:rsidP="004577E6">
      <w:pPr>
        <w:jc w:val="both"/>
        <w:rPr>
          <w:sz w:val="28"/>
          <w:szCs w:val="28"/>
        </w:rPr>
      </w:pPr>
    </w:p>
    <w:p w:rsidR="000A3752" w:rsidRPr="004577E6" w:rsidRDefault="004577E6" w:rsidP="004577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752" w:rsidRPr="004577E6">
        <w:rPr>
          <w:b/>
          <w:sz w:val="28"/>
          <w:szCs w:val="28"/>
        </w:rPr>
        <w:t>Современные методы для выявления</w:t>
      </w:r>
      <w:r>
        <w:rPr>
          <w:b/>
          <w:sz w:val="28"/>
          <w:szCs w:val="28"/>
        </w:rPr>
        <w:t xml:space="preserve"> претоксикозных состояний:</w:t>
      </w:r>
    </w:p>
    <w:p w:rsidR="004105FF" w:rsidRPr="004105FF" w:rsidRDefault="004105FF" w:rsidP="004577E6">
      <w:pPr>
        <w:jc w:val="both"/>
        <w:rPr>
          <w:sz w:val="28"/>
          <w:szCs w:val="28"/>
        </w:rPr>
      </w:pPr>
    </w:p>
    <w:p w:rsidR="004105FF" w:rsidRPr="004105FF" w:rsidRDefault="004105FF" w:rsidP="004577E6">
      <w:pPr>
        <w:numPr>
          <w:ilvl w:val="0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Группа риска по развитию гестоза: тщательное диспансерное наблюдение, чем для женщин не имеющих соматической патологии.</w:t>
      </w:r>
    </w:p>
    <w:p w:rsidR="004105FF" w:rsidRPr="004105FF" w:rsidRDefault="004105FF" w:rsidP="004577E6">
      <w:pPr>
        <w:numPr>
          <w:ilvl w:val="0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Выявление: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патологическая прибавка веса после 20 недели беременности при отсутствии видимых отеков.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Повышение диастолического давления более </w:t>
      </w:r>
      <w:smartTag w:uri="urn:schemas-microsoft-com:office:smarttags" w:element="metricconverter">
        <w:smartTagPr>
          <w:attr w:name="ProductID" w:val="90 мм"/>
        </w:smartTagPr>
        <w:r w:rsidRPr="004105FF">
          <w:rPr>
            <w:sz w:val="28"/>
            <w:szCs w:val="28"/>
          </w:rPr>
          <w:t>90 мм</w:t>
        </w:r>
      </w:smartTag>
      <w:r w:rsidRPr="004105FF">
        <w:rPr>
          <w:sz w:val="28"/>
          <w:szCs w:val="28"/>
        </w:rPr>
        <w:t xml:space="preserve">.рт.ст 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05FF">
        <w:rPr>
          <w:sz w:val="28"/>
          <w:szCs w:val="28"/>
        </w:rPr>
        <w:t>нижение пульсового давления до 30 и меньше.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Тест O. Gant ( 1974 ) —  троекратное измерение АД на руке через  каждые 5 мин  (в теч 15 мин) в положении беременной на боку, спине, снова на боку. При разнице диаст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 xml:space="preserve">лического АД более </w:t>
      </w:r>
      <w:smartTag w:uri="urn:schemas-microsoft-com:office:smarttags" w:element="metricconverter">
        <w:smartTagPr>
          <w:attr w:name="ProductID" w:val="20 мм"/>
        </w:smartTagPr>
        <w:r w:rsidRPr="004105FF">
          <w:rPr>
            <w:sz w:val="28"/>
            <w:szCs w:val="28"/>
          </w:rPr>
          <w:t>20 мм</w:t>
        </w:r>
      </w:smartTag>
      <w:r w:rsidRPr="004105FF">
        <w:rPr>
          <w:sz w:val="28"/>
          <w:szCs w:val="28"/>
        </w:rPr>
        <w:t>.рт.ст. проба считается положительной.</w:t>
      </w:r>
    </w:p>
    <w:p w:rsid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Определение синдрома лабильности — появление разницы АД более </w:t>
      </w:r>
      <w:smartTag w:uri="urn:schemas-microsoft-com:office:smarttags" w:element="metricconverter">
        <w:smartTagPr>
          <w:attr w:name="ProductID" w:val="10 мм"/>
        </w:smartTagPr>
        <w:r w:rsidRPr="004105FF">
          <w:rPr>
            <w:sz w:val="28"/>
            <w:szCs w:val="28"/>
          </w:rPr>
          <w:t>10 мм</w:t>
        </w:r>
      </w:smartTag>
      <w:r w:rsidRPr="004105FF">
        <w:rPr>
          <w:sz w:val="28"/>
          <w:szCs w:val="28"/>
        </w:rPr>
        <w:t>.рт.ст при измерении его на обеих руках в положении беременной лежа и с</w:t>
      </w:r>
      <w:r w:rsidRPr="004105FF">
        <w:rPr>
          <w:sz w:val="28"/>
          <w:szCs w:val="28"/>
        </w:rPr>
        <w:t>и</w:t>
      </w:r>
      <w:r w:rsidRPr="004105FF">
        <w:rPr>
          <w:sz w:val="28"/>
          <w:szCs w:val="28"/>
        </w:rPr>
        <w:t>дя. О лабильности также свидетельствует разница темпорального давления на правой и левой височных арт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 xml:space="preserve">риях более </w:t>
      </w:r>
      <w:smartTag w:uri="urn:schemas-microsoft-com:office:smarttags" w:element="metricconverter">
        <w:smartTagPr>
          <w:attr w:name="ProductID" w:val="5 мм"/>
        </w:smartTagPr>
        <w:r w:rsidRPr="004105FF">
          <w:rPr>
            <w:sz w:val="28"/>
            <w:szCs w:val="28"/>
          </w:rPr>
          <w:t>5 мм</w:t>
        </w:r>
      </w:smartTag>
      <w:r w:rsidRPr="004105FF">
        <w:rPr>
          <w:sz w:val="28"/>
          <w:szCs w:val="28"/>
        </w:rPr>
        <w:t>.рт.ст.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Холодовая проба — положение беременной лежа. После того как давление в плечевой артерии, измеряемое по методу Короткова, стабилизируется, кисть и предплечье той же руки подвергают охлаждению в воде  1 - 4  </w:t>
      </w:r>
      <w:r w:rsidRPr="004105FF">
        <w:rPr>
          <w:sz w:val="28"/>
          <w:szCs w:val="28"/>
          <w:vertAlign w:val="superscript"/>
        </w:rPr>
        <w:t>0</w:t>
      </w:r>
      <w:r w:rsidRPr="004105FF">
        <w:rPr>
          <w:sz w:val="28"/>
          <w:szCs w:val="28"/>
        </w:rPr>
        <w:t>С  в течение 2 мин. Затем измеряют давление до стабилизации. При увеличении систолическ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 xml:space="preserve">го или диастолического давления более чем на </w:t>
      </w:r>
      <w:smartTag w:uri="urn:schemas-microsoft-com:office:smarttags" w:element="metricconverter">
        <w:smartTagPr>
          <w:attr w:name="ProductID" w:val="25 мм"/>
        </w:smartTagPr>
        <w:r w:rsidRPr="004105FF">
          <w:rPr>
            <w:sz w:val="28"/>
            <w:szCs w:val="28"/>
          </w:rPr>
          <w:t>25 мм</w:t>
        </w:r>
      </w:smartTag>
      <w:r w:rsidRPr="004105FF">
        <w:rPr>
          <w:sz w:val="28"/>
          <w:szCs w:val="28"/>
        </w:rPr>
        <w:t>.рт.ст (под влиянием охлажд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ния) в 69% в дальнейшем развивается поздний токсикоз.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Исследование</w:t>
      </w:r>
      <w:r w:rsidRPr="004105FF">
        <w:rPr>
          <w:b/>
          <w:sz w:val="28"/>
          <w:szCs w:val="28"/>
        </w:rPr>
        <w:t xml:space="preserve"> гидрофильности тканей</w:t>
      </w:r>
      <w:r w:rsidRPr="004105FF">
        <w:rPr>
          <w:sz w:val="28"/>
          <w:szCs w:val="28"/>
        </w:rPr>
        <w:t xml:space="preserve"> в условиях женской консультации (проба Мак-Клюра — Олдрича)</w:t>
      </w:r>
      <w:r>
        <w:rPr>
          <w:sz w:val="28"/>
          <w:szCs w:val="28"/>
        </w:rPr>
        <w:t xml:space="preserve">. </w:t>
      </w:r>
      <w:r w:rsidRPr="004105FF">
        <w:rPr>
          <w:sz w:val="28"/>
          <w:szCs w:val="28"/>
        </w:rPr>
        <w:t>Внутрикожно вводят 0,2  мл физиологического раствора. При нормальной гидрофильности тканей образующаяся папула рассасывается не быстрее чем за 1 час.</w:t>
      </w:r>
    </w:p>
    <w:p w:rsidR="004105FF" w:rsidRPr="004105FF" w:rsidRDefault="006D4DFE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Измерение окружности нижних ко</w:t>
      </w:r>
      <w:r w:rsidR="004105FF" w:rsidRPr="004105FF">
        <w:rPr>
          <w:sz w:val="28"/>
          <w:szCs w:val="28"/>
        </w:rPr>
        <w:t>нечностей в области голеностопных су</w:t>
      </w:r>
      <w:r w:rsidR="004105FF" w:rsidRPr="004105FF">
        <w:rPr>
          <w:sz w:val="28"/>
          <w:szCs w:val="28"/>
        </w:rPr>
        <w:t>с</w:t>
      </w:r>
      <w:r w:rsidR="004105FF" w:rsidRPr="004105FF">
        <w:rPr>
          <w:sz w:val="28"/>
          <w:szCs w:val="28"/>
        </w:rPr>
        <w:t xml:space="preserve">тавов. Увеличение ее за неделю более чем на </w:t>
      </w:r>
      <w:smartTag w:uri="urn:schemas-microsoft-com:office:smarttags" w:element="metricconverter">
        <w:smartTagPr>
          <w:attr w:name="ProductID" w:val="1 см"/>
        </w:smartTagPr>
        <w:r w:rsidR="004105FF" w:rsidRPr="004105FF">
          <w:rPr>
            <w:sz w:val="28"/>
            <w:szCs w:val="28"/>
          </w:rPr>
          <w:t>1 см</w:t>
        </w:r>
      </w:smartTag>
      <w:r w:rsidR="004105FF" w:rsidRPr="004105FF">
        <w:rPr>
          <w:sz w:val="28"/>
          <w:szCs w:val="28"/>
        </w:rPr>
        <w:t xml:space="preserve"> указывает на появление скрытой оте</w:t>
      </w:r>
      <w:r w:rsidR="004105FF" w:rsidRPr="004105FF">
        <w:rPr>
          <w:sz w:val="28"/>
          <w:szCs w:val="28"/>
        </w:rPr>
        <w:t>ч</w:t>
      </w:r>
      <w:r w:rsidR="004105FF" w:rsidRPr="004105FF">
        <w:rPr>
          <w:sz w:val="28"/>
          <w:szCs w:val="28"/>
        </w:rPr>
        <w:t>ности.</w:t>
      </w:r>
    </w:p>
    <w:p w:rsidR="004577E6" w:rsidRDefault="004577E6" w:rsidP="004577E6">
      <w:pPr>
        <w:jc w:val="both"/>
        <w:rPr>
          <w:sz w:val="28"/>
          <w:szCs w:val="28"/>
        </w:rPr>
      </w:pPr>
    </w:p>
    <w:p w:rsidR="004577E6" w:rsidRDefault="004577E6" w:rsidP="004577E6">
      <w:pPr>
        <w:jc w:val="both"/>
        <w:rPr>
          <w:sz w:val="28"/>
          <w:szCs w:val="28"/>
        </w:rPr>
      </w:pP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lastRenderedPageBreak/>
        <w:t>Положительная проба кольца (появление скрытых отеков)— если кольцо, носимое на пальце становится тесным, трудно снимается, на его месте остае</w:t>
      </w:r>
      <w:r w:rsidRPr="004105FF">
        <w:rPr>
          <w:sz w:val="28"/>
          <w:szCs w:val="28"/>
        </w:rPr>
        <w:t>т</w:t>
      </w:r>
      <w:r w:rsidRPr="004105FF">
        <w:rPr>
          <w:sz w:val="28"/>
          <w:szCs w:val="28"/>
        </w:rPr>
        <w:t>ся глубокий след 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Снижение суточного диуреза до 900 мл/сутки и менее. При этом определяется уменьшение удельного веса мочи.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Небольшая протеинурия.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Исследование</w:t>
      </w:r>
      <w:r w:rsidRPr="004105FF">
        <w:rPr>
          <w:b/>
          <w:sz w:val="28"/>
          <w:szCs w:val="28"/>
        </w:rPr>
        <w:t xml:space="preserve"> </w:t>
      </w:r>
      <w:r w:rsidRPr="004105FF">
        <w:rPr>
          <w:sz w:val="28"/>
          <w:szCs w:val="28"/>
        </w:rPr>
        <w:t>относительной плотности крови</w:t>
      </w:r>
      <w:r>
        <w:rPr>
          <w:sz w:val="28"/>
          <w:szCs w:val="28"/>
        </w:rPr>
        <w:t>.</w:t>
      </w:r>
      <w:r w:rsidRPr="004105FF">
        <w:rPr>
          <w:sz w:val="28"/>
          <w:szCs w:val="28"/>
        </w:rPr>
        <w:t xml:space="preserve"> Готовят шкалу разных концентраций сульфата меди в воде. Относительную плотность определяют по тому раствору, в котором капля крови не тонет. В норме у беременных она колеблется 1,054 — 1.059. Повышение ОП до 1,060 и более указывает на то,что часть воды покинула кровеносное русло и имеются скрытые отеки.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b/>
          <w:sz w:val="28"/>
          <w:szCs w:val="28"/>
        </w:rPr>
        <w:t>Кондуктометрия</w:t>
      </w:r>
      <w:r w:rsidRPr="004105FF">
        <w:rPr>
          <w:sz w:val="28"/>
          <w:szCs w:val="28"/>
        </w:rPr>
        <w:t xml:space="preserve"> (Иванов И.П 1980) </w:t>
      </w:r>
      <w:r>
        <w:rPr>
          <w:sz w:val="28"/>
          <w:szCs w:val="28"/>
        </w:rPr>
        <w:t>-</w:t>
      </w:r>
      <w:r w:rsidRPr="004105FF">
        <w:rPr>
          <w:sz w:val="28"/>
          <w:szCs w:val="28"/>
        </w:rPr>
        <w:t xml:space="preserve">  исследование удельного электрического с</w:t>
      </w:r>
      <w:r w:rsidRPr="004105FF">
        <w:rPr>
          <w:sz w:val="28"/>
          <w:szCs w:val="28"/>
        </w:rPr>
        <w:t>о</w:t>
      </w:r>
      <w:r>
        <w:rPr>
          <w:sz w:val="28"/>
          <w:szCs w:val="28"/>
        </w:rPr>
        <w:t xml:space="preserve">противления крови (УЭСК). </w:t>
      </w:r>
      <w:r w:rsidRPr="004105FF">
        <w:rPr>
          <w:sz w:val="28"/>
          <w:szCs w:val="28"/>
        </w:rPr>
        <w:t>Одними  из ранних признаков претоксикоза являются уменьшение ОЦК и ув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личение плазматического натрия, обуславливающие величину электрического сопротивления крови. Увеличение натрия в плазме влечет снижение УЭСК.  И</w:t>
      </w:r>
      <w:r w:rsidRPr="004105FF">
        <w:rPr>
          <w:sz w:val="28"/>
          <w:szCs w:val="28"/>
        </w:rPr>
        <w:t>з</w:t>
      </w:r>
      <w:r w:rsidRPr="004105FF">
        <w:rPr>
          <w:sz w:val="28"/>
          <w:szCs w:val="28"/>
        </w:rPr>
        <w:t>менение УЭСК может быть зарегистрировано за 10 -14 дней до клинического проявления отеков. Измерение УЭСК проводится во второй половине береме</w:t>
      </w:r>
      <w:r w:rsidRPr="004105FF">
        <w:rPr>
          <w:sz w:val="28"/>
          <w:szCs w:val="28"/>
        </w:rPr>
        <w:t>н</w:t>
      </w:r>
      <w:r w:rsidRPr="004105FF">
        <w:rPr>
          <w:sz w:val="28"/>
          <w:szCs w:val="28"/>
        </w:rPr>
        <w:t>ности 1 раз в 2 недели женщинам, составляющим группу риска по развитию позднего то</w:t>
      </w:r>
      <w:r w:rsidRPr="004105FF">
        <w:rPr>
          <w:sz w:val="28"/>
          <w:szCs w:val="28"/>
        </w:rPr>
        <w:t>к</w:t>
      </w:r>
      <w:r w:rsidRPr="004105FF">
        <w:rPr>
          <w:sz w:val="28"/>
          <w:szCs w:val="28"/>
        </w:rPr>
        <w:t>сикоза.</w:t>
      </w:r>
      <w:r>
        <w:rPr>
          <w:sz w:val="28"/>
          <w:szCs w:val="28"/>
        </w:rPr>
        <w:t xml:space="preserve"> </w:t>
      </w:r>
      <w:r w:rsidRPr="004105FF">
        <w:rPr>
          <w:sz w:val="28"/>
          <w:szCs w:val="28"/>
        </w:rPr>
        <w:t>При физиологическом течении беременности УЭСК = 160</w:t>
      </w:r>
      <w:r w:rsidRPr="004105FF">
        <w:rPr>
          <w:sz w:val="28"/>
          <w:szCs w:val="28"/>
        </w:rPr>
        <w:sym w:font="Times New Roman" w:char="00B1"/>
      </w:r>
      <w:r w:rsidRPr="004105FF">
        <w:rPr>
          <w:sz w:val="28"/>
          <w:szCs w:val="28"/>
        </w:rPr>
        <w:t>6,8 ; при претокс</w:t>
      </w:r>
      <w:r w:rsidRPr="004105FF">
        <w:rPr>
          <w:sz w:val="28"/>
          <w:szCs w:val="28"/>
        </w:rPr>
        <w:t>и</w:t>
      </w:r>
      <w:r w:rsidRPr="004105FF">
        <w:rPr>
          <w:sz w:val="28"/>
          <w:szCs w:val="28"/>
        </w:rPr>
        <w:t>козе — 146</w:t>
      </w:r>
      <w:r w:rsidRPr="004105FF">
        <w:rPr>
          <w:sz w:val="28"/>
          <w:szCs w:val="28"/>
        </w:rPr>
        <w:sym w:font="Times New Roman" w:char="00B1"/>
      </w:r>
      <w:r w:rsidRPr="004105FF">
        <w:rPr>
          <w:sz w:val="28"/>
          <w:szCs w:val="28"/>
        </w:rPr>
        <w:t>8,5 ; при отеках — 135</w:t>
      </w:r>
      <w:r w:rsidRPr="004105FF">
        <w:rPr>
          <w:sz w:val="28"/>
          <w:szCs w:val="28"/>
        </w:rPr>
        <w:sym w:font="Times New Roman" w:char="00B1"/>
      </w:r>
      <w:r w:rsidRPr="004105FF">
        <w:rPr>
          <w:sz w:val="28"/>
          <w:szCs w:val="28"/>
        </w:rPr>
        <w:t>5,2 Ом*см.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b/>
          <w:sz w:val="28"/>
          <w:szCs w:val="28"/>
        </w:rPr>
        <w:t>Уровень сывороточного железа</w:t>
      </w:r>
      <w:r w:rsidRPr="004105FF">
        <w:rPr>
          <w:sz w:val="28"/>
          <w:szCs w:val="28"/>
        </w:rPr>
        <w:t xml:space="preserve"> выше 100 мкг\ мл или его подъем более чем на 70% по сравнению с исходными данными является специфичным показателем токсикоза б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ременных и имеет важное прогностическое значение.</w:t>
      </w: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b/>
          <w:sz w:val="28"/>
          <w:szCs w:val="28"/>
        </w:rPr>
        <w:t>Капилляроскопия шейки матки</w:t>
      </w:r>
      <w:r w:rsidRPr="004105FF">
        <w:rPr>
          <w:sz w:val="28"/>
          <w:szCs w:val="28"/>
        </w:rPr>
        <w:t xml:space="preserve"> (Василевская Л.Н.1985 ) — установлены ра</w:t>
      </w:r>
      <w:r w:rsidRPr="004105FF">
        <w:rPr>
          <w:sz w:val="28"/>
          <w:szCs w:val="28"/>
        </w:rPr>
        <w:t>з</w:t>
      </w:r>
      <w:r w:rsidRPr="004105FF">
        <w:rPr>
          <w:sz w:val="28"/>
          <w:szCs w:val="28"/>
        </w:rPr>
        <w:t>личия картины шейки матки у беременных  с претоксикозом, отеками и нефр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патией I степени, которые выражались  в уменьшении количества капилляров, ди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метра артериального и венулярного отделов капиллярных петель, появлении зе</w:t>
      </w:r>
      <w:r w:rsidRPr="004105FF">
        <w:rPr>
          <w:sz w:val="28"/>
          <w:szCs w:val="28"/>
        </w:rPr>
        <w:t>р</w:t>
      </w:r>
      <w:r w:rsidRPr="004105FF">
        <w:rPr>
          <w:sz w:val="28"/>
          <w:szCs w:val="28"/>
        </w:rPr>
        <w:t>нистости и прерывистости кр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вотока в капиллярах.</w:t>
      </w:r>
    </w:p>
    <w:p w:rsidR="004105FF" w:rsidRDefault="004105FF" w:rsidP="004577E6">
      <w:pPr>
        <w:jc w:val="both"/>
        <w:rPr>
          <w:sz w:val="28"/>
          <w:szCs w:val="28"/>
        </w:rPr>
      </w:pPr>
    </w:p>
    <w:p w:rsidR="004105FF" w:rsidRPr="004105FF" w:rsidRDefault="004105FF" w:rsidP="004577E6">
      <w:pPr>
        <w:numPr>
          <w:ilvl w:val="1"/>
          <w:numId w:val="16"/>
        </w:numPr>
        <w:jc w:val="both"/>
        <w:rPr>
          <w:sz w:val="28"/>
          <w:szCs w:val="28"/>
        </w:rPr>
      </w:pPr>
      <w:r w:rsidRPr="004105FF">
        <w:rPr>
          <w:b/>
          <w:sz w:val="28"/>
          <w:szCs w:val="28"/>
        </w:rPr>
        <w:t>Диспротеинемия</w:t>
      </w:r>
      <w:r w:rsidRPr="004105FF">
        <w:rPr>
          <w:sz w:val="28"/>
          <w:szCs w:val="28"/>
        </w:rPr>
        <w:t xml:space="preserve"> — увеличение количества а</w:t>
      </w:r>
      <w:r w:rsidRPr="004105FF">
        <w:rPr>
          <w:sz w:val="28"/>
          <w:szCs w:val="28"/>
          <w:vertAlign w:val="subscript"/>
        </w:rPr>
        <w:t>1</w:t>
      </w:r>
      <w:r w:rsidRPr="004105FF">
        <w:rPr>
          <w:sz w:val="28"/>
          <w:szCs w:val="28"/>
        </w:rPr>
        <w:t xml:space="preserve"> -, а</w:t>
      </w:r>
      <w:r w:rsidRPr="004105FF">
        <w:rPr>
          <w:sz w:val="28"/>
          <w:szCs w:val="28"/>
          <w:vertAlign w:val="subscript"/>
        </w:rPr>
        <w:t xml:space="preserve">2  </w:t>
      </w:r>
      <w:r w:rsidRPr="004105FF">
        <w:rPr>
          <w:sz w:val="28"/>
          <w:szCs w:val="28"/>
        </w:rPr>
        <w:t>-, в ,  гамма -глобулинов по сравнению с контрольной группой (здоровые беременные женщины). Содерж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ние фибриногена было повышено в 1,4 раза.</w:t>
      </w:r>
    </w:p>
    <w:p w:rsidR="004105FF" w:rsidRPr="004105FF" w:rsidRDefault="004105FF" w:rsidP="004577E6">
      <w:pPr>
        <w:jc w:val="both"/>
        <w:rPr>
          <w:sz w:val="28"/>
          <w:szCs w:val="28"/>
        </w:rPr>
      </w:pPr>
    </w:p>
    <w:p w:rsidR="004577E6" w:rsidRDefault="000A3752" w:rsidP="004577E6">
      <w:pPr>
        <w:spacing w:before="100" w:beforeAutospacing="1" w:after="100" w:afterAutospacing="1"/>
        <w:jc w:val="both"/>
        <w:rPr>
          <w:sz w:val="28"/>
          <w:szCs w:val="28"/>
        </w:rPr>
      </w:pPr>
      <w:r w:rsidRPr="004577E6">
        <w:rPr>
          <w:sz w:val="28"/>
          <w:szCs w:val="28"/>
        </w:rPr>
        <w:t xml:space="preserve"> </w:t>
      </w:r>
    </w:p>
    <w:p w:rsidR="004577E6" w:rsidRDefault="004577E6" w:rsidP="004577E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577E6" w:rsidRDefault="004577E6" w:rsidP="004577E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577E6" w:rsidRPr="004577E6" w:rsidRDefault="000A3752" w:rsidP="004577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577E6">
        <w:rPr>
          <w:sz w:val="28"/>
          <w:szCs w:val="28"/>
        </w:rPr>
        <w:lastRenderedPageBreak/>
        <w:t xml:space="preserve">Все методы исследования </w:t>
      </w:r>
      <w:r w:rsidRPr="004577E6">
        <w:rPr>
          <w:b/>
          <w:sz w:val="28"/>
          <w:szCs w:val="28"/>
        </w:rPr>
        <w:t>сердечно-сосудистой системы</w:t>
      </w:r>
      <w:r w:rsidRPr="004577E6">
        <w:rPr>
          <w:sz w:val="28"/>
          <w:szCs w:val="28"/>
        </w:rPr>
        <w:t xml:space="preserve"> основаны на выявлении г</w:t>
      </w:r>
      <w:r w:rsidRPr="004577E6">
        <w:rPr>
          <w:sz w:val="28"/>
          <w:szCs w:val="28"/>
        </w:rPr>
        <w:t>и</w:t>
      </w:r>
      <w:r w:rsidRPr="004577E6">
        <w:rPr>
          <w:sz w:val="28"/>
          <w:szCs w:val="28"/>
        </w:rPr>
        <w:t>перреактивности кровеносных сосудов в ответ на раздражители.</w:t>
      </w:r>
      <w:r w:rsidR="004577E6" w:rsidRPr="004577E6">
        <w:rPr>
          <w:color w:val="000000"/>
          <w:sz w:val="28"/>
          <w:szCs w:val="28"/>
        </w:rPr>
        <w:t xml:space="preserve">  Трудности диагностики претоксикоза заключаются в том, что до сих пор не выявлен инициатор (триггар) патологического процесса. Поэтому оценить претоксикоз возможно только при динамическом наблюдении (лучше в стационарных условиях).</w:t>
      </w:r>
    </w:p>
    <w:p w:rsidR="000A3752" w:rsidRPr="004105FF" w:rsidRDefault="000A3752" w:rsidP="004577E6">
      <w:pPr>
        <w:jc w:val="both"/>
        <w:rPr>
          <w:sz w:val="28"/>
          <w:szCs w:val="28"/>
        </w:rPr>
      </w:pPr>
    </w:p>
    <w:p w:rsidR="000A3752" w:rsidRPr="004577E6" w:rsidRDefault="004577E6" w:rsidP="00457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752" w:rsidRPr="004577E6">
        <w:rPr>
          <w:b/>
          <w:sz w:val="28"/>
          <w:szCs w:val="28"/>
        </w:rPr>
        <w:t>Роль женских консультаций в выявлении претоксикозов беременных.</w:t>
      </w:r>
    </w:p>
    <w:p w:rsidR="000A3752" w:rsidRPr="004105FF" w:rsidRDefault="000A3752" w:rsidP="004577E6">
      <w:p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>Важнейшей задачей женских консультаций является своевременное выявление самых ранних признаков токсикоза (п</w:t>
      </w:r>
      <w:r w:rsidR="004577E6">
        <w:rPr>
          <w:sz w:val="28"/>
          <w:szCs w:val="28"/>
        </w:rPr>
        <w:t>ре</w:t>
      </w:r>
      <w:r w:rsidRPr="004105FF">
        <w:rPr>
          <w:sz w:val="28"/>
          <w:szCs w:val="28"/>
        </w:rPr>
        <w:t>токсикоза). В связи с этим все береме</w:t>
      </w:r>
      <w:r w:rsidRPr="004105FF">
        <w:rPr>
          <w:sz w:val="28"/>
          <w:szCs w:val="28"/>
        </w:rPr>
        <w:t>н</w:t>
      </w:r>
      <w:r w:rsidRPr="004105FF">
        <w:rPr>
          <w:sz w:val="28"/>
          <w:szCs w:val="28"/>
        </w:rPr>
        <w:t>ные должны находиться под наблюдением женских консультаций и посещать врача или акушерку не реже 1 раза, а вторую половину — не реже 2 раз в месяц. Начиная с 32 недель беременности — еженедельное посещение. При каждом п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сещении беременной женской консультации, кроме общего  акушерского обсл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дования, следует измерять артериальное давление на обеих руках, производить ан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лиз мочи, контролировать вес.</w:t>
      </w:r>
    </w:p>
    <w:p w:rsidR="000A3752" w:rsidRPr="004105FF" w:rsidRDefault="000A3752" w:rsidP="004577E6">
      <w:p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>Среди беременных, вставших на учет в женской  консультации, заранее выя</w:t>
      </w:r>
      <w:r w:rsidRPr="004105FF">
        <w:rPr>
          <w:sz w:val="28"/>
          <w:szCs w:val="28"/>
        </w:rPr>
        <w:t>в</w:t>
      </w:r>
      <w:r w:rsidRPr="004105FF">
        <w:rPr>
          <w:sz w:val="28"/>
          <w:szCs w:val="28"/>
        </w:rPr>
        <w:t xml:space="preserve">ляются группы риска  по возможности развития в дальнейшем токсикозов. </w:t>
      </w:r>
    </w:p>
    <w:p w:rsidR="000A3752" w:rsidRPr="004105FF" w:rsidRDefault="000A3752" w:rsidP="004577E6">
      <w:pPr>
        <w:ind w:hanging="142"/>
        <w:jc w:val="both"/>
        <w:rPr>
          <w:i/>
          <w:sz w:val="28"/>
          <w:szCs w:val="28"/>
        </w:rPr>
      </w:pPr>
      <w:r w:rsidRPr="004105FF">
        <w:rPr>
          <w:i/>
          <w:sz w:val="28"/>
          <w:szCs w:val="28"/>
        </w:rPr>
        <w:t>К главным факторам риска относят наличие экстрагенитальной патологии: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гипертоническая болезнь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гломерулонефрит, пиелонефрит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ревматизм в активной фазе с пороками сердца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сахарный диабет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тиреотоксикоз, гиперкортицизм, ожирение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сосудистая дистония по гипертоническ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му типу.</w:t>
      </w:r>
    </w:p>
    <w:p w:rsidR="000A3752" w:rsidRPr="004105FF" w:rsidRDefault="000A3752" w:rsidP="004577E6">
      <w:pPr>
        <w:ind w:hanging="142"/>
        <w:jc w:val="both"/>
        <w:rPr>
          <w:i/>
          <w:sz w:val="28"/>
          <w:szCs w:val="28"/>
        </w:rPr>
      </w:pPr>
      <w:r w:rsidRPr="004105FF">
        <w:rPr>
          <w:i/>
          <w:sz w:val="28"/>
          <w:szCs w:val="28"/>
        </w:rPr>
        <w:t>Ко второстепенным факторам  относят: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перенесенные заболевания, снижающие реактивность организма 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отягощенный акушерский анамнез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многоводие, многоплодие, узкий таз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нервно-психические 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аллергические и алиментарные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индивидуальные особенности (гиперстеническая конституция, инфантилизм, генетич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ские и иммунологические факторы)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миома матки</w:t>
      </w:r>
    </w:p>
    <w:p w:rsidR="000A3752" w:rsidRPr="004105FF" w:rsidRDefault="000A3752" w:rsidP="004577E6">
      <w:pPr>
        <w:numPr>
          <w:ilvl w:val="0"/>
          <w:numId w:val="1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состояние после овариоэктомии</w:t>
      </w:r>
    </w:p>
    <w:p w:rsidR="000A3752" w:rsidRPr="004105FF" w:rsidRDefault="000A3752" w:rsidP="004577E6">
      <w:pPr>
        <w:jc w:val="both"/>
        <w:rPr>
          <w:i/>
          <w:sz w:val="28"/>
          <w:szCs w:val="28"/>
        </w:rPr>
      </w:pPr>
      <w:r w:rsidRPr="004105FF">
        <w:rPr>
          <w:i/>
          <w:sz w:val="28"/>
          <w:szCs w:val="28"/>
        </w:rPr>
        <w:t>К факторам средней степени риска относят: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>возраст старше 30 лет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угроза </w:t>
      </w:r>
      <w:r w:rsidR="004577E6">
        <w:rPr>
          <w:sz w:val="28"/>
          <w:szCs w:val="28"/>
        </w:rPr>
        <w:t>п</w:t>
      </w:r>
      <w:r w:rsidRPr="004105FF">
        <w:rPr>
          <w:sz w:val="28"/>
          <w:szCs w:val="28"/>
        </w:rPr>
        <w:t>реждевременных родов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>перинатальная смертность в анамнезе</w:t>
      </w:r>
    </w:p>
    <w:p w:rsidR="000A3752" w:rsidRPr="004105FF" w:rsidRDefault="000A3752" w:rsidP="004577E6">
      <w:pPr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t>кровотечение в предыдущих родах</w:t>
      </w:r>
    </w:p>
    <w:p w:rsidR="000A3752" w:rsidRPr="004105FF" w:rsidRDefault="000A3752" w:rsidP="004577E6">
      <w:pPr>
        <w:ind w:firstLine="142"/>
        <w:jc w:val="both"/>
        <w:rPr>
          <w:sz w:val="28"/>
          <w:szCs w:val="28"/>
        </w:rPr>
      </w:pPr>
    </w:p>
    <w:p w:rsidR="000A3752" w:rsidRPr="004105FF" w:rsidRDefault="000A3752" w:rsidP="004577E6">
      <w:pPr>
        <w:ind w:firstLine="142"/>
        <w:jc w:val="both"/>
        <w:rPr>
          <w:sz w:val="28"/>
          <w:szCs w:val="28"/>
        </w:rPr>
      </w:pPr>
      <w:r w:rsidRPr="004105FF">
        <w:rPr>
          <w:sz w:val="28"/>
          <w:szCs w:val="28"/>
        </w:rPr>
        <w:lastRenderedPageBreak/>
        <w:t>Предупреждение позднего токсикоза беременных на современном этапе сост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ит из</w:t>
      </w:r>
      <w:r w:rsidRPr="004105FF">
        <w:rPr>
          <w:b/>
          <w:sz w:val="28"/>
          <w:szCs w:val="28"/>
        </w:rPr>
        <w:t xml:space="preserve"> первичной профилактики</w:t>
      </w:r>
      <w:r w:rsidRPr="004105FF">
        <w:rPr>
          <w:sz w:val="28"/>
          <w:szCs w:val="28"/>
        </w:rPr>
        <w:t xml:space="preserve"> — мероприятий, проводимых в группе бер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менных, предрасположенных к развитию этого осложнения и</w:t>
      </w:r>
      <w:r w:rsidRPr="004105FF">
        <w:rPr>
          <w:b/>
          <w:sz w:val="28"/>
          <w:szCs w:val="28"/>
        </w:rPr>
        <w:t xml:space="preserve"> вторичной профилактики</w:t>
      </w:r>
      <w:r w:rsidRPr="004105FF">
        <w:rPr>
          <w:sz w:val="28"/>
          <w:szCs w:val="28"/>
        </w:rPr>
        <w:t xml:space="preserve"> — при пр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токсикозе беременных.</w:t>
      </w:r>
    </w:p>
    <w:p w:rsidR="004577E6" w:rsidRDefault="004577E6" w:rsidP="004577E6">
      <w:pPr>
        <w:jc w:val="both"/>
        <w:rPr>
          <w:b/>
          <w:sz w:val="28"/>
          <w:szCs w:val="28"/>
        </w:rPr>
      </w:pPr>
    </w:p>
    <w:p w:rsidR="000A3752" w:rsidRPr="004577E6" w:rsidRDefault="004577E6" w:rsidP="00457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3752" w:rsidRPr="004577E6">
        <w:rPr>
          <w:b/>
          <w:sz w:val="28"/>
          <w:szCs w:val="28"/>
        </w:rPr>
        <w:t>Первичная профилактика позднего токсикоза беременных.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Женщин с повышенным риском развития позднего токсикоза взять под инте</w:t>
      </w:r>
      <w:r w:rsidRPr="004105FF">
        <w:rPr>
          <w:sz w:val="28"/>
          <w:szCs w:val="28"/>
        </w:rPr>
        <w:t>н</w:t>
      </w:r>
      <w:r w:rsidRPr="004105FF">
        <w:rPr>
          <w:sz w:val="28"/>
          <w:szCs w:val="28"/>
        </w:rPr>
        <w:t>сивное, дифференцированное наблюдение. Обращаемость женщин этой гру</w:t>
      </w:r>
      <w:r w:rsidRPr="004105FF">
        <w:rPr>
          <w:sz w:val="28"/>
          <w:szCs w:val="28"/>
        </w:rPr>
        <w:t>п</w:t>
      </w:r>
      <w:r w:rsidRPr="004105FF">
        <w:rPr>
          <w:sz w:val="28"/>
          <w:szCs w:val="28"/>
        </w:rPr>
        <w:t>пы должна быть  в первую половину беременности не реже 1 раза в 2 недели, во вторую половину — 1 раз в неделю.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Индивидуальная физиопсихопрофилактика для повышения адаптационных возмо</w:t>
      </w:r>
      <w:r w:rsidRPr="004105FF">
        <w:rPr>
          <w:sz w:val="28"/>
          <w:szCs w:val="28"/>
        </w:rPr>
        <w:t>ж</w:t>
      </w:r>
      <w:r w:rsidRPr="004105FF">
        <w:rPr>
          <w:sz w:val="28"/>
          <w:szCs w:val="28"/>
        </w:rPr>
        <w:t>ностей организма.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Индивидуальное лечение экстрагенитальной патологии до и во время бер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менности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Рациональное диетическое питание в зависимости от экстрагенитальной пат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логии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Рациональное трудоустройство и устранение отрицательных эмоций в быту 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Рациональный режим труда и отдыха ( исключение психического и физического пер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напряжения, прогулки на свежем воздухе перед сном)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Женщинам с повышенным риском развития позднего токсикоза в течение б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ременности ( в 8, 20, 28, 32 и в 36 - 37 недель) рекомендуется до 10 дней пр</w:t>
      </w:r>
      <w:r w:rsidRPr="004105FF">
        <w:rPr>
          <w:sz w:val="28"/>
          <w:szCs w:val="28"/>
        </w:rPr>
        <w:t>и</w:t>
      </w:r>
      <w:r w:rsidRPr="004105FF">
        <w:rPr>
          <w:sz w:val="28"/>
          <w:szCs w:val="28"/>
        </w:rPr>
        <w:t>ем комплекса витаминов “гендевит” и диета соответствующая столу №7 с включ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нием в рацион печеного картофеля, моркови, салата, редиса, капусты, зеленого горошка, помидоров, яблок, малины, мандаринов, нежирного твор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га, отварного мяса, отварной свежей рыбы, отвар шиповника по стакану вм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сто чая.</w:t>
      </w:r>
    </w:p>
    <w:p w:rsidR="000A3752" w:rsidRPr="004105FF" w:rsidRDefault="000A3752" w:rsidP="004577E6">
      <w:pPr>
        <w:numPr>
          <w:ilvl w:val="0"/>
          <w:numId w:val="4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Для профилактики нарушений окислительно-восстановительных процессов периодически следует назначать  с ранних сроков беременности аскорбин</w:t>
      </w:r>
      <w:r w:rsidRPr="004105FF">
        <w:rPr>
          <w:sz w:val="28"/>
          <w:szCs w:val="28"/>
        </w:rPr>
        <w:t>о</w:t>
      </w:r>
      <w:r w:rsidRPr="004105FF">
        <w:rPr>
          <w:sz w:val="28"/>
          <w:szCs w:val="28"/>
        </w:rPr>
        <w:t>вую кислоту 0,2; рибофлафин 0,02; никотиновую кислоту 0,02 ; глюконат кальция 0,5 три раза в день</w:t>
      </w:r>
    </w:p>
    <w:p w:rsidR="004577E6" w:rsidRDefault="004577E6" w:rsidP="004577E6">
      <w:pPr>
        <w:jc w:val="both"/>
        <w:rPr>
          <w:b/>
          <w:sz w:val="28"/>
          <w:szCs w:val="28"/>
        </w:rPr>
      </w:pPr>
    </w:p>
    <w:p w:rsidR="000A3752" w:rsidRPr="004577E6" w:rsidRDefault="004577E6" w:rsidP="00457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A3752" w:rsidRPr="004577E6">
        <w:rPr>
          <w:b/>
          <w:sz w:val="28"/>
          <w:szCs w:val="28"/>
        </w:rPr>
        <w:t>Вторичная профилактика позднего токсикоза беременных.</w:t>
      </w:r>
    </w:p>
    <w:p w:rsidR="000A3752" w:rsidRPr="004105FF" w:rsidRDefault="000A3752" w:rsidP="004577E6">
      <w:p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Основная задача — своевременное выявление претоксикоза беременных и пр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дупреждение развития клинических форм позднего токсикоза. Лечение прето</w:t>
      </w:r>
      <w:r w:rsidRPr="004105FF">
        <w:rPr>
          <w:sz w:val="28"/>
          <w:szCs w:val="28"/>
        </w:rPr>
        <w:t>к</w:t>
      </w:r>
      <w:r w:rsidRPr="004105FF">
        <w:rPr>
          <w:sz w:val="28"/>
          <w:szCs w:val="28"/>
        </w:rPr>
        <w:t>сикоза проводится в профилакториях и санаториях для беременных женщин, в отделениях патологии бер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менных.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Режим труда и отдыха (сон не менее 8 -10 часов в сутки, дневной отдых, эмоционал</w:t>
      </w:r>
      <w:r w:rsidRPr="004105FF">
        <w:rPr>
          <w:sz w:val="28"/>
          <w:szCs w:val="28"/>
        </w:rPr>
        <w:t>ь</w:t>
      </w:r>
      <w:r w:rsidRPr="004105FF">
        <w:rPr>
          <w:sz w:val="28"/>
          <w:szCs w:val="28"/>
        </w:rPr>
        <w:t>ный покой)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Диетотерапия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Медикаментозное лечение при повышении показателей АД по сравнению с исходными данными на 10 </w:t>
      </w:r>
      <w:smartTag w:uri="urn:schemas-microsoft-com:office:smarttags" w:element="metricconverter">
        <w:smartTagPr>
          <w:attr w:name="ProductID" w:val="-20 мм"/>
        </w:smartTagPr>
        <w:r w:rsidRPr="004105FF">
          <w:rPr>
            <w:sz w:val="28"/>
            <w:szCs w:val="28"/>
          </w:rPr>
          <w:t>-20 мм</w:t>
        </w:r>
      </w:smartTag>
      <w:r w:rsidRPr="004105FF">
        <w:rPr>
          <w:sz w:val="28"/>
          <w:szCs w:val="28"/>
        </w:rPr>
        <w:t>.рт.ст., патологической прибавке массы н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значают мочегонный чай, хлористый калий 5%, или бромистый калий 3%, о</w:t>
      </w:r>
      <w:r w:rsidRPr="004105FF">
        <w:rPr>
          <w:sz w:val="28"/>
          <w:szCs w:val="28"/>
        </w:rPr>
        <w:t>т</w:t>
      </w:r>
      <w:r w:rsidRPr="004105FF">
        <w:rPr>
          <w:sz w:val="28"/>
          <w:szCs w:val="28"/>
        </w:rPr>
        <w:t xml:space="preserve">вар травы пустырника и корня валерианы — все по 1ст.ложке 3 </w:t>
      </w:r>
      <w:r w:rsidRPr="004105FF">
        <w:rPr>
          <w:sz w:val="28"/>
          <w:szCs w:val="28"/>
        </w:rPr>
        <w:lastRenderedPageBreak/>
        <w:t>р\день., димедрол 0,05 на ночь. Спазмолит</w:t>
      </w:r>
      <w:r w:rsidRPr="004105FF">
        <w:rPr>
          <w:sz w:val="28"/>
          <w:szCs w:val="28"/>
        </w:rPr>
        <w:t>и</w:t>
      </w:r>
      <w:r w:rsidRPr="004105FF">
        <w:rPr>
          <w:sz w:val="28"/>
          <w:szCs w:val="28"/>
        </w:rPr>
        <w:t>ки --дибазол 0,05 или папаверин 0,03  3 р\день.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С целью регуляции проницаемости сосудистых и клеточных мембран — гал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>скорбин по 0,5 или рутин 0,02; аскорбиновая кислота 0,2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Для улучшения метаболизма тканей прием комплекса витаминов “генд</w:t>
      </w:r>
      <w:r w:rsidRPr="004105FF">
        <w:rPr>
          <w:sz w:val="28"/>
          <w:szCs w:val="28"/>
        </w:rPr>
        <w:t>е</w:t>
      </w:r>
      <w:r w:rsidRPr="004105FF">
        <w:rPr>
          <w:sz w:val="28"/>
          <w:szCs w:val="28"/>
        </w:rPr>
        <w:t>вит”,метионин 0,5  3р\день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Для регуляции функции кишечника и выделения жидкости из организма — сульфат магния 25% раствор по 1ст.ложке в день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Эффективным методом профилактики поздних форм токсикозов является пр</w:t>
      </w:r>
      <w:r w:rsidRPr="004105FF">
        <w:rPr>
          <w:sz w:val="28"/>
          <w:szCs w:val="28"/>
        </w:rPr>
        <w:t>и</w:t>
      </w:r>
      <w:r w:rsidRPr="004105FF">
        <w:rPr>
          <w:sz w:val="28"/>
          <w:szCs w:val="28"/>
        </w:rPr>
        <w:t xml:space="preserve">менение электроанальгезии, которая у женщин с претоксикозом вызывает нормализующее влияние на гемодинамику.  Курс —  4 -8процедур по 45- 90 минут.(аппарат “Электросон - </w:t>
      </w:r>
      <w:smartTag w:uri="urn:schemas-microsoft-com:office:smarttags" w:element="metricconverter">
        <w:smartTagPr>
          <w:attr w:name="ProductID" w:val="2”"/>
        </w:smartTagPr>
        <w:r w:rsidRPr="004105FF">
          <w:rPr>
            <w:sz w:val="28"/>
            <w:szCs w:val="28"/>
          </w:rPr>
          <w:t>2”</w:t>
        </w:r>
      </w:smartTag>
      <w:r w:rsidRPr="004105FF">
        <w:rPr>
          <w:sz w:val="28"/>
          <w:szCs w:val="28"/>
        </w:rPr>
        <w:t xml:space="preserve"> ,” Электросон </w:t>
      </w:r>
      <w:smartTag w:uri="urn:schemas-microsoft-com:office:smarttags" w:element="metricconverter">
        <w:smartTagPr>
          <w:attr w:name="ProductID" w:val="-4”"/>
        </w:smartTagPr>
        <w:r w:rsidRPr="004105FF">
          <w:rPr>
            <w:sz w:val="28"/>
            <w:szCs w:val="28"/>
          </w:rPr>
          <w:t>-4”</w:t>
        </w:r>
      </w:smartTag>
      <w:r w:rsidRPr="004105FF">
        <w:rPr>
          <w:sz w:val="28"/>
          <w:szCs w:val="28"/>
        </w:rPr>
        <w:t xml:space="preserve"> , “Электронаркон </w:t>
      </w:r>
      <w:smartTag w:uri="urn:schemas-microsoft-com:office:smarttags" w:element="metricconverter">
        <w:smartTagPr>
          <w:attr w:name="ProductID" w:val="-1”"/>
        </w:smartTagPr>
        <w:r w:rsidRPr="004105FF">
          <w:rPr>
            <w:sz w:val="28"/>
            <w:szCs w:val="28"/>
          </w:rPr>
          <w:t>-1”</w:t>
        </w:r>
      </w:smartTag>
      <w:r w:rsidRPr="004105FF">
        <w:rPr>
          <w:sz w:val="28"/>
          <w:szCs w:val="28"/>
        </w:rPr>
        <w:t>)</w:t>
      </w:r>
    </w:p>
    <w:p w:rsidR="000A3752" w:rsidRPr="004105FF" w:rsidRDefault="000A3752" w:rsidP="004577E6">
      <w:pPr>
        <w:numPr>
          <w:ilvl w:val="0"/>
          <w:numId w:val="5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Интенсивное наблюдение — посещение беременных с претоксикозом женской консультации 3 раза в неделю. В сроке от 38 недель и выше целесообразно проводить стационарное наблюдение за ними до родоразрешения.</w:t>
      </w:r>
    </w:p>
    <w:p w:rsidR="000A3752" w:rsidRPr="004577E6" w:rsidRDefault="004577E6" w:rsidP="004577E6">
      <w:pPr>
        <w:pageBreakBefore/>
        <w:jc w:val="both"/>
        <w:rPr>
          <w:b/>
          <w:sz w:val="28"/>
          <w:szCs w:val="28"/>
        </w:rPr>
      </w:pPr>
      <w:r w:rsidRPr="004577E6">
        <w:rPr>
          <w:b/>
          <w:sz w:val="28"/>
          <w:szCs w:val="28"/>
        </w:rPr>
        <w:lastRenderedPageBreak/>
        <w:t xml:space="preserve">                                       </w:t>
      </w:r>
      <w:r>
        <w:rPr>
          <w:b/>
          <w:sz w:val="28"/>
          <w:szCs w:val="28"/>
        </w:rPr>
        <w:t xml:space="preserve">  </w:t>
      </w:r>
      <w:r w:rsidR="000A3752" w:rsidRPr="004577E6">
        <w:rPr>
          <w:b/>
          <w:sz w:val="28"/>
          <w:szCs w:val="28"/>
        </w:rPr>
        <w:t>Список литературы.</w:t>
      </w:r>
    </w:p>
    <w:p w:rsidR="000A3752" w:rsidRPr="004105FF" w:rsidRDefault="000A3752" w:rsidP="004577E6">
      <w:pPr>
        <w:jc w:val="both"/>
        <w:rPr>
          <w:sz w:val="28"/>
          <w:szCs w:val="28"/>
        </w:rPr>
      </w:pPr>
    </w:p>
    <w:p w:rsidR="000A3752" w:rsidRPr="004105FF" w:rsidRDefault="000A3752" w:rsidP="004577E6">
      <w:pPr>
        <w:jc w:val="both"/>
        <w:rPr>
          <w:sz w:val="28"/>
          <w:szCs w:val="28"/>
        </w:rPr>
      </w:pPr>
      <w:r w:rsidRPr="004577E6">
        <w:rPr>
          <w:b/>
          <w:sz w:val="28"/>
          <w:szCs w:val="28"/>
        </w:rPr>
        <w:t>1.</w:t>
      </w:r>
      <w:r w:rsidRPr="004105FF">
        <w:rPr>
          <w:sz w:val="28"/>
          <w:szCs w:val="28"/>
        </w:rPr>
        <w:t xml:space="preserve">  Марусов А.П.  “Претоксикоз и токсикоз беременных.”  Издательство Сар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 xml:space="preserve">товского университета. Саранский филиал . </w:t>
      </w:r>
      <w:smartTag w:uri="urn:schemas-microsoft-com:office:smarttags" w:element="metricconverter">
        <w:smartTagPr>
          <w:attr w:name="ProductID" w:val="1988 г"/>
        </w:smartTagPr>
        <w:r w:rsidRPr="004105FF">
          <w:rPr>
            <w:sz w:val="28"/>
            <w:szCs w:val="28"/>
          </w:rPr>
          <w:t>1988 г</w:t>
        </w:r>
      </w:smartTag>
    </w:p>
    <w:p w:rsidR="000A3752" w:rsidRPr="004105FF" w:rsidRDefault="000A3752" w:rsidP="004577E6">
      <w:pPr>
        <w:jc w:val="both"/>
        <w:rPr>
          <w:sz w:val="28"/>
          <w:szCs w:val="28"/>
        </w:rPr>
      </w:pPr>
    </w:p>
    <w:p w:rsidR="000A3752" w:rsidRPr="004105FF" w:rsidRDefault="000A3752" w:rsidP="004577E6">
      <w:pPr>
        <w:jc w:val="both"/>
        <w:rPr>
          <w:sz w:val="28"/>
          <w:szCs w:val="28"/>
        </w:rPr>
      </w:pPr>
      <w:r w:rsidRPr="004577E6">
        <w:rPr>
          <w:b/>
          <w:sz w:val="28"/>
          <w:szCs w:val="28"/>
        </w:rPr>
        <w:t>2</w:t>
      </w:r>
      <w:r w:rsidRPr="004105FF">
        <w:rPr>
          <w:sz w:val="28"/>
          <w:szCs w:val="28"/>
        </w:rPr>
        <w:t>. Иванов И.П.  “Ранняя диагностика позднего токсикоза беременных”. Изд</w:t>
      </w:r>
      <w:r w:rsidRPr="004105FF">
        <w:rPr>
          <w:sz w:val="28"/>
          <w:szCs w:val="28"/>
        </w:rPr>
        <w:t>а</w:t>
      </w:r>
      <w:r w:rsidRPr="004105FF">
        <w:rPr>
          <w:sz w:val="28"/>
          <w:szCs w:val="28"/>
        </w:rPr>
        <w:t xml:space="preserve">тельство Карагандинского государственного медицинского института. </w:t>
      </w:r>
      <w:smartTag w:uri="urn:schemas-microsoft-com:office:smarttags" w:element="metricconverter">
        <w:smartTagPr>
          <w:attr w:name="ProductID" w:val="1980 г"/>
        </w:smartTagPr>
        <w:r w:rsidRPr="004105FF">
          <w:rPr>
            <w:sz w:val="28"/>
            <w:szCs w:val="28"/>
          </w:rPr>
          <w:t>1980 г</w:t>
        </w:r>
      </w:smartTag>
      <w:r w:rsidRPr="004105FF">
        <w:rPr>
          <w:sz w:val="28"/>
          <w:szCs w:val="28"/>
        </w:rPr>
        <w:t>.</w:t>
      </w:r>
    </w:p>
    <w:p w:rsidR="000A3752" w:rsidRPr="004105FF" w:rsidRDefault="000A3752" w:rsidP="004577E6">
      <w:pPr>
        <w:jc w:val="both"/>
        <w:rPr>
          <w:sz w:val="28"/>
          <w:szCs w:val="28"/>
        </w:rPr>
      </w:pPr>
    </w:p>
    <w:p w:rsidR="000A3752" w:rsidRDefault="000A3752" w:rsidP="004577E6">
      <w:pPr>
        <w:numPr>
          <w:ilvl w:val="0"/>
          <w:numId w:val="16"/>
        </w:numPr>
        <w:jc w:val="both"/>
        <w:rPr>
          <w:sz w:val="28"/>
          <w:szCs w:val="28"/>
        </w:rPr>
      </w:pPr>
      <w:r w:rsidRPr="004105FF">
        <w:rPr>
          <w:sz w:val="28"/>
          <w:szCs w:val="28"/>
        </w:rPr>
        <w:t>Непочатова Э.И. “К вопросу о претоксикозных состояниях беременных” А</w:t>
      </w:r>
      <w:r w:rsidRPr="004105FF">
        <w:rPr>
          <w:sz w:val="28"/>
          <w:szCs w:val="28"/>
        </w:rPr>
        <w:t>в</w:t>
      </w:r>
      <w:r w:rsidRPr="004105FF">
        <w:rPr>
          <w:sz w:val="28"/>
          <w:szCs w:val="28"/>
        </w:rPr>
        <w:t xml:space="preserve">тореферат. Донецк </w:t>
      </w:r>
      <w:smartTag w:uri="urn:schemas-microsoft-com:office:smarttags" w:element="metricconverter">
        <w:smartTagPr>
          <w:attr w:name="ProductID" w:val="1965 г"/>
        </w:smartTagPr>
        <w:r w:rsidRPr="004105FF">
          <w:rPr>
            <w:sz w:val="28"/>
            <w:szCs w:val="28"/>
          </w:rPr>
          <w:t>1965 г</w:t>
        </w:r>
      </w:smartTag>
      <w:r w:rsidRPr="004105FF">
        <w:rPr>
          <w:sz w:val="28"/>
          <w:szCs w:val="28"/>
        </w:rPr>
        <w:t>.</w:t>
      </w:r>
    </w:p>
    <w:p w:rsidR="004577E6" w:rsidRPr="004577E6" w:rsidRDefault="004577E6" w:rsidP="004577E6">
      <w:pPr>
        <w:pStyle w:val="a3"/>
        <w:numPr>
          <w:ilvl w:val="0"/>
          <w:numId w:val="16"/>
        </w:numPr>
        <w:rPr>
          <w:sz w:val="28"/>
          <w:szCs w:val="28"/>
        </w:rPr>
      </w:pPr>
      <w:hyperlink r:id="rId8" w:history="1">
        <w:r w:rsidRPr="00DA5BFF">
          <w:rPr>
            <w:rStyle w:val="a4"/>
            <w:sz w:val="28"/>
            <w:szCs w:val="28"/>
          </w:rPr>
          <w:t>http://www.drmed.ru/</w:t>
        </w:r>
      </w:hyperlink>
      <w:r>
        <w:rPr>
          <w:sz w:val="28"/>
          <w:szCs w:val="28"/>
        </w:rPr>
        <w:t xml:space="preserve"> </w:t>
      </w:r>
      <w:r w:rsidRPr="00457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Грошев С, </w:t>
      </w:r>
      <w:r w:rsidRPr="004577E6">
        <w:rPr>
          <w:sz w:val="28"/>
          <w:szCs w:val="28"/>
        </w:rPr>
        <w:t xml:space="preserve">Исраилова З.А. </w:t>
      </w:r>
      <w:r>
        <w:rPr>
          <w:sz w:val="28"/>
          <w:szCs w:val="28"/>
        </w:rPr>
        <w:t>«Гестозы».</w:t>
      </w:r>
    </w:p>
    <w:p w:rsidR="003B6FED" w:rsidRPr="004105FF" w:rsidRDefault="004577E6" w:rsidP="0025681B">
      <w:pPr>
        <w:numPr>
          <w:ilvl w:val="0"/>
          <w:numId w:val="16"/>
        </w:numPr>
        <w:jc w:val="both"/>
        <w:rPr>
          <w:sz w:val="28"/>
          <w:szCs w:val="28"/>
        </w:rPr>
      </w:pPr>
      <w:hyperlink r:id="rId9" w:history="1">
        <w:r w:rsidRPr="00DA5BFF">
          <w:rPr>
            <w:rStyle w:val="a4"/>
            <w:sz w:val="28"/>
            <w:szCs w:val="28"/>
          </w:rPr>
          <w:t>http://www.medlibrary.by.ru/</w:t>
        </w:r>
      </w:hyperlink>
      <w:r>
        <w:rPr>
          <w:sz w:val="28"/>
          <w:szCs w:val="28"/>
        </w:rPr>
        <w:t xml:space="preserve">  «Токсикозы беременных»</w:t>
      </w:r>
      <w:r w:rsidR="0025681B" w:rsidRPr="004105FF">
        <w:rPr>
          <w:sz w:val="28"/>
          <w:szCs w:val="28"/>
        </w:rPr>
        <w:t xml:space="preserve"> </w:t>
      </w:r>
    </w:p>
    <w:sectPr w:rsidR="003B6FED" w:rsidRPr="004105FF" w:rsidSect="004F148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D5" w:rsidRDefault="00E425D5">
      <w:r>
        <w:separator/>
      </w:r>
    </w:p>
  </w:endnote>
  <w:endnote w:type="continuationSeparator" w:id="0">
    <w:p w:rsidR="00E425D5" w:rsidRDefault="00E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88" w:rsidRDefault="004F1488" w:rsidP="004B11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488" w:rsidRDefault="004F1488" w:rsidP="004F14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88" w:rsidRDefault="004F1488" w:rsidP="004B11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1C60">
      <w:rPr>
        <w:rStyle w:val="a6"/>
        <w:noProof/>
      </w:rPr>
      <w:t>2</w:t>
    </w:r>
    <w:r>
      <w:rPr>
        <w:rStyle w:val="a6"/>
      </w:rPr>
      <w:fldChar w:fldCharType="end"/>
    </w:r>
  </w:p>
  <w:p w:rsidR="004F1488" w:rsidRDefault="004F1488" w:rsidP="004F14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D5" w:rsidRDefault="00E425D5">
      <w:r>
        <w:separator/>
      </w:r>
    </w:p>
  </w:footnote>
  <w:footnote w:type="continuationSeparator" w:id="0">
    <w:p w:rsidR="00E425D5" w:rsidRDefault="00E4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3C14C0"/>
    <w:lvl w:ilvl="0">
      <w:numFmt w:val="bullet"/>
      <w:lvlText w:val="*"/>
      <w:lvlJc w:val="left"/>
    </w:lvl>
  </w:abstractNum>
  <w:abstractNum w:abstractNumId="1">
    <w:nsid w:val="04252BF9"/>
    <w:multiLevelType w:val="hybridMultilevel"/>
    <w:tmpl w:val="5108EFCC"/>
    <w:lvl w:ilvl="0" w:tplc="85EAEC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72E28"/>
    <w:multiLevelType w:val="hybridMultilevel"/>
    <w:tmpl w:val="DE66ADD4"/>
    <w:lvl w:ilvl="0" w:tplc="85EAEC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86B6B"/>
    <w:multiLevelType w:val="multilevel"/>
    <w:tmpl w:val="5B0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152B9"/>
    <w:multiLevelType w:val="multilevel"/>
    <w:tmpl w:val="A12CAF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C5CD6"/>
    <w:multiLevelType w:val="singleLevel"/>
    <w:tmpl w:val="A358F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8DA261D"/>
    <w:multiLevelType w:val="hybridMultilevel"/>
    <w:tmpl w:val="1F426AC4"/>
    <w:lvl w:ilvl="0" w:tplc="E5882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D35029"/>
    <w:multiLevelType w:val="hybridMultilevel"/>
    <w:tmpl w:val="A094B5A6"/>
    <w:lvl w:ilvl="0" w:tplc="E5882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446DA"/>
    <w:multiLevelType w:val="hybridMultilevel"/>
    <w:tmpl w:val="8B2A5C34"/>
    <w:lvl w:ilvl="0" w:tplc="B4024B6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B50D2"/>
    <w:multiLevelType w:val="multilevel"/>
    <w:tmpl w:val="A426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D4FB4"/>
    <w:multiLevelType w:val="multilevel"/>
    <w:tmpl w:val="086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846B9"/>
    <w:multiLevelType w:val="hybridMultilevel"/>
    <w:tmpl w:val="C8444F14"/>
    <w:lvl w:ilvl="0" w:tplc="B4024B6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60A60"/>
    <w:multiLevelType w:val="hybridMultilevel"/>
    <w:tmpl w:val="466AA0A8"/>
    <w:lvl w:ilvl="0" w:tplc="FABCC0CA">
      <w:start w:val="3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9A570E"/>
    <w:multiLevelType w:val="multilevel"/>
    <w:tmpl w:val="541AC9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965FC"/>
    <w:multiLevelType w:val="hybridMultilevel"/>
    <w:tmpl w:val="7EC6F05A"/>
    <w:lvl w:ilvl="0" w:tplc="A358F0F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F46E5"/>
    <w:multiLevelType w:val="hybridMultilevel"/>
    <w:tmpl w:val="142AE612"/>
    <w:lvl w:ilvl="0" w:tplc="B4024B6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6C1951"/>
    <w:multiLevelType w:val="hybridMultilevel"/>
    <w:tmpl w:val="FD3473E4"/>
    <w:lvl w:ilvl="0" w:tplc="B4024B60">
      <w:start w:val="6"/>
      <w:numFmt w:val="decimal"/>
      <w:lvlText w:val="%1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53E71AF4"/>
    <w:multiLevelType w:val="multilevel"/>
    <w:tmpl w:val="0B1696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E95BE4"/>
    <w:multiLevelType w:val="singleLevel"/>
    <w:tmpl w:val="A358F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2A87793"/>
    <w:multiLevelType w:val="hybridMultilevel"/>
    <w:tmpl w:val="41245328"/>
    <w:lvl w:ilvl="0" w:tplc="A358F0F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5"/>
  </w:num>
  <w:num w:numId="5">
    <w:abstractNumId w:val="18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17"/>
  </w:num>
  <w:num w:numId="16">
    <w:abstractNumId w:val="6"/>
  </w:num>
  <w:num w:numId="17">
    <w:abstractNumId w:val="10"/>
  </w:num>
  <w:num w:numId="18">
    <w:abstractNumId w:val="9"/>
  </w:num>
  <w:num w:numId="19">
    <w:abstractNumId w:val="19"/>
  </w:num>
  <w:num w:numId="20">
    <w:abstractNumId w:val="14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52"/>
    <w:rsid w:val="000A3752"/>
    <w:rsid w:val="00124189"/>
    <w:rsid w:val="0025681B"/>
    <w:rsid w:val="003B6FED"/>
    <w:rsid w:val="004105FF"/>
    <w:rsid w:val="004577E6"/>
    <w:rsid w:val="004B111A"/>
    <w:rsid w:val="004F1488"/>
    <w:rsid w:val="00537528"/>
    <w:rsid w:val="006A5296"/>
    <w:rsid w:val="006D4DFE"/>
    <w:rsid w:val="0079494D"/>
    <w:rsid w:val="00B51C60"/>
    <w:rsid w:val="00E425D5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5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577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a4">
    <w:name w:val="Hyperlink"/>
    <w:rsid w:val="004577E6"/>
    <w:rPr>
      <w:color w:val="0000FF"/>
      <w:u w:val="single"/>
    </w:rPr>
  </w:style>
  <w:style w:type="paragraph" w:customStyle="1" w:styleId="H3">
    <w:name w:val="H3"/>
    <w:basedOn w:val="a"/>
    <w:next w:val="a"/>
    <w:rsid w:val="006A5296"/>
    <w:pPr>
      <w:keepNext/>
      <w:overflowPunct/>
      <w:autoSpaceDE/>
      <w:autoSpaceDN/>
      <w:adjustRightInd/>
      <w:snapToGrid w:val="0"/>
      <w:spacing w:before="100" w:after="100"/>
      <w:textAlignment w:val="auto"/>
      <w:outlineLvl w:val="3"/>
    </w:pPr>
    <w:rPr>
      <w:b/>
      <w:sz w:val="28"/>
    </w:rPr>
  </w:style>
  <w:style w:type="paragraph" w:styleId="a5">
    <w:name w:val="footer"/>
    <w:basedOn w:val="a"/>
    <w:rsid w:val="004F14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1488"/>
  </w:style>
  <w:style w:type="paragraph" w:styleId="a7">
    <w:name w:val="Balloon Text"/>
    <w:basedOn w:val="a"/>
    <w:semiHidden/>
    <w:rsid w:val="00E66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5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577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a4">
    <w:name w:val="Hyperlink"/>
    <w:rsid w:val="004577E6"/>
    <w:rPr>
      <w:color w:val="0000FF"/>
      <w:u w:val="single"/>
    </w:rPr>
  </w:style>
  <w:style w:type="paragraph" w:customStyle="1" w:styleId="H3">
    <w:name w:val="H3"/>
    <w:basedOn w:val="a"/>
    <w:next w:val="a"/>
    <w:rsid w:val="006A5296"/>
    <w:pPr>
      <w:keepNext/>
      <w:overflowPunct/>
      <w:autoSpaceDE/>
      <w:autoSpaceDN/>
      <w:adjustRightInd/>
      <w:snapToGrid w:val="0"/>
      <w:spacing w:before="100" w:after="100"/>
      <w:textAlignment w:val="auto"/>
      <w:outlineLvl w:val="3"/>
    </w:pPr>
    <w:rPr>
      <w:b/>
      <w:sz w:val="28"/>
    </w:rPr>
  </w:style>
  <w:style w:type="paragraph" w:styleId="a5">
    <w:name w:val="footer"/>
    <w:basedOn w:val="a"/>
    <w:rsid w:val="004F14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1488"/>
  </w:style>
  <w:style w:type="paragraph" w:styleId="a7">
    <w:name w:val="Balloon Text"/>
    <w:basedOn w:val="a"/>
    <w:semiHidden/>
    <w:rsid w:val="00E6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me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dlibrary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Претоксикоз (предболезнь) — начальная стадия готовности организма к развитию токсикоза</vt:lpstr>
    </vt:vector>
  </TitlesOfParts>
  <Company/>
  <LinksUpToDate>false</LinksUpToDate>
  <CharactersWithSpaces>11907</CharactersWithSpaces>
  <SharedDoc>false</SharedDoc>
  <HLinks>
    <vt:vector size="12" baseType="variant">
      <vt:variant>
        <vt:i4>4259866</vt:i4>
      </vt:variant>
      <vt:variant>
        <vt:i4>3</vt:i4>
      </vt:variant>
      <vt:variant>
        <vt:i4>0</vt:i4>
      </vt:variant>
      <vt:variant>
        <vt:i4>5</vt:i4>
      </vt:variant>
      <vt:variant>
        <vt:lpwstr>http://www.medlibrary.by.ru/</vt:lpwstr>
      </vt:variant>
      <vt:variant>
        <vt:lpwstr/>
      </vt:variant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http://www.drmed.ru/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Претоксикоз (предболезнь) — начальная стадия готовности организма к развитию токсикоза</dc:title>
  <dc:creator>Лена</dc:creator>
  <cp:lastModifiedBy>Igor</cp:lastModifiedBy>
  <cp:revision>2</cp:revision>
  <cp:lastPrinted>2004-10-21T16:14:00Z</cp:lastPrinted>
  <dcterms:created xsi:type="dcterms:W3CDTF">2024-04-11T12:14:00Z</dcterms:created>
  <dcterms:modified xsi:type="dcterms:W3CDTF">2024-04-11T12:14:00Z</dcterms:modified>
</cp:coreProperties>
</file>