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6FC7" w14:textId="77777777" w:rsidR="00645BF6" w:rsidRPr="00E0409E" w:rsidRDefault="00645BF6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</w:rPr>
        <w:t>Введение</w:t>
      </w:r>
    </w:p>
    <w:p w14:paraId="2DA80235" w14:textId="77777777" w:rsidR="00E0409E" w:rsidRPr="00323F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16967B9" w14:textId="77777777" w:rsidR="00A85A61" w:rsidRPr="00E0409E" w:rsidRDefault="00645BF6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Приборы для исследования глазного дна делятся 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простые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(зеркальные)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офтальмоскопы,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применение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которых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возможно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наличии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постороннего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источника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света,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электрические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офтальмоскопы,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обеспеченные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собственной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осветительной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системой.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типа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приборов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могут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быть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снабжены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подвижными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дисками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лентами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набором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корригирующих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линз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(рефракционные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офтальмоскопы).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Различают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также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ручные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(портативные)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стационарные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(большие)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офтальмоскопы.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Современные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электрические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офтальмоскопы,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как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правило,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являются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безрефлексными,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е.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позволяют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проводить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исследование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условиях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максимального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устранения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световых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рефлексов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оптических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поверхностей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прибора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поверхности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роговицы.</w:t>
      </w:r>
    </w:p>
    <w:p w14:paraId="63BCEE16" w14:textId="77777777" w:rsidR="00645BF6" w:rsidRPr="00E0409E" w:rsidRDefault="00645BF6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основу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безрефлексной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офтальмоскопии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положен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принцип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отделения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пучка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света,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освещающего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глазное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дно,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пучка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света,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отраженного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исследуемого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попадающего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наблюдателя.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достигается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помощью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поляризационного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геометрического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метода.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большинстве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приборов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использован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последний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метод.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офтальмоскопах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могут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быть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также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светофильтры,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устройства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щелевого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освещения,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стереоскопического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исследования,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диафаноскопического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просвечивания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яблока,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измерения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деталей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дна,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локализации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патологических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очагов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нем,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определения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зрительной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фиксации.</w:t>
      </w:r>
    </w:p>
    <w:p w14:paraId="62069F93" w14:textId="77777777" w:rsidR="001113D5" w:rsidRPr="00E0409E" w:rsidRDefault="001113D5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24C596" w14:textId="77777777" w:rsidR="00201FAB" w:rsidRPr="00E040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br w:type="page"/>
      </w:r>
      <w:r w:rsidR="00201FAB" w:rsidRPr="00E0409E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Офтальмоскоп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01FAB" w:rsidRPr="00E0409E">
        <w:rPr>
          <w:rFonts w:ascii="Times New Roman" w:hAnsi="Times New Roman"/>
          <w:bCs/>
          <w:sz w:val="28"/>
          <w:szCs w:val="28"/>
          <w:shd w:val="clear" w:color="auto" w:fill="FFFFFF"/>
        </w:rPr>
        <w:t>зеркальный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01FAB" w:rsidRPr="00E0409E">
        <w:rPr>
          <w:rFonts w:ascii="Times New Roman" w:hAnsi="Times New Roman"/>
          <w:bCs/>
          <w:sz w:val="28"/>
          <w:szCs w:val="28"/>
          <w:shd w:val="clear" w:color="auto" w:fill="FFFFFF"/>
        </w:rPr>
        <w:t>ОЗ-5</w:t>
      </w:r>
    </w:p>
    <w:p w14:paraId="24BCD6A6" w14:textId="77777777" w:rsidR="00E0409E" w:rsidRPr="00323F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B8358E5" w14:textId="77777777" w:rsidR="00935683" w:rsidRPr="00E0409E" w:rsidRDefault="00201FAB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Офтальмоскоп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зеркальный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ОЗ-5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предназначен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исследования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объективного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определения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рефракции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методом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скиаскопии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(обычной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полосчатой).</w:t>
      </w:r>
    </w:p>
    <w:p w14:paraId="78F64B0A" w14:textId="77777777" w:rsidR="00201FAB" w:rsidRPr="00E0409E" w:rsidRDefault="00201FAB" w:rsidP="00E0409E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Офтальмоскоп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зеркальный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ОЗ-5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комплектуется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специальной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диафрагмой,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которая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имеет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центре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отверстие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прямоугольной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формы,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которая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предназначена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проведения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полосчатой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скиаскопии.</w:t>
      </w:r>
    </w:p>
    <w:p w14:paraId="1BA9B698" w14:textId="77777777" w:rsidR="00E0409E" w:rsidRPr="00323F9E" w:rsidRDefault="00E0409E" w:rsidP="00E0409E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14:paraId="58CEB7B7" w14:textId="77777777" w:rsidR="00281BC5" w:rsidRPr="00E0409E" w:rsidRDefault="00281BC5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Технические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характеристики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4F15" w:rsidRPr="00E0409E">
        <w:rPr>
          <w:rFonts w:ascii="Times New Roman" w:hAnsi="Times New Roman"/>
          <w:sz w:val="28"/>
          <w:szCs w:val="28"/>
          <w:shd w:val="clear" w:color="auto" w:fill="FFFFFF"/>
        </w:rPr>
        <w:t>офтальмоскопа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4F15" w:rsidRPr="00E0409E">
        <w:rPr>
          <w:rFonts w:ascii="Times New Roman" w:hAnsi="Times New Roman"/>
          <w:sz w:val="28"/>
          <w:szCs w:val="28"/>
          <w:shd w:val="clear" w:color="auto" w:fill="FFFFFF"/>
        </w:rPr>
        <w:t>зеркального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4F15" w:rsidRPr="00E0409E">
        <w:rPr>
          <w:rFonts w:ascii="Times New Roman" w:hAnsi="Times New Roman"/>
          <w:sz w:val="28"/>
          <w:szCs w:val="28"/>
          <w:shd w:val="clear" w:color="auto" w:fill="FFFFFF"/>
        </w:rPr>
        <w:t>ОЗ-5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tbl>
      <w:tblPr>
        <w:tblStyle w:val="af3"/>
        <w:tblW w:w="0" w:type="auto"/>
        <w:tblLook w:val="00A0" w:firstRow="1" w:lastRow="0" w:firstColumn="1" w:lastColumn="0" w:noHBand="0" w:noVBand="0"/>
      </w:tblPr>
      <w:tblGrid>
        <w:gridCol w:w="4785"/>
        <w:gridCol w:w="3545"/>
      </w:tblGrid>
      <w:tr w:rsidR="00492BFA" w:rsidRPr="00E0409E" w14:paraId="01A0FB07" w14:textId="77777777" w:rsidTr="00E0409E">
        <w:tc>
          <w:tcPr>
            <w:tcW w:w="4785" w:type="dxa"/>
          </w:tcPr>
          <w:p w14:paraId="0D6AC0CC" w14:textId="77777777" w:rsidR="00492BFA" w:rsidRPr="00E0409E" w:rsidRDefault="00492BFA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Фокусное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расстояние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вогнутого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зеркала</w:t>
            </w:r>
          </w:p>
        </w:tc>
        <w:tc>
          <w:tcPr>
            <w:tcW w:w="3545" w:type="dxa"/>
          </w:tcPr>
          <w:p w14:paraId="5373195E" w14:textId="77777777" w:rsidR="00492BFA" w:rsidRPr="00E0409E" w:rsidRDefault="00492BFA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170±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10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мм</w:t>
              </w:r>
            </w:smartTag>
          </w:p>
        </w:tc>
      </w:tr>
      <w:tr w:rsidR="00492BFA" w:rsidRPr="00E0409E" w14:paraId="6C195D13" w14:textId="77777777" w:rsidTr="00E0409E">
        <w:tc>
          <w:tcPr>
            <w:tcW w:w="4785" w:type="dxa"/>
          </w:tcPr>
          <w:p w14:paraId="17CAE0C9" w14:textId="77777777" w:rsidR="00492BFA" w:rsidRPr="00E0409E" w:rsidRDefault="00492BFA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Световой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диаметр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зеркал</w:t>
            </w:r>
          </w:p>
        </w:tc>
        <w:tc>
          <w:tcPr>
            <w:tcW w:w="3545" w:type="dxa"/>
          </w:tcPr>
          <w:p w14:paraId="5D1E3D0F" w14:textId="77777777" w:rsidR="00492BFA" w:rsidRPr="00E0409E" w:rsidRDefault="00492BFA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менее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42мм</w:t>
            </w:r>
          </w:p>
        </w:tc>
      </w:tr>
      <w:tr w:rsidR="00492BFA" w:rsidRPr="00E0409E" w14:paraId="5BAE4C38" w14:textId="77777777" w:rsidTr="00E0409E">
        <w:tc>
          <w:tcPr>
            <w:tcW w:w="4785" w:type="dxa"/>
          </w:tcPr>
          <w:p w14:paraId="2414845C" w14:textId="77777777" w:rsidR="00492BFA" w:rsidRPr="00E0409E" w:rsidRDefault="00492BFA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Диаметр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отверстия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отражающем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слое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зеркал</w:t>
            </w:r>
          </w:p>
        </w:tc>
        <w:tc>
          <w:tcPr>
            <w:tcW w:w="3545" w:type="dxa"/>
          </w:tcPr>
          <w:p w14:paraId="42268AF9" w14:textId="77777777" w:rsidR="00492BFA" w:rsidRPr="00E0409E" w:rsidRDefault="00492BFA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3,5±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0,5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мм</w:t>
              </w:r>
            </w:smartTag>
          </w:p>
        </w:tc>
      </w:tr>
      <w:tr w:rsidR="00492BFA" w:rsidRPr="00E0409E" w14:paraId="3B87C8E2" w14:textId="77777777" w:rsidTr="00E0409E">
        <w:tc>
          <w:tcPr>
            <w:tcW w:w="4785" w:type="dxa"/>
          </w:tcPr>
          <w:p w14:paraId="48AEF169" w14:textId="77777777" w:rsidR="00492BFA" w:rsidRPr="00E0409E" w:rsidRDefault="00492BFA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Задняя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вершинная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рефракция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линз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луп</w:t>
            </w:r>
          </w:p>
        </w:tc>
        <w:tc>
          <w:tcPr>
            <w:tcW w:w="3545" w:type="dxa"/>
          </w:tcPr>
          <w:p w14:paraId="7A7026A7" w14:textId="77777777" w:rsidR="00492BFA" w:rsidRPr="00E0409E" w:rsidRDefault="00492BFA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+13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+20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дптр</w:t>
            </w:r>
          </w:p>
        </w:tc>
      </w:tr>
      <w:tr w:rsidR="00492BFA" w:rsidRPr="00E0409E" w14:paraId="6483E567" w14:textId="77777777" w:rsidTr="00E0409E">
        <w:tc>
          <w:tcPr>
            <w:tcW w:w="4785" w:type="dxa"/>
          </w:tcPr>
          <w:p w14:paraId="63325573" w14:textId="77777777" w:rsidR="00492BFA" w:rsidRPr="00E0409E" w:rsidRDefault="00492BFA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Габаритные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3545" w:type="dxa"/>
          </w:tcPr>
          <w:p w14:paraId="1D050455" w14:textId="77777777" w:rsidR="00492BFA" w:rsidRPr="00E0409E" w:rsidRDefault="00492BFA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160х78х30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мм</w:t>
            </w:r>
          </w:p>
        </w:tc>
      </w:tr>
    </w:tbl>
    <w:p w14:paraId="330486EC" w14:textId="77777777" w:rsidR="00E040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FB8D1CB" w14:textId="77777777" w:rsidR="00935683" w:rsidRPr="00E0409E" w:rsidRDefault="00935683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Исследование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проводится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двумя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способами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офтальмоскопии: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прямом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обратном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виде.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Исследование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прозрачных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сред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роговицы,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влаги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передней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камеры,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хрусталика,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стекловидного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тела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проходящим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светом.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Исследование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методом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бокового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(фокального)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освещения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позволяет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обнаружить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более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тонкие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изменения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склеры,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роговой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оболочки,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передней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камеры,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радужки.</w:t>
      </w:r>
    </w:p>
    <w:p w14:paraId="00552C38" w14:textId="77777777" w:rsidR="00E0409E" w:rsidRPr="00E0409E" w:rsidRDefault="00935683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</w:rPr>
        <w:t>Обратную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(непрямую)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офтальмоскопию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проводит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офтальмолог.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результате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обратной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офтальмоскопии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врач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видит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перевернутое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изображение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глазного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дна</w:t>
      </w:r>
      <w:r w:rsidR="00D940F4" w:rsidRPr="00E0409E">
        <w:rPr>
          <w:rFonts w:ascii="Times New Roman" w:hAnsi="Times New Roman"/>
          <w:sz w:val="28"/>
          <w:szCs w:val="28"/>
        </w:rPr>
        <w:t>.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D940F4" w:rsidRPr="00E0409E">
        <w:rPr>
          <w:rFonts w:ascii="Times New Roman" w:hAnsi="Times New Roman"/>
          <w:sz w:val="28"/>
          <w:szCs w:val="28"/>
        </w:rPr>
        <w:t>Прямая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D940F4" w:rsidRPr="00E0409E">
        <w:rPr>
          <w:rFonts w:ascii="Times New Roman" w:hAnsi="Times New Roman"/>
          <w:sz w:val="28"/>
          <w:szCs w:val="28"/>
        </w:rPr>
        <w:t>офтальмоскопия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D940F4" w:rsidRPr="00E0409E">
        <w:rPr>
          <w:rFonts w:ascii="Times New Roman" w:hAnsi="Times New Roman"/>
          <w:sz w:val="28"/>
          <w:szCs w:val="28"/>
        </w:rPr>
        <w:t>требует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D940F4" w:rsidRPr="00E0409E">
        <w:rPr>
          <w:rFonts w:ascii="Times New Roman" w:hAnsi="Times New Roman"/>
          <w:sz w:val="28"/>
          <w:szCs w:val="28"/>
        </w:rPr>
        <w:t>меньшего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D940F4" w:rsidRPr="00E0409E">
        <w:rPr>
          <w:rFonts w:ascii="Times New Roman" w:hAnsi="Times New Roman"/>
          <w:sz w:val="28"/>
          <w:szCs w:val="28"/>
        </w:rPr>
        <w:t>практического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D940F4" w:rsidRPr="00E0409E">
        <w:rPr>
          <w:rFonts w:ascii="Times New Roman" w:hAnsi="Times New Roman"/>
          <w:sz w:val="28"/>
          <w:szCs w:val="28"/>
        </w:rPr>
        <w:t>опыты.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D940F4" w:rsidRPr="00E0409E">
        <w:rPr>
          <w:rFonts w:ascii="Times New Roman" w:hAnsi="Times New Roman"/>
          <w:sz w:val="28"/>
          <w:szCs w:val="28"/>
        </w:rPr>
        <w:t>Офтальмоскоп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D940F4" w:rsidRPr="00E0409E">
        <w:rPr>
          <w:rFonts w:ascii="Times New Roman" w:hAnsi="Times New Roman"/>
          <w:sz w:val="28"/>
          <w:szCs w:val="28"/>
        </w:rPr>
        <w:t>подносят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D940F4" w:rsidRPr="00E0409E">
        <w:rPr>
          <w:rFonts w:ascii="Times New Roman" w:hAnsi="Times New Roman"/>
          <w:sz w:val="28"/>
          <w:szCs w:val="28"/>
        </w:rPr>
        <w:t>максимально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D940F4" w:rsidRPr="00E0409E">
        <w:rPr>
          <w:rFonts w:ascii="Times New Roman" w:hAnsi="Times New Roman"/>
          <w:sz w:val="28"/>
          <w:szCs w:val="28"/>
        </w:rPr>
        <w:t>близко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D940F4" w:rsidRPr="00E0409E">
        <w:rPr>
          <w:rFonts w:ascii="Times New Roman" w:hAnsi="Times New Roman"/>
          <w:sz w:val="28"/>
          <w:szCs w:val="28"/>
        </w:rPr>
        <w:t>к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D940F4" w:rsidRPr="00E0409E">
        <w:rPr>
          <w:rFonts w:ascii="Times New Roman" w:hAnsi="Times New Roman"/>
          <w:sz w:val="28"/>
          <w:szCs w:val="28"/>
        </w:rPr>
        <w:t>глазу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D940F4" w:rsidRPr="00E0409E">
        <w:rPr>
          <w:rFonts w:ascii="Times New Roman" w:hAnsi="Times New Roman"/>
          <w:sz w:val="28"/>
          <w:szCs w:val="28"/>
        </w:rPr>
        <w:t>пациента</w:t>
      </w:r>
      <w:r w:rsidR="00E0409E">
        <w:rPr>
          <w:rFonts w:ascii="Times New Roman" w:hAnsi="Times New Roman"/>
          <w:sz w:val="28"/>
          <w:szCs w:val="28"/>
        </w:rPr>
        <w:t>.</w:t>
      </w:r>
    </w:p>
    <w:p w14:paraId="5E8E2128" w14:textId="77777777" w:rsidR="00D940F4" w:rsidRPr="00E0409E" w:rsidRDefault="003061EC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</w:rPr>
        <w:t>Разницу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рефракции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глаза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пациента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врача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устраняют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помощью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встроенных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линз.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При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прямой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офтальмоскопии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исследующий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видит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прямое,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увеличенное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16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354F15" w:rsidRPr="00E0409E">
        <w:rPr>
          <w:rFonts w:ascii="Times New Roman" w:hAnsi="Times New Roman"/>
          <w:sz w:val="28"/>
          <w:szCs w:val="28"/>
        </w:rPr>
        <w:t>раз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354F15" w:rsidRPr="00E0409E">
        <w:rPr>
          <w:rFonts w:ascii="Times New Roman" w:hAnsi="Times New Roman"/>
          <w:sz w:val="28"/>
          <w:szCs w:val="28"/>
        </w:rPr>
        <w:t>изображение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354F15" w:rsidRPr="00E0409E">
        <w:rPr>
          <w:rFonts w:ascii="Times New Roman" w:hAnsi="Times New Roman"/>
          <w:sz w:val="28"/>
          <w:szCs w:val="28"/>
        </w:rPr>
        <w:t>сетчатки</w:t>
      </w:r>
      <w:r w:rsidR="00E0409E">
        <w:rPr>
          <w:rFonts w:ascii="Times New Roman" w:hAnsi="Times New Roman"/>
          <w:sz w:val="28"/>
          <w:szCs w:val="28"/>
        </w:rPr>
        <w:t>.</w:t>
      </w:r>
    </w:p>
    <w:p w14:paraId="0D9AD9F2" w14:textId="77777777" w:rsidR="003061EC" w:rsidRPr="00E0409E" w:rsidRDefault="003061EC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</w:rPr>
        <w:t>Исследование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проводят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затемненной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комнате,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зрачок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пациента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должен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быть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расширен.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Врач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любой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специальности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должен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уметь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оценивать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lastRenderedPageBreak/>
        <w:t>состояние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основных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структур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глазного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дна.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норме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диск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зрительного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нерва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бледно-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розового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цвета,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четкими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границами,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расположен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плоскости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сетчатки,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может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иметь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экскавацию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центре.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Центральная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вена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сетчатки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проходит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латеральнее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центральной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артерии: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диаметр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вен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примерно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1,5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раз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больше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диаметра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артерий.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норме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сосуды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сетчатки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должны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иметь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равномерный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диаметр,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не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должно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быть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участков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локального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сужения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местах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артериовенозных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перекрестов.</w:t>
      </w:r>
    </w:p>
    <w:p w14:paraId="08A7D5AF" w14:textId="77777777" w:rsidR="00AC7925" w:rsidRPr="00E0409E" w:rsidRDefault="00AC7925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14:paraId="29BD59F7" w14:textId="77777777" w:rsidR="009125CE" w:rsidRPr="00E0409E" w:rsidRDefault="009125CE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Сканирующий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лазерный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офтальмоскоп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F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-10</w:t>
      </w:r>
    </w:p>
    <w:p w14:paraId="603125D4" w14:textId="77777777" w:rsidR="00E0409E" w:rsidRDefault="00E0409E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14:paraId="588532B2" w14:textId="77777777" w:rsidR="009125CE" w:rsidRPr="00E0409E" w:rsidRDefault="009125CE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Сканирующий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лазерный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офтальмоскоп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F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-10-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цифровой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сканирующий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лазерный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ангиограф,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способный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обеспечить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непревзойденный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уровень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детализации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изображения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глазного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дна.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Это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универсальный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диагностический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прибор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для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анализа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широкого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спектра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офтальмологии.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Используемая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технология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DCO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повышает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детализацию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наблюдаемых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947B5" w:rsidRP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структур</w:t>
      </w:r>
      <w:r w:rsidR="00E0409E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</w:p>
    <w:p w14:paraId="08F6BA19" w14:textId="77777777" w:rsidR="001E1943" w:rsidRPr="00E0409E" w:rsidRDefault="001E1943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4E05FA" w14:textId="77777777" w:rsidR="005947B5" w:rsidRPr="00E0409E" w:rsidRDefault="00521074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</w:rPr>
        <w:t>Технические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характеристики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354F15" w:rsidRPr="00E0409E">
        <w:rPr>
          <w:rFonts w:ascii="Times New Roman" w:hAnsi="Times New Roman"/>
          <w:sz w:val="28"/>
          <w:szCs w:val="28"/>
        </w:rPr>
        <w:t>лазерного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354F15" w:rsidRPr="00E0409E">
        <w:rPr>
          <w:rFonts w:ascii="Times New Roman" w:hAnsi="Times New Roman"/>
          <w:sz w:val="28"/>
          <w:szCs w:val="28"/>
        </w:rPr>
        <w:t>офтальмоскопа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354F15" w:rsidRPr="00E0409E">
        <w:rPr>
          <w:rFonts w:ascii="Times New Roman" w:hAnsi="Times New Roman"/>
          <w:sz w:val="28"/>
          <w:szCs w:val="28"/>
          <w:lang w:val="en-US"/>
        </w:rPr>
        <w:t>F</w:t>
      </w:r>
      <w:r w:rsidR="00354F15" w:rsidRPr="00E0409E">
        <w:rPr>
          <w:rFonts w:ascii="Times New Roman" w:hAnsi="Times New Roman"/>
          <w:sz w:val="28"/>
          <w:szCs w:val="28"/>
        </w:rPr>
        <w:t>-10</w:t>
      </w:r>
      <w:r w:rsidR="00E0409E">
        <w:rPr>
          <w:rFonts w:ascii="Times New Roman" w:hAnsi="Times New Roman"/>
          <w:sz w:val="28"/>
          <w:szCs w:val="28"/>
        </w:rPr>
        <w:t>:</w:t>
      </w:r>
    </w:p>
    <w:tbl>
      <w:tblPr>
        <w:tblStyle w:val="af3"/>
        <w:tblW w:w="8817" w:type="dxa"/>
        <w:tblLayout w:type="fixed"/>
        <w:tblLook w:val="0000" w:firstRow="0" w:lastRow="0" w:firstColumn="0" w:lastColumn="0" w:noHBand="0" w:noVBand="0"/>
      </w:tblPr>
      <w:tblGrid>
        <w:gridCol w:w="3085"/>
        <w:gridCol w:w="5732"/>
      </w:tblGrid>
      <w:tr w:rsidR="005947B5" w:rsidRPr="00E0409E" w14:paraId="6BCCDE1D" w14:textId="77777777" w:rsidTr="00E0409E">
        <w:trPr>
          <w:trHeight w:val="1"/>
        </w:trPr>
        <w:tc>
          <w:tcPr>
            <w:tcW w:w="3085" w:type="dxa"/>
          </w:tcPr>
          <w:p w14:paraId="5848512A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Поле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обзора</w:t>
            </w:r>
          </w:p>
        </w:tc>
        <w:tc>
          <w:tcPr>
            <w:tcW w:w="5732" w:type="dxa"/>
          </w:tcPr>
          <w:p w14:paraId="695E9026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40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(24×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32)/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60(36×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48)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с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безконтактной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линзой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широкого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поле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зрение</w:t>
            </w:r>
          </w:p>
        </w:tc>
      </w:tr>
      <w:tr w:rsidR="005947B5" w:rsidRPr="00E0409E" w14:paraId="2E9EA463" w14:textId="77777777" w:rsidTr="00E0409E">
        <w:trPr>
          <w:trHeight w:val="1"/>
        </w:trPr>
        <w:tc>
          <w:tcPr>
            <w:tcW w:w="3085" w:type="dxa"/>
          </w:tcPr>
          <w:p w14:paraId="2D71F659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Фокусировка</w:t>
            </w:r>
          </w:p>
        </w:tc>
        <w:tc>
          <w:tcPr>
            <w:tcW w:w="5732" w:type="dxa"/>
          </w:tcPr>
          <w:p w14:paraId="080478E5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От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-15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до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+15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дптр.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(сфера)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с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шагом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0,5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дптр.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Оптическое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разрешение: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в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соответствии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с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ISO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10940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(от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16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мкм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до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20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мкм)</w:t>
            </w:r>
          </w:p>
        </w:tc>
      </w:tr>
      <w:tr w:rsidR="005947B5" w:rsidRPr="00E0409E" w14:paraId="225127D4" w14:textId="77777777" w:rsidTr="00E0409E">
        <w:trPr>
          <w:trHeight w:val="1"/>
        </w:trPr>
        <w:tc>
          <w:tcPr>
            <w:tcW w:w="3085" w:type="dxa"/>
          </w:tcPr>
          <w:p w14:paraId="1715307A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Оптическое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разрешение</w:t>
            </w:r>
          </w:p>
        </w:tc>
        <w:tc>
          <w:tcPr>
            <w:tcW w:w="5732" w:type="dxa"/>
          </w:tcPr>
          <w:p w14:paraId="22F168E0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От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до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±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12,00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D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,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шаг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0,25D,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0,12D</w:t>
            </w:r>
          </w:p>
        </w:tc>
      </w:tr>
      <w:tr w:rsidR="005947B5" w:rsidRPr="00E0409E" w14:paraId="46CB94DB" w14:textId="77777777" w:rsidTr="00E0409E">
        <w:trPr>
          <w:trHeight w:val="1"/>
        </w:trPr>
        <w:tc>
          <w:tcPr>
            <w:tcW w:w="3085" w:type="dxa"/>
          </w:tcPr>
          <w:p w14:paraId="1E71AA50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Точка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фиксации</w:t>
            </w:r>
          </w:p>
        </w:tc>
        <w:tc>
          <w:tcPr>
            <w:tcW w:w="5732" w:type="dxa"/>
          </w:tcPr>
          <w:p w14:paraId="099F7EAE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Красный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лазер,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внутренняя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2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×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2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LED</w:t>
            </w:r>
          </w:p>
        </w:tc>
      </w:tr>
      <w:tr w:rsidR="005947B5" w:rsidRPr="00E0409E" w14:paraId="5A9EA123" w14:textId="77777777" w:rsidTr="00E0409E">
        <w:trPr>
          <w:trHeight w:val="1"/>
        </w:trPr>
        <w:tc>
          <w:tcPr>
            <w:tcW w:w="3085" w:type="dxa"/>
          </w:tcPr>
          <w:p w14:paraId="0B1A5F84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Конфокальная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апертура</w:t>
            </w:r>
          </w:p>
        </w:tc>
        <w:tc>
          <w:tcPr>
            <w:tcW w:w="5732" w:type="dxa"/>
          </w:tcPr>
          <w:p w14:paraId="0DCF0926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highlight w:val="white"/>
                </w:rPr>
                <w:t>1,5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highlight w:val="white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highlight w:val="white"/>
                </w:rPr>
                <w:t>мм</w:t>
              </w:r>
            </w:smartTag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до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highlight w:val="white"/>
                </w:rPr>
                <w:t>8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highlight w:val="white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highlight w:val="white"/>
                </w:rPr>
                <w:t>мм</w:t>
              </w:r>
            </w:smartTag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(7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шагов)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Кольцевая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апертура</w:t>
            </w:r>
          </w:p>
        </w:tc>
      </w:tr>
      <w:tr w:rsidR="005947B5" w:rsidRPr="00E0409E" w14:paraId="56525977" w14:textId="77777777" w:rsidTr="00E0409E">
        <w:trPr>
          <w:trHeight w:val="1"/>
        </w:trPr>
        <w:tc>
          <w:tcPr>
            <w:tcW w:w="3085" w:type="dxa"/>
          </w:tcPr>
          <w:p w14:paraId="1298AD9C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14:paraId="0648F0BF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14:paraId="37489645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14:paraId="76B9A875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14:paraId="4B809713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Режим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получение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изображение</w:t>
            </w:r>
          </w:p>
        </w:tc>
        <w:tc>
          <w:tcPr>
            <w:tcW w:w="5732" w:type="dxa"/>
          </w:tcPr>
          <w:p w14:paraId="1F30966F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Флюоросцентная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ангиография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(ФАГ)</w:t>
            </w:r>
          </w:p>
          <w:p w14:paraId="2607F4B2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Индоцианин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зеленый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(ICG)</w:t>
            </w:r>
          </w:p>
          <w:p w14:paraId="1A431860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Отраженный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инфакрасный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свет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(IR)</w:t>
            </w:r>
          </w:p>
          <w:p w14:paraId="1B0AC7D6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Отраженный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красный</w:t>
            </w:r>
          </w:p>
          <w:p w14:paraId="07A10F9F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Дифференциальная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контрастная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офтальмоскопия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(DCO)</w:t>
            </w:r>
          </w:p>
          <w:p w14:paraId="48E1070D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Ретро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-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режим</w:t>
            </w:r>
          </w:p>
          <w:p w14:paraId="7BD851B7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Визуализация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аутофлюоресценции</w:t>
            </w:r>
          </w:p>
          <w:p w14:paraId="34C3CB13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Построение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цветных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изображений</w:t>
            </w:r>
          </w:p>
        </w:tc>
      </w:tr>
      <w:tr w:rsidR="005947B5" w:rsidRPr="00E0409E" w14:paraId="69AA629D" w14:textId="77777777" w:rsidTr="00E0409E">
        <w:trPr>
          <w:trHeight w:val="1"/>
        </w:trPr>
        <w:tc>
          <w:tcPr>
            <w:tcW w:w="3085" w:type="dxa"/>
          </w:tcPr>
          <w:p w14:paraId="303F0199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Тип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чувствительности</w:t>
            </w:r>
          </w:p>
        </w:tc>
        <w:tc>
          <w:tcPr>
            <w:tcW w:w="5732" w:type="dxa"/>
          </w:tcPr>
          <w:p w14:paraId="7C2D1C7A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Нормальная/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дифференциальная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контрастная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чувствительность</w:t>
            </w:r>
          </w:p>
        </w:tc>
      </w:tr>
      <w:tr w:rsidR="005947B5" w:rsidRPr="00E0409E" w14:paraId="4FBD51C1" w14:textId="77777777" w:rsidTr="00E0409E">
        <w:trPr>
          <w:trHeight w:val="1"/>
        </w:trPr>
        <w:tc>
          <w:tcPr>
            <w:tcW w:w="3085" w:type="dxa"/>
          </w:tcPr>
          <w:p w14:paraId="48960943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Программное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обеспечение</w:t>
            </w:r>
          </w:p>
        </w:tc>
        <w:tc>
          <w:tcPr>
            <w:tcW w:w="5732" w:type="dxa"/>
          </w:tcPr>
          <w:p w14:paraId="3EEE1C37" w14:textId="77777777" w:rsidR="005947B5" w:rsidRPr="00E0409E" w:rsidRDefault="005947B5" w:rsidP="00E04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Автоматическая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передача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изображения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в</w:t>
            </w:r>
            <w:r w:rsidR="00E0409E"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highlight w:val="white"/>
              </w:rPr>
              <w:t>компьютер</w:t>
            </w:r>
          </w:p>
        </w:tc>
      </w:tr>
    </w:tbl>
    <w:p w14:paraId="2CF648E8" w14:textId="77777777" w:rsidR="00A40394" w:rsidRPr="00E040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Цель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исследования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72A5" w:rsidRPr="00E0409E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роанализировать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диагностическую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значимость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фоторегистрации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диска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зрительного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нерва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цифровом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сканирующем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лазерном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офтальмоскопе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использованием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разной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длины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1BC5" w:rsidRPr="00E0409E">
        <w:rPr>
          <w:rFonts w:ascii="Times New Roman" w:hAnsi="Times New Roman"/>
          <w:bCs/>
          <w:sz w:val="28"/>
          <w:szCs w:val="28"/>
          <w:lang w:eastAsia="ru-RU"/>
        </w:rPr>
        <w:t>волны,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2D82" w:rsidRPr="00E0409E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2D82" w:rsidRPr="00E0409E">
        <w:rPr>
          <w:rFonts w:ascii="Times New Roman" w:hAnsi="Times New Roman"/>
          <w:bCs/>
          <w:sz w:val="28"/>
          <w:szCs w:val="28"/>
          <w:lang w:eastAsia="ru-RU"/>
        </w:rPr>
        <w:t>также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2D82" w:rsidRPr="00E0409E">
        <w:rPr>
          <w:rFonts w:ascii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2D82" w:rsidRPr="00E0409E">
        <w:rPr>
          <w:rFonts w:ascii="Times New Roman" w:hAnsi="Times New Roman"/>
          <w:bCs/>
          <w:sz w:val="28"/>
          <w:szCs w:val="28"/>
          <w:lang w:eastAsia="ru-RU"/>
        </w:rPr>
        <w:t>применением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2D82" w:rsidRPr="00E0409E">
        <w:rPr>
          <w:rFonts w:ascii="Times New Roman" w:hAnsi="Times New Roman"/>
          <w:bCs/>
          <w:sz w:val="28"/>
          <w:szCs w:val="28"/>
          <w:lang w:eastAsia="ru-RU"/>
        </w:rPr>
        <w:t>конфокального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213B8" w:rsidRPr="00E0409E">
        <w:rPr>
          <w:rFonts w:ascii="Times New Roman" w:hAnsi="Times New Roman"/>
          <w:bCs/>
          <w:sz w:val="28"/>
          <w:szCs w:val="28"/>
          <w:lang w:eastAsia="ru-RU"/>
        </w:rPr>
        <w:t>освещения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213B8" w:rsidRPr="00E0409E">
        <w:rPr>
          <w:rFonts w:ascii="Times New Roman" w:hAnsi="Times New Roman"/>
          <w:bCs/>
          <w:sz w:val="28"/>
          <w:szCs w:val="28"/>
          <w:lang w:eastAsia="ru-RU"/>
        </w:rPr>
        <w:t>для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213B8" w:rsidRPr="00E0409E">
        <w:rPr>
          <w:rFonts w:ascii="Times New Roman" w:hAnsi="Times New Roman"/>
          <w:bCs/>
          <w:sz w:val="28"/>
          <w:szCs w:val="28"/>
          <w:lang w:eastAsia="ru-RU"/>
        </w:rPr>
        <w:t>дифференциации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213B8" w:rsidRPr="00E0409E">
        <w:rPr>
          <w:rFonts w:ascii="Times New Roman" w:hAnsi="Times New Roman"/>
          <w:bCs/>
          <w:sz w:val="28"/>
          <w:szCs w:val="28"/>
          <w:lang w:eastAsia="ru-RU"/>
        </w:rPr>
        <w:t>застойных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213B8" w:rsidRPr="00E0409E">
        <w:rPr>
          <w:rFonts w:ascii="Times New Roman" w:hAnsi="Times New Roman"/>
          <w:bCs/>
          <w:sz w:val="28"/>
          <w:szCs w:val="28"/>
          <w:lang w:eastAsia="ru-RU"/>
        </w:rPr>
        <w:t>дисков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213B8" w:rsidRPr="00E0409E">
        <w:rPr>
          <w:rFonts w:ascii="Times New Roman" w:hAnsi="Times New Roman"/>
          <w:bCs/>
          <w:sz w:val="28"/>
          <w:szCs w:val="28"/>
          <w:lang w:eastAsia="ru-RU"/>
        </w:rPr>
        <w:t>зрительного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213B8" w:rsidRPr="00E0409E">
        <w:rPr>
          <w:rFonts w:ascii="Times New Roman" w:hAnsi="Times New Roman"/>
          <w:bCs/>
          <w:sz w:val="28"/>
          <w:szCs w:val="28"/>
          <w:lang w:eastAsia="ru-RU"/>
        </w:rPr>
        <w:t>нерва.</w:t>
      </w:r>
    </w:p>
    <w:p w14:paraId="7F57C66B" w14:textId="77777777" w:rsidR="00E0409E" w:rsidRDefault="00A40394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409E">
        <w:rPr>
          <w:rFonts w:ascii="Times New Roman" w:hAnsi="Times New Roman"/>
          <w:bCs/>
          <w:sz w:val="28"/>
          <w:szCs w:val="28"/>
          <w:lang w:eastAsia="ru-RU"/>
        </w:rPr>
        <w:t>Исследование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проводилось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цифровом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офтальмоскопе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условиях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мидриаза.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получение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качественного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изображения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необходимо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была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правильная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посадка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пациента,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прозрачность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оптических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сред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устойчивая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фиксация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взора.</w:t>
      </w:r>
    </w:p>
    <w:p w14:paraId="6563E46A" w14:textId="77777777" w:rsidR="00281BC5" w:rsidRPr="00E0409E" w:rsidRDefault="00A40394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409E">
        <w:rPr>
          <w:rFonts w:ascii="Times New Roman" w:hAnsi="Times New Roman"/>
          <w:bCs/>
          <w:sz w:val="28"/>
          <w:szCs w:val="28"/>
          <w:lang w:eastAsia="ru-RU"/>
        </w:rPr>
        <w:t>Путем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переключение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режимов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панели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управление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выбирали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нужную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длину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волны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проводили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анализ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изображений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глазного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дна.</w:t>
      </w:r>
    </w:p>
    <w:p w14:paraId="443EA5ED" w14:textId="77777777" w:rsidR="006176C5" w:rsidRPr="00E0409E" w:rsidRDefault="006176C5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409E">
        <w:rPr>
          <w:rFonts w:ascii="Times New Roman" w:hAnsi="Times New Roman"/>
          <w:bCs/>
          <w:sz w:val="28"/>
          <w:szCs w:val="28"/>
          <w:lang w:eastAsia="ru-RU"/>
        </w:rPr>
        <w:t>Фоторегистрация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цифровом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сканирующим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офтальмоскопе-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безопасный,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высокочувствительный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метод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дифференциальной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диагностики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при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отеке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псевдоотеке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зрительного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нерва.</w:t>
      </w:r>
    </w:p>
    <w:p w14:paraId="327052C2" w14:textId="77777777" w:rsidR="006176C5" w:rsidRPr="00E0409E" w:rsidRDefault="006176C5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409E">
        <w:rPr>
          <w:rFonts w:ascii="Times New Roman" w:hAnsi="Times New Roman"/>
          <w:bCs/>
          <w:sz w:val="28"/>
          <w:szCs w:val="28"/>
          <w:lang w:eastAsia="ru-RU"/>
        </w:rPr>
        <w:t>Стушеванность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границ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ретро-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режиме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характерный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признак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застойных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дисков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зрительных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нервов.</w:t>
      </w:r>
    </w:p>
    <w:p w14:paraId="1A23B844" w14:textId="77777777" w:rsidR="009213B8" w:rsidRPr="00E0409E" w:rsidRDefault="009213B8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60CFBC" w14:textId="77777777" w:rsidR="00AC7925" w:rsidRPr="00E0409E" w:rsidRDefault="00E1562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</w:rPr>
        <w:t>Оптический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когерентный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томограф</w:t>
      </w:r>
    </w:p>
    <w:p w14:paraId="080E40A2" w14:textId="77777777" w:rsidR="00E0409E" w:rsidRDefault="00E0409E" w:rsidP="00E0409E">
      <w:pPr>
        <w:widowControl w:val="0"/>
        <w:spacing w:after="0" w:line="360" w:lineRule="auto"/>
        <w:ind w:firstLine="709"/>
        <w:jc w:val="both"/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</w:pPr>
    </w:p>
    <w:p w14:paraId="25D23875" w14:textId="77777777" w:rsidR="00E0409E" w:rsidRDefault="00ED78EA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  <w:t>Оптическая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  <w:t>когерентная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  <w:t>томография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(ОКТ)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широко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используется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современной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медицине.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высокоточный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  <w:t>метод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исследования,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помощью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которого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стало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  <w:t>возможным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получать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изображение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поперечного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среза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исследуемых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тканей.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ОКТ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была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разработана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Массачусетском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технологическом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университете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конце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80–х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годов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ХХ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века.</w:t>
      </w:r>
      <w:r w:rsidRPr="00E0409E">
        <w:rPr>
          <w:rFonts w:ascii="Times New Roman" w:hAnsi="Times New Roman"/>
          <w:sz w:val="28"/>
          <w:szCs w:val="28"/>
        </w:rPr>
        <w:br/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Оптический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когерентный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томограф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нашел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применение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многих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отраслях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медицины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гастроэнтерологии,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кардиологии,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урологии,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дерматологии,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стоматологии.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Однако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наибольшую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популярность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новая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  <w:t>методика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завоевала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диагностике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заболеваний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глаза.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Самый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известный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прибор,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реализующий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технологию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ОКТ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офтальмологии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Stratus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OCT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(Carl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Zeiss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Meditec)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данный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момент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был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продан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количестве,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превышающем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тыс.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экземпляров.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CCC9D6D" w14:textId="77777777" w:rsidR="00AC7925" w:rsidRPr="00E0409E" w:rsidRDefault="00ED78EA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мире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насчитывается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более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тысячи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статей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научных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трудов,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посвященных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применению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ОКТ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диагностике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заболеваний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0C00590" w14:textId="77777777" w:rsidR="005E0EFD" w:rsidRPr="00E0409E" w:rsidRDefault="005E0EFD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Суть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ОКТ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заключается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измерении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времени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задержки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светового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луча,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отраженного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исследуемой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ткани.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Поскольку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современное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оборудование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позволяет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непосредственно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измерять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этот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параметр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столь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малых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пространственных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отрезках,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работа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ОКТ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построена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  <w:t>принципах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световой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интерферометрии.</w:t>
      </w:r>
    </w:p>
    <w:p w14:paraId="01A22A2D" w14:textId="77777777" w:rsidR="005E0EFD" w:rsidRPr="00E0409E" w:rsidRDefault="00AB52C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Источником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света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нем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суперлюминесцентный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диод,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позволяющий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получать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луч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низкой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  <w:t>когерентности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помощью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делителя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световой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пучок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расщепляется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две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равные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части,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одна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которых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направляется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исследуемую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структуру,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вторая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подвижное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зеркало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(опорное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плечо).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Исследователь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путем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смещения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рабочей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части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прибора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добивается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того,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чтобы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расстояние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обоих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объектов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было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одинаковым.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этого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отраженные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лучи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суммируются,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что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вызывает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эффект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интерференции,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регистрируемый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фотодетектором.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Полученная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амплитуда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интерферировавшей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световой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волны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характеризует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отражающую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способность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конкретной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точки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исследуемого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объекта.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Затем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опорное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плечо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смещается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выполняется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исследование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следующей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точки.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итоге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формируется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одномерный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А–скан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(axial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scan).</w:t>
      </w:r>
    </w:p>
    <w:p w14:paraId="4538B10D" w14:textId="77777777" w:rsidR="00AB52C2" w:rsidRPr="00E0409E" w:rsidRDefault="00AB52C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AED1C1D" w14:textId="77777777" w:rsidR="00FA6D2E" w:rsidRPr="00E0409E" w:rsidRDefault="00FA6D2E" w:rsidP="00E0409E">
      <w:pPr>
        <w:widowControl w:val="0"/>
        <w:spacing w:after="0" w:line="360" w:lineRule="auto"/>
        <w:ind w:firstLine="709"/>
        <w:jc w:val="both"/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</w:pPr>
      <w:r w:rsidRPr="00E0409E"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  <w:t>Эндотелиальный</w:t>
      </w:r>
      <w:r w:rsidR="00E0409E"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 </w:t>
      </w:r>
      <w:r w:rsidRPr="00E0409E"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  <w:t>микроскоп</w:t>
      </w:r>
      <w:r w:rsidR="00E0409E"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 </w:t>
      </w:r>
      <w:r w:rsidRPr="00E0409E">
        <w:rPr>
          <w:rStyle w:val="a8"/>
          <w:rFonts w:ascii="Times New Roman" w:hAnsi="Times New Roman"/>
          <w:b w:val="0"/>
          <w:bCs/>
          <w:sz w:val="28"/>
          <w:szCs w:val="28"/>
          <w:shd w:val="clear" w:color="auto" w:fill="FFFFFF"/>
        </w:rPr>
        <w:t>SP-2000P</w:t>
      </w:r>
    </w:p>
    <w:p w14:paraId="655C420D" w14:textId="77777777" w:rsidR="00E040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F5ECB6F" w14:textId="77777777" w:rsidR="00467A6A" w:rsidRPr="00E0409E" w:rsidRDefault="00467A6A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Модель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эндотелиального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микроскопа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SP-2000P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позволяет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проводить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типа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измерений: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измерение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параметров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эндотелиальных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клеток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измерение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толщины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роговицы.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Новая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система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Автоматическая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фокусировка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съемка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изображения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эндотелиальных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клеток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осуществляется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помощи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новой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системы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3D,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которая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обеспечивает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легкость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работы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приборе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надежность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результатов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2AF2B95" w14:textId="77777777" w:rsidR="00907CE4" w:rsidRPr="00E0409E" w:rsidRDefault="00D604BC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Эндотелиальный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микроскоп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SP-2000P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рекомендован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диагностики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операций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поводу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катаракты,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контроля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состояния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эндотелиальных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клеток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пересадки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роговицы,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дистрофии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роговицы,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имплантации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линзы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афокичный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т.п.</w:t>
      </w:r>
    </w:p>
    <w:p w14:paraId="6527A6D4" w14:textId="77777777" w:rsidR="00D604BC" w:rsidRPr="00E0409E" w:rsidRDefault="00D604BC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Встроенные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фиксационные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метки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различных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цветов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дают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возможность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проводить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измерение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только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центре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глаза,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периферии.</w:t>
      </w:r>
    </w:p>
    <w:p w14:paraId="3D37F998" w14:textId="77777777" w:rsidR="00E0409E" w:rsidRDefault="00E0409E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14:paraId="276F093F" w14:textId="77777777" w:rsidR="009610C2" w:rsidRPr="00E0409E" w:rsidRDefault="009610C2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E0409E">
        <w:rPr>
          <w:rFonts w:ascii="Times New Roman" w:hAnsi="Times New Roman"/>
          <w:kern w:val="36"/>
          <w:sz w:val="28"/>
          <w:szCs w:val="28"/>
          <w:lang w:eastAsia="ru-RU"/>
        </w:rPr>
        <w:t>Технические</w:t>
      </w:r>
      <w:r w:rsidR="00E0409E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kern w:val="36"/>
          <w:sz w:val="28"/>
          <w:szCs w:val="28"/>
          <w:lang w:eastAsia="ru-RU"/>
        </w:rPr>
        <w:t>характеристики</w:t>
      </w:r>
      <w:r w:rsidR="00E0409E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680376" w:rsidRPr="00E0409E">
        <w:rPr>
          <w:rFonts w:ascii="Times New Roman" w:hAnsi="Times New Roman"/>
          <w:kern w:val="36"/>
          <w:sz w:val="28"/>
          <w:szCs w:val="28"/>
          <w:lang w:eastAsia="ru-RU"/>
        </w:rPr>
        <w:t>эндотелиального</w:t>
      </w:r>
      <w:r w:rsidR="00E0409E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680376" w:rsidRPr="00E0409E">
        <w:rPr>
          <w:rFonts w:ascii="Times New Roman" w:hAnsi="Times New Roman"/>
          <w:kern w:val="36"/>
          <w:sz w:val="28"/>
          <w:szCs w:val="28"/>
          <w:lang w:eastAsia="ru-RU"/>
        </w:rPr>
        <w:t>микроскопа</w:t>
      </w:r>
      <w:r w:rsidR="00E0409E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tbl>
      <w:tblPr>
        <w:tblStyle w:val="af3"/>
        <w:tblW w:w="0" w:type="auto"/>
        <w:tblLook w:val="00A0" w:firstRow="1" w:lastRow="0" w:firstColumn="1" w:lastColumn="0" w:noHBand="0" w:noVBand="0"/>
      </w:tblPr>
      <w:tblGrid>
        <w:gridCol w:w="4361"/>
        <w:gridCol w:w="4785"/>
      </w:tblGrid>
      <w:tr w:rsidR="009177D0" w:rsidRPr="00E0409E" w14:paraId="12F7CF39" w14:textId="77777777" w:rsidTr="00E0409E">
        <w:trPr>
          <w:trHeight w:val="20"/>
        </w:trPr>
        <w:tc>
          <w:tcPr>
            <w:tcW w:w="4361" w:type="dxa"/>
          </w:tcPr>
          <w:p w14:paraId="69C2853C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Площадь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съемки</w:t>
            </w:r>
          </w:p>
        </w:tc>
        <w:tc>
          <w:tcPr>
            <w:tcW w:w="4785" w:type="dxa"/>
          </w:tcPr>
          <w:p w14:paraId="667E3659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.2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0.2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мм</w:t>
              </w:r>
            </w:smartTag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0.5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0.5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мм</w:t>
              </w:r>
            </w:smartTag>
          </w:p>
        </w:tc>
      </w:tr>
      <w:tr w:rsidR="009177D0" w:rsidRPr="00E0409E" w14:paraId="7A87054C" w14:textId="77777777" w:rsidTr="00E0409E">
        <w:trPr>
          <w:trHeight w:val="20"/>
        </w:trPr>
        <w:tc>
          <w:tcPr>
            <w:tcW w:w="4361" w:type="dxa"/>
          </w:tcPr>
          <w:p w14:paraId="47D57DD8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Зона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съемки</w:t>
            </w:r>
          </w:p>
        </w:tc>
        <w:tc>
          <w:tcPr>
            <w:tcW w:w="4785" w:type="dxa"/>
          </w:tcPr>
          <w:p w14:paraId="6449B3E3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Центральная,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Назальная,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Темпоральная,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Интериор,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Сурериор</w:t>
            </w:r>
          </w:p>
        </w:tc>
      </w:tr>
      <w:tr w:rsidR="009177D0" w:rsidRPr="00E0409E" w14:paraId="458B4C93" w14:textId="77777777" w:rsidTr="00E0409E">
        <w:trPr>
          <w:trHeight w:val="20"/>
        </w:trPr>
        <w:tc>
          <w:tcPr>
            <w:tcW w:w="4361" w:type="dxa"/>
          </w:tcPr>
          <w:p w14:paraId="28E31BCA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Автоматическое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измерение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параметров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клеток</w:t>
            </w:r>
          </w:p>
        </w:tc>
        <w:tc>
          <w:tcPr>
            <w:tcW w:w="4785" w:type="dxa"/>
          </w:tcPr>
          <w:p w14:paraId="2BADCC81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9177D0" w:rsidRPr="00E0409E" w14:paraId="5912262F" w14:textId="77777777" w:rsidTr="00E0409E">
        <w:trPr>
          <w:trHeight w:val="20"/>
        </w:trPr>
        <w:tc>
          <w:tcPr>
            <w:tcW w:w="4361" w:type="dxa"/>
          </w:tcPr>
          <w:p w14:paraId="0C0589D5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Плотность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клеток</w:t>
            </w:r>
          </w:p>
        </w:tc>
        <w:tc>
          <w:tcPr>
            <w:tcW w:w="4785" w:type="dxa"/>
          </w:tcPr>
          <w:p w14:paraId="4B856F78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минимальный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размер,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максимальный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размер,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средний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размер,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стандартная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девиация,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коэффициент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вариации</w:t>
            </w:r>
          </w:p>
        </w:tc>
      </w:tr>
      <w:tr w:rsidR="009177D0" w:rsidRPr="00E0409E" w14:paraId="67AA57AF" w14:textId="77777777" w:rsidTr="00E0409E">
        <w:trPr>
          <w:trHeight w:val="20"/>
        </w:trPr>
        <w:tc>
          <w:tcPr>
            <w:tcW w:w="4361" w:type="dxa"/>
          </w:tcPr>
          <w:p w14:paraId="284FBFE1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Автоматическое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измерение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толщины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роговицы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точностью</w:t>
            </w:r>
          </w:p>
        </w:tc>
        <w:tc>
          <w:tcPr>
            <w:tcW w:w="4785" w:type="dxa"/>
          </w:tcPr>
          <w:p w14:paraId="1680D64F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.005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0.005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мм</w:t>
              </w:r>
            </w:smartTag>
          </w:p>
        </w:tc>
      </w:tr>
      <w:tr w:rsidR="009177D0" w:rsidRPr="00E0409E" w14:paraId="28AFA674" w14:textId="77777777" w:rsidTr="00E0409E">
        <w:trPr>
          <w:trHeight w:val="20"/>
        </w:trPr>
        <w:tc>
          <w:tcPr>
            <w:tcW w:w="4361" w:type="dxa"/>
          </w:tcPr>
          <w:p w14:paraId="0CF2BD41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Временная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память</w:t>
            </w:r>
          </w:p>
        </w:tc>
        <w:tc>
          <w:tcPr>
            <w:tcW w:w="4785" w:type="dxa"/>
          </w:tcPr>
          <w:p w14:paraId="57531092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снимка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каждому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глазу</w:t>
            </w:r>
          </w:p>
        </w:tc>
      </w:tr>
      <w:tr w:rsidR="009177D0" w:rsidRPr="00E0409E" w14:paraId="074104B1" w14:textId="77777777" w:rsidTr="00E0409E">
        <w:trPr>
          <w:trHeight w:val="20"/>
        </w:trPr>
        <w:tc>
          <w:tcPr>
            <w:tcW w:w="4361" w:type="dxa"/>
          </w:tcPr>
          <w:p w14:paraId="75917BD1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Рабочее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расстояние</w:t>
            </w:r>
          </w:p>
        </w:tc>
        <w:tc>
          <w:tcPr>
            <w:tcW w:w="4785" w:type="dxa"/>
          </w:tcPr>
          <w:p w14:paraId="6947EC4C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25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мм</w:t>
              </w:r>
            </w:smartTag>
          </w:p>
        </w:tc>
      </w:tr>
      <w:tr w:rsidR="009177D0" w:rsidRPr="00E0409E" w14:paraId="29D3F143" w14:textId="77777777" w:rsidTr="00E0409E">
        <w:trPr>
          <w:trHeight w:val="20"/>
        </w:trPr>
        <w:tc>
          <w:tcPr>
            <w:tcW w:w="4361" w:type="dxa"/>
          </w:tcPr>
          <w:p w14:paraId="645DAF0C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Режим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автосохранения</w:t>
            </w:r>
          </w:p>
        </w:tc>
        <w:tc>
          <w:tcPr>
            <w:tcW w:w="4785" w:type="dxa"/>
          </w:tcPr>
          <w:p w14:paraId="79115AC3" w14:textId="77777777" w:rsidR="009610C2" w:rsidRPr="00E0409E" w:rsidRDefault="009610C2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Автосохранение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энергии</w:t>
            </w:r>
          </w:p>
        </w:tc>
      </w:tr>
      <w:tr w:rsidR="009177D0" w:rsidRPr="00E0409E" w14:paraId="634D3F6D" w14:textId="77777777" w:rsidTr="00E0409E">
        <w:trPr>
          <w:trHeight w:val="20"/>
        </w:trPr>
        <w:tc>
          <w:tcPr>
            <w:tcW w:w="4361" w:type="dxa"/>
          </w:tcPr>
          <w:p w14:paraId="42DB6C15" w14:textId="77777777" w:rsidR="009610C2" w:rsidRPr="00E0409E" w:rsidRDefault="009610C2" w:rsidP="00E0409E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Габаритные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размеры</w:t>
            </w:r>
          </w:p>
        </w:tc>
        <w:tc>
          <w:tcPr>
            <w:tcW w:w="4785" w:type="dxa"/>
          </w:tcPr>
          <w:p w14:paraId="76CE4C2D" w14:textId="77777777" w:rsidR="009610C2" w:rsidRPr="00E0409E" w:rsidRDefault="009610C2" w:rsidP="00E0409E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74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274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мм</w:t>
              </w:r>
            </w:smartTag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(ширина)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485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485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мм</w:t>
              </w:r>
            </w:smartTag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(глубина)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410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410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мм</w:t>
              </w:r>
            </w:smartTag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(высота)</w:t>
            </w:r>
          </w:p>
        </w:tc>
      </w:tr>
      <w:tr w:rsidR="009177D0" w:rsidRPr="00E0409E" w14:paraId="380228D8" w14:textId="77777777" w:rsidTr="00E0409E">
        <w:trPr>
          <w:trHeight w:val="20"/>
        </w:trPr>
        <w:tc>
          <w:tcPr>
            <w:tcW w:w="4361" w:type="dxa"/>
          </w:tcPr>
          <w:p w14:paraId="258713CA" w14:textId="77777777" w:rsidR="009610C2" w:rsidRPr="00E0409E" w:rsidRDefault="009610C2" w:rsidP="00E0409E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Электропитание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Переменное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напряжение</w:t>
            </w:r>
          </w:p>
        </w:tc>
        <w:tc>
          <w:tcPr>
            <w:tcW w:w="4785" w:type="dxa"/>
          </w:tcPr>
          <w:p w14:paraId="4A0EE208" w14:textId="77777777" w:rsidR="009610C2" w:rsidRPr="00E0409E" w:rsidRDefault="009177D0" w:rsidP="00E0409E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АС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100,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120,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220,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240V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50/60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Hz</w:t>
            </w:r>
          </w:p>
        </w:tc>
      </w:tr>
      <w:tr w:rsidR="009177D0" w:rsidRPr="00E0409E" w14:paraId="5C42FB02" w14:textId="77777777" w:rsidTr="00E0409E">
        <w:trPr>
          <w:trHeight w:val="20"/>
        </w:trPr>
        <w:tc>
          <w:tcPr>
            <w:tcW w:w="4361" w:type="dxa"/>
          </w:tcPr>
          <w:p w14:paraId="45E5BB70" w14:textId="77777777" w:rsidR="009610C2" w:rsidRPr="00E0409E" w:rsidRDefault="009177D0" w:rsidP="00E0409E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Потребляемая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мощность</w:t>
            </w:r>
          </w:p>
        </w:tc>
        <w:tc>
          <w:tcPr>
            <w:tcW w:w="4785" w:type="dxa"/>
          </w:tcPr>
          <w:p w14:paraId="195490C8" w14:textId="77777777" w:rsidR="009610C2" w:rsidRPr="00E0409E" w:rsidRDefault="009177D0" w:rsidP="00E0409E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110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</w:t>
            </w:r>
          </w:p>
        </w:tc>
      </w:tr>
      <w:tr w:rsidR="009177D0" w:rsidRPr="00E0409E" w14:paraId="2F040539" w14:textId="77777777" w:rsidTr="00E0409E">
        <w:trPr>
          <w:trHeight w:val="20"/>
        </w:trPr>
        <w:tc>
          <w:tcPr>
            <w:tcW w:w="4361" w:type="dxa"/>
          </w:tcPr>
          <w:p w14:paraId="10A457F7" w14:textId="77777777" w:rsidR="009610C2" w:rsidRPr="00E0409E" w:rsidRDefault="009177D0" w:rsidP="00E0409E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Вес</w:t>
            </w:r>
          </w:p>
        </w:tc>
        <w:tc>
          <w:tcPr>
            <w:tcW w:w="4785" w:type="dxa"/>
          </w:tcPr>
          <w:p w14:paraId="0BCF6936" w14:textId="77777777" w:rsidR="009610C2" w:rsidRPr="00E0409E" w:rsidRDefault="009177D0" w:rsidP="00E0409E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 кг"/>
              </w:smartTagP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20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кг</w:t>
              </w:r>
            </w:smartTag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484935EC" w14:textId="77777777" w:rsidR="00E040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BA66CE3" w14:textId="77777777" w:rsidR="0037483F" w:rsidRPr="00E0409E" w:rsidRDefault="0037483F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Обследование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занимает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мало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времени,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Преимущества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бесконтактного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измерения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сравнению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традиционным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контактным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методом: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Бесконтактный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метод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измерения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позволяет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снимать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данные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пациентов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поврежденной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поверхностью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роговицы.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Занесении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инфекции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исключается.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Исключается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аллергическая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реакция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капли.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Процесс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измерения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более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быстрый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удобный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врача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пациента.</w:t>
      </w:r>
    </w:p>
    <w:p w14:paraId="7AAC053F" w14:textId="77777777" w:rsidR="005329F1" w:rsidRPr="00E0409E" w:rsidRDefault="005329F1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4523859" w14:textId="77777777" w:rsidR="00743E58" w:rsidRPr="00E0409E" w:rsidRDefault="00743E58" w:rsidP="00E0409E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E0409E">
        <w:rPr>
          <w:rFonts w:ascii="Times New Roman" w:hAnsi="Times New Roman"/>
          <w:b w:val="0"/>
          <w:color w:val="auto"/>
        </w:rPr>
        <w:t>Эндотелиальный</w:t>
      </w:r>
      <w:r w:rsidR="00E0409E">
        <w:rPr>
          <w:rFonts w:ascii="Times New Roman" w:hAnsi="Times New Roman"/>
          <w:b w:val="0"/>
          <w:color w:val="auto"/>
        </w:rPr>
        <w:t xml:space="preserve"> </w:t>
      </w:r>
      <w:r w:rsidRPr="00E0409E">
        <w:rPr>
          <w:rFonts w:ascii="Times New Roman" w:hAnsi="Times New Roman"/>
          <w:b w:val="0"/>
          <w:color w:val="auto"/>
        </w:rPr>
        <w:t>микроскоп</w:t>
      </w:r>
      <w:r w:rsidR="00E0409E">
        <w:rPr>
          <w:rFonts w:ascii="Times New Roman" w:hAnsi="Times New Roman"/>
          <w:b w:val="0"/>
          <w:color w:val="auto"/>
        </w:rPr>
        <w:t xml:space="preserve"> </w:t>
      </w:r>
      <w:r w:rsidRPr="00E0409E">
        <w:rPr>
          <w:rFonts w:ascii="Times New Roman" w:hAnsi="Times New Roman"/>
          <w:b w:val="0"/>
          <w:color w:val="auto"/>
        </w:rPr>
        <w:t>EM-3000</w:t>
      </w:r>
    </w:p>
    <w:p w14:paraId="51488EEA" w14:textId="77777777" w:rsidR="00E0409E" w:rsidRDefault="00E0409E" w:rsidP="00E0409E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</w:p>
    <w:p w14:paraId="679F8604" w14:textId="77777777" w:rsidR="00E0409E" w:rsidRDefault="00743E58" w:rsidP="00E0409E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Бесконтактное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обследование,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автонаведение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и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автоматический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анализ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эндотелиального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слоя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делают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процесс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работы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с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эндотелиальным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микроскопом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ЕМ-3000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профессиональным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и</w:t>
      </w:r>
      <w:r w:rsidR="00E0409E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hd w:val="clear" w:color="auto" w:fill="FFFFFF"/>
        </w:rPr>
        <w:t>быстрым.</w:t>
      </w:r>
    </w:p>
    <w:p w14:paraId="6DE52D94" w14:textId="77777777" w:rsidR="005329F1" w:rsidRPr="00E0409E" w:rsidRDefault="00743E58" w:rsidP="00E0409E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Благодаря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низкой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интенсивности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источника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света,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необходимого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для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измерения,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применение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эндотелиального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микроскопа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ЕМ-3000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дает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максимальный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комфорт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для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 xml:space="preserve"> </w:t>
      </w:r>
      <w:r w:rsidRP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пациента</w:t>
      </w:r>
      <w:r w:rsidR="00E0409E">
        <w:rPr>
          <w:rFonts w:ascii="Times New Roman" w:hAnsi="Times New Roman"/>
          <w:b w:val="0"/>
          <w:color w:val="auto"/>
          <w:szCs w:val="24"/>
          <w:shd w:val="clear" w:color="auto" w:fill="FFFFFF"/>
        </w:rPr>
        <w:t>.</w:t>
      </w:r>
    </w:p>
    <w:p w14:paraId="0C1276B6" w14:textId="77777777" w:rsidR="00690A90" w:rsidRPr="00E0409E" w:rsidRDefault="00690A90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Сенсорный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экран,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также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функции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автонастройки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автовыстрела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помогут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очень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быстро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получить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фотографии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эндотелиального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слоя.</w:t>
      </w:r>
    </w:p>
    <w:p w14:paraId="3B60E5FB" w14:textId="77777777" w:rsidR="00690A90" w:rsidRPr="00E0409E" w:rsidRDefault="00690A90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Кроме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того,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дополнительно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удобство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врача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пациента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обеспечивает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автоматическое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перемещение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измерительной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головы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прибора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одного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другой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F639B10" w14:textId="77777777" w:rsidR="00D26D11" w:rsidRPr="00E0409E" w:rsidRDefault="00D26D11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Особенности</w:t>
      </w:r>
      <w:r w:rsidR="00E0409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эндотелиального</w:t>
      </w:r>
      <w:r w:rsidR="00E0409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микроскопа</w:t>
      </w:r>
      <w:r w:rsidR="00E0409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ЕМ-3000:</w:t>
      </w:r>
    </w:p>
    <w:p w14:paraId="7B407639" w14:textId="77777777" w:rsidR="00D26D11" w:rsidRPr="00E0409E" w:rsidRDefault="00D26D11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Сенсорный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экран;</w:t>
      </w:r>
    </w:p>
    <w:p w14:paraId="7304587F" w14:textId="77777777" w:rsidR="00D26D11" w:rsidRPr="00E0409E" w:rsidRDefault="00D26D11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серии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из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15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фотографий;</w:t>
      </w:r>
    </w:p>
    <w:p w14:paraId="08C400A4" w14:textId="77777777" w:rsidR="00D26D11" w:rsidRPr="00E0409E" w:rsidRDefault="00D26D11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Широкий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диапазон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съемки;</w:t>
      </w:r>
    </w:p>
    <w:p w14:paraId="62595AD5" w14:textId="77777777" w:rsidR="00D26D11" w:rsidRPr="00E0409E" w:rsidRDefault="00D26D11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Быстрый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автоматический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анализ;</w:t>
      </w:r>
    </w:p>
    <w:p w14:paraId="18FE939E" w14:textId="77777777" w:rsidR="00D26D11" w:rsidRPr="00E0409E" w:rsidRDefault="00D26D11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Светодиодный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источник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света;</w:t>
      </w:r>
    </w:p>
    <w:p w14:paraId="7971DFFF" w14:textId="77777777" w:rsidR="00D26D11" w:rsidRPr="00E0409E" w:rsidRDefault="00D26D11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ручного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фотографирования;</w:t>
      </w:r>
    </w:p>
    <w:p w14:paraId="20AB4468" w14:textId="77777777" w:rsidR="00D26D11" w:rsidRPr="00E0409E" w:rsidRDefault="00D26D11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Зона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съемки: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7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точек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захвата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(центральная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+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6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точек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по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периферии).</w:t>
      </w:r>
    </w:p>
    <w:p w14:paraId="656C0C8A" w14:textId="77777777" w:rsidR="00D26D11" w:rsidRPr="00323F9E" w:rsidRDefault="00D26D11" w:rsidP="00323F9E">
      <w:pPr>
        <w:widowControl w:val="0"/>
        <w:spacing w:after="0" w:line="360" w:lineRule="auto"/>
        <w:ind w:firstLine="709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14:paraId="7D2A0443" w14:textId="77777777" w:rsidR="0092243D" w:rsidRPr="00E0409E" w:rsidRDefault="0092243D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  <w:lang w:eastAsia="ru-RU"/>
        </w:rPr>
      </w:pPr>
      <w:r w:rsidRPr="00E0409E">
        <w:rPr>
          <w:rFonts w:ascii="Times New Roman" w:hAnsi="Times New Roman"/>
          <w:bCs/>
          <w:sz w:val="28"/>
          <w:szCs w:val="32"/>
          <w:lang w:eastAsia="ru-RU"/>
        </w:rPr>
        <w:t>Видеощелевая</w:t>
      </w:r>
      <w:r w:rsidR="00E0409E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32"/>
          <w:lang w:eastAsia="ru-RU"/>
        </w:rPr>
        <w:t>лампа</w:t>
      </w:r>
      <w:r w:rsidR="00E0409E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32"/>
          <w:lang w:eastAsia="ru-RU"/>
        </w:rPr>
        <w:t>SL</w:t>
      </w:r>
      <w:r w:rsidR="00E0409E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32"/>
          <w:lang w:eastAsia="ru-RU"/>
        </w:rPr>
        <w:t>990</w:t>
      </w:r>
    </w:p>
    <w:p w14:paraId="4FF28164" w14:textId="77777777" w:rsidR="00E040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shd w:val="clear" w:color="auto" w:fill="FFFFFF"/>
        </w:rPr>
      </w:pPr>
    </w:p>
    <w:p w14:paraId="255AA755" w14:textId="77777777" w:rsidR="005329F1" w:rsidRPr="00E0409E" w:rsidRDefault="004E7E40" w:rsidP="00E0409E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17"/>
          <w:shd w:val="clear" w:color="auto" w:fill="FFFFFF"/>
        </w:rPr>
      </w:pP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Щелевая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лампа</w:t>
      </w:r>
      <w:r w:rsidR="00E0409E">
        <w:rPr>
          <w:rStyle w:val="apple-converted-space"/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bCs/>
          <w:sz w:val="28"/>
          <w:szCs w:val="17"/>
          <w:shd w:val="clear" w:color="auto" w:fill="FFFFFF"/>
        </w:rPr>
        <w:t>SL</w:t>
      </w:r>
      <w:r w:rsidR="00E0409E">
        <w:rPr>
          <w:rFonts w:ascii="Times New Roman" w:hAnsi="Times New Roman"/>
          <w:bCs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bCs/>
          <w:sz w:val="28"/>
          <w:szCs w:val="17"/>
          <w:shd w:val="clear" w:color="auto" w:fill="FFFFFF"/>
        </w:rPr>
        <w:t>990</w:t>
      </w:r>
      <w:r w:rsidR="00E0409E">
        <w:rPr>
          <w:rStyle w:val="apple-converted-space"/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может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использоваться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видеосистемой,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которая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включает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микрокамеру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(цифровую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или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аналоговую),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делитель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луча,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монитор,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компьютер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программным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обеспечением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цветной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принтер</w:t>
      </w:r>
      <w:r w:rsidR="00E0409E">
        <w:rPr>
          <w:rFonts w:ascii="Times New Roman" w:hAnsi="Times New Roman"/>
          <w:sz w:val="28"/>
          <w:szCs w:val="17"/>
          <w:shd w:val="clear" w:color="auto" w:fill="FFFFFF"/>
        </w:rPr>
        <w:t>.</w:t>
      </w:r>
    </w:p>
    <w:p w14:paraId="21D21EBB" w14:textId="77777777" w:rsidR="009A0FCD" w:rsidRPr="00E0409E" w:rsidRDefault="00E03736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  <w:lang w:eastAsia="ru-RU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Специальная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конструкция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делителя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луча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позволяет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передавать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изображения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микрокамеру,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используя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100%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светового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потока,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ухудшая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этом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качество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изображения</w:t>
      </w:r>
      <w:r w:rsidRPr="00E0409E">
        <w:rPr>
          <w:rFonts w:ascii="Times New Roman" w:hAnsi="Times New Roman"/>
          <w:sz w:val="28"/>
          <w:szCs w:val="17"/>
          <w:shd w:val="clear" w:color="auto" w:fill="FFFFFF"/>
        </w:rPr>
        <w:t>.</w:t>
      </w:r>
      <w:r w:rsidR="00E0409E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="009A0FCD" w:rsidRPr="00E0409E">
        <w:rPr>
          <w:rFonts w:ascii="Times New Roman" w:hAnsi="Times New Roman"/>
          <w:bCs/>
          <w:sz w:val="28"/>
          <w:szCs w:val="28"/>
          <w:lang w:eastAsia="ru-RU"/>
        </w:rPr>
        <w:t>Система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bCs/>
          <w:sz w:val="28"/>
          <w:szCs w:val="28"/>
          <w:lang w:eastAsia="ru-RU"/>
        </w:rPr>
        <w:t>Eye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bCs/>
          <w:sz w:val="28"/>
          <w:szCs w:val="28"/>
          <w:lang w:eastAsia="ru-RU"/>
        </w:rPr>
        <w:t>Image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–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это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программное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Windows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для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ПК,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монитор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цветной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принтер.</w:t>
      </w:r>
    </w:p>
    <w:p w14:paraId="14F19DEA" w14:textId="77777777" w:rsidR="009A0FCD" w:rsidRPr="00E0409E" w:rsidRDefault="005971C6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Система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Eye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Image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позволяет:</w:t>
      </w:r>
    </w:p>
    <w:p w14:paraId="1443D368" w14:textId="77777777" w:rsidR="009A0FCD" w:rsidRPr="00E0409E" w:rsidRDefault="00B95584" w:rsidP="00E0409E">
      <w:pPr>
        <w:pStyle w:val="ListParagraph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32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-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собирать,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анализировать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сохранять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изображения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цифровую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видеоинформацию</w:t>
      </w:r>
    </w:p>
    <w:p w14:paraId="0911F581" w14:textId="77777777" w:rsidR="009A0FCD" w:rsidRPr="00E0409E" w:rsidRDefault="00B95584" w:rsidP="00E0409E">
      <w:pPr>
        <w:pStyle w:val="ListParagraph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32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-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измерять,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редактировать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распечатывать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изображения</w:t>
      </w:r>
    </w:p>
    <w:p w14:paraId="11041C99" w14:textId="77777777" w:rsidR="009A0FCD" w:rsidRPr="00E0409E" w:rsidRDefault="00B95584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-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хранить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данные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обследования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пациентов</w:t>
      </w:r>
    </w:p>
    <w:p w14:paraId="65C9DF0A" w14:textId="77777777" w:rsidR="009A0FCD" w:rsidRPr="00E0409E" w:rsidRDefault="00B95584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-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вести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статистику</w:t>
      </w:r>
    </w:p>
    <w:p w14:paraId="0C7E6B16" w14:textId="77777777" w:rsidR="00B95584" w:rsidRPr="00E0409E" w:rsidRDefault="00B95584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-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распечатывать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выдавать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персонифицированную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историю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FCD" w:rsidRPr="00E0409E">
        <w:rPr>
          <w:rFonts w:ascii="Times New Roman" w:hAnsi="Times New Roman"/>
          <w:sz w:val="28"/>
          <w:szCs w:val="28"/>
          <w:lang w:eastAsia="ru-RU"/>
        </w:rPr>
        <w:t>болезни</w:t>
      </w:r>
    </w:p>
    <w:p w14:paraId="68DEE668" w14:textId="77777777" w:rsidR="00BF1330" w:rsidRPr="00E0409E" w:rsidRDefault="00BF1330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bCs/>
          <w:sz w:val="28"/>
          <w:szCs w:val="28"/>
        </w:rPr>
        <w:t>Щелевая</w:t>
      </w:r>
      <w:r w:rsidR="00E0409E">
        <w:rPr>
          <w:rFonts w:ascii="Times New Roman" w:hAnsi="Times New Roman"/>
          <w:bCs/>
          <w:sz w:val="28"/>
          <w:szCs w:val="28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</w:rPr>
        <w:t>лампа</w:t>
      </w:r>
      <w:r w:rsidR="00E0409E">
        <w:rPr>
          <w:rFonts w:ascii="Times New Roman" w:hAnsi="Times New Roman"/>
          <w:bCs/>
          <w:sz w:val="28"/>
          <w:szCs w:val="28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</w:rPr>
        <w:t>Righton</w:t>
      </w:r>
      <w:r w:rsidR="00E0409E">
        <w:rPr>
          <w:rFonts w:ascii="Times New Roman" w:hAnsi="Times New Roman"/>
          <w:bCs/>
          <w:sz w:val="28"/>
          <w:szCs w:val="28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</w:rPr>
        <w:t>RS-1000</w:t>
      </w:r>
    </w:p>
    <w:p w14:paraId="4A3A258F" w14:textId="77777777" w:rsidR="00B919BC" w:rsidRPr="00E0409E" w:rsidRDefault="00BF1330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Фотощелевая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лампа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RS-1000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позволяе</w:t>
      </w:r>
      <w:r w:rsidR="00546A0B" w:rsidRPr="00E0409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6A0B" w:rsidRPr="00E0409E">
        <w:rPr>
          <w:rFonts w:ascii="Times New Roman" w:hAnsi="Times New Roman"/>
          <w:sz w:val="28"/>
          <w:szCs w:val="28"/>
          <w:shd w:val="clear" w:color="auto" w:fill="FFFFFF"/>
        </w:rPr>
        <w:t>различными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6A0B" w:rsidRPr="00E0409E">
        <w:rPr>
          <w:rFonts w:ascii="Times New Roman" w:hAnsi="Times New Roman"/>
          <w:sz w:val="28"/>
          <w:szCs w:val="28"/>
          <w:shd w:val="clear" w:color="auto" w:fill="FFFFFF"/>
        </w:rPr>
        <w:t>способами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6A0B" w:rsidRPr="00E0409E">
        <w:rPr>
          <w:rFonts w:ascii="Times New Roman" w:hAnsi="Times New Roman"/>
          <w:sz w:val="28"/>
          <w:szCs w:val="28"/>
          <w:shd w:val="clear" w:color="auto" w:fill="FFFFFF"/>
        </w:rPr>
        <w:t>получать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цифровое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изображение.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19BC" w:rsidRPr="00E0409E">
        <w:rPr>
          <w:rFonts w:ascii="Times New Roman" w:hAnsi="Times New Roman"/>
          <w:sz w:val="28"/>
          <w:szCs w:val="28"/>
          <w:shd w:val="clear" w:color="auto" w:fill="FFFFFF"/>
        </w:rPr>
        <w:t>Можно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19BC" w:rsidRPr="00E0409E">
        <w:rPr>
          <w:rFonts w:ascii="Times New Roman" w:hAnsi="Times New Roman"/>
          <w:sz w:val="28"/>
          <w:szCs w:val="28"/>
          <w:shd w:val="clear" w:color="auto" w:fill="FFFFFF"/>
        </w:rPr>
        <w:t>также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19BC" w:rsidRPr="00E0409E">
        <w:rPr>
          <w:rFonts w:ascii="Times New Roman" w:hAnsi="Times New Roman"/>
          <w:sz w:val="28"/>
          <w:szCs w:val="28"/>
          <w:shd w:val="clear" w:color="auto" w:fill="FFFFFF"/>
        </w:rPr>
        <w:t>использовать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19BC" w:rsidRPr="00E0409E">
        <w:rPr>
          <w:rFonts w:ascii="Times New Roman" w:hAnsi="Times New Roman"/>
          <w:sz w:val="28"/>
          <w:szCs w:val="28"/>
          <w:shd w:val="clear" w:color="auto" w:fill="FFFFFF"/>
        </w:rPr>
        <w:t>видеомагнитофон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19BC"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19BC" w:rsidRPr="00E0409E">
        <w:rPr>
          <w:rFonts w:ascii="Times New Roman" w:hAnsi="Times New Roman"/>
          <w:sz w:val="28"/>
          <w:szCs w:val="28"/>
          <w:shd w:val="clear" w:color="auto" w:fill="FFFFFF"/>
        </w:rPr>
        <w:t>возможностью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19BC" w:rsidRPr="00E0409E">
        <w:rPr>
          <w:rFonts w:ascii="Times New Roman" w:hAnsi="Times New Roman"/>
          <w:sz w:val="28"/>
          <w:szCs w:val="28"/>
          <w:shd w:val="clear" w:color="auto" w:fill="FFFFFF"/>
        </w:rPr>
        <w:t>записи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19BC" w:rsidRPr="00E0409E">
        <w:rPr>
          <w:rFonts w:ascii="Times New Roman" w:hAnsi="Times New Roman"/>
          <w:sz w:val="28"/>
          <w:szCs w:val="28"/>
          <w:shd w:val="clear" w:color="auto" w:fill="FFFFFF"/>
        </w:rPr>
        <w:t>стоп-кадра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19BC"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19BC" w:rsidRPr="00E0409E">
        <w:rPr>
          <w:rFonts w:ascii="Times New Roman" w:hAnsi="Times New Roman"/>
          <w:sz w:val="28"/>
          <w:szCs w:val="28"/>
          <w:shd w:val="clear" w:color="auto" w:fill="FFFFFF"/>
        </w:rPr>
        <w:t>видеопринтер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3BFA981" w14:textId="77777777" w:rsidR="00B919BC" w:rsidRPr="00E0409E" w:rsidRDefault="00B919BC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Фотощелевая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лампа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RS-1000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снабжена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стереоскопическим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бинокулярным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микроскопом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(с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параллельной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оптикой)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трансфокатором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получения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высококачественного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стереоизображения.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Использование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линз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оптического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стекла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сверхнизкой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дисперсией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гарантирует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высокое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разрешение,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высокую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контрастность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изображения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правильную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цветопередачу.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Зеркальная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система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устройством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быстрого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возврата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зеркала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позволяет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момент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съемки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направлять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100%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светового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потока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фотокамеру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получения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оптимального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результата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максимального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комфорта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пациента.</w:t>
      </w:r>
    </w:p>
    <w:p w14:paraId="5AD68970" w14:textId="77777777" w:rsidR="00E0409E" w:rsidRDefault="00E0409E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36363C7" w14:textId="77777777" w:rsidR="00E0409E" w:rsidRDefault="00176D3C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Технические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характеристики</w:t>
      </w:r>
    </w:p>
    <w:p w14:paraId="46F7BE2E" w14:textId="77777777" w:rsidR="00E0409E" w:rsidRDefault="00E0409E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947D257" w14:textId="77777777" w:rsidR="000A1D74" w:rsidRPr="00E0409E" w:rsidRDefault="000A1D74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Микроскоп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584" w:rsidRPr="00E0409E">
        <w:rPr>
          <w:rFonts w:ascii="Times New Roman" w:hAnsi="Times New Roman"/>
          <w:sz w:val="28"/>
          <w:szCs w:val="28"/>
          <w:shd w:val="clear" w:color="auto" w:fill="FFFFFF"/>
        </w:rPr>
        <w:t>фотощелевой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584" w:rsidRPr="00E0409E">
        <w:rPr>
          <w:rFonts w:ascii="Times New Roman" w:hAnsi="Times New Roman"/>
          <w:sz w:val="28"/>
          <w:szCs w:val="28"/>
          <w:shd w:val="clear" w:color="auto" w:fill="FFFFFF"/>
        </w:rPr>
        <w:t>лампы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584" w:rsidRPr="00E0409E">
        <w:rPr>
          <w:rFonts w:ascii="Times New Roman" w:hAnsi="Times New Roman"/>
          <w:sz w:val="28"/>
          <w:szCs w:val="28"/>
          <w:shd w:val="clear" w:color="auto" w:fill="FFFFFF"/>
        </w:rPr>
        <w:t>RS-1000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tbl>
      <w:tblPr>
        <w:tblStyle w:val="af3"/>
        <w:tblW w:w="0" w:type="auto"/>
        <w:tblLook w:val="00A0" w:firstRow="1" w:lastRow="0" w:firstColumn="1" w:lastColumn="0" w:noHBand="0" w:noVBand="0"/>
      </w:tblPr>
      <w:tblGrid>
        <w:gridCol w:w="3031"/>
        <w:gridCol w:w="6107"/>
      </w:tblGrid>
      <w:tr w:rsidR="000A1D74" w:rsidRPr="00E0409E" w14:paraId="3132DFAA" w14:textId="77777777" w:rsidTr="00E0409E">
        <w:tc>
          <w:tcPr>
            <w:tcW w:w="0" w:type="auto"/>
          </w:tcPr>
          <w:p w14:paraId="435D0F19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6107" w:type="dxa"/>
          </w:tcPr>
          <w:p w14:paraId="64191476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Галилеевский</w:t>
            </w:r>
          </w:p>
        </w:tc>
      </w:tr>
      <w:tr w:rsidR="000A1D74" w:rsidRPr="00E0409E" w14:paraId="73B2E66F" w14:textId="77777777" w:rsidTr="00E0409E">
        <w:tc>
          <w:tcPr>
            <w:tcW w:w="0" w:type="auto"/>
          </w:tcPr>
          <w:p w14:paraId="07BB4CB6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Угол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конвергенции</w:t>
            </w:r>
          </w:p>
        </w:tc>
        <w:tc>
          <w:tcPr>
            <w:tcW w:w="6107" w:type="dxa"/>
          </w:tcPr>
          <w:p w14:paraId="377A8E53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13.2°</w:t>
            </w:r>
          </w:p>
        </w:tc>
      </w:tr>
      <w:tr w:rsidR="000A1D74" w:rsidRPr="00E0409E" w14:paraId="79A6FCFF" w14:textId="77777777" w:rsidTr="00E0409E">
        <w:tc>
          <w:tcPr>
            <w:tcW w:w="0" w:type="auto"/>
          </w:tcPr>
          <w:p w14:paraId="313F19D3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Объектив</w:t>
            </w:r>
          </w:p>
        </w:tc>
        <w:tc>
          <w:tcPr>
            <w:tcW w:w="6107" w:type="dxa"/>
          </w:tcPr>
          <w:p w14:paraId="5CCE83E6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Zoom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0.6x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~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2.58x</w:t>
            </w:r>
          </w:p>
        </w:tc>
      </w:tr>
      <w:tr w:rsidR="000A1D74" w:rsidRPr="00E0409E" w14:paraId="6E3AB534" w14:textId="77777777" w:rsidTr="00E0409E">
        <w:tc>
          <w:tcPr>
            <w:tcW w:w="0" w:type="auto"/>
          </w:tcPr>
          <w:p w14:paraId="1644B8CD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Окуляры</w:t>
            </w:r>
          </w:p>
        </w:tc>
        <w:tc>
          <w:tcPr>
            <w:tcW w:w="6107" w:type="dxa"/>
          </w:tcPr>
          <w:p w14:paraId="6572552E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12.5X</w:t>
            </w:r>
          </w:p>
        </w:tc>
      </w:tr>
      <w:tr w:rsidR="000A1D74" w:rsidRPr="00E0409E" w14:paraId="2058EBD4" w14:textId="77777777" w:rsidTr="00E0409E">
        <w:tc>
          <w:tcPr>
            <w:tcW w:w="0" w:type="auto"/>
          </w:tcPr>
          <w:p w14:paraId="5D467085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6107" w:type="dxa"/>
          </w:tcPr>
          <w:p w14:paraId="7257760E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7.5x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~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32.3x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Zoom</w:t>
            </w:r>
          </w:p>
        </w:tc>
      </w:tr>
      <w:tr w:rsidR="000A1D74" w:rsidRPr="00E0409E" w14:paraId="270AC4CE" w14:textId="77777777" w:rsidTr="00E0409E">
        <w:tc>
          <w:tcPr>
            <w:tcW w:w="0" w:type="auto"/>
          </w:tcPr>
          <w:p w14:paraId="0E5BD77F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Рабочее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расстояние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микроскопа</w:t>
            </w:r>
          </w:p>
        </w:tc>
        <w:tc>
          <w:tcPr>
            <w:tcW w:w="6107" w:type="dxa"/>
          </w:tcPr>
          <w:p w14:paraId="7466CE71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00.4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100.4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мм</w:t>
              </w:r>
            </w:smartTag>
          </w:p>
        </w:tc>
      </w:tr>
      <w:tr w:rsidR="000A1D74" w:rsidRPr="00E0409E" w14:paraId="7E8D668A" w14:textId="77777777" w:rsidTr="00E0409E">
        <w:tc>
          <w:tcPr>
            <w:tcW w:w="0" w:type="auto"/>
          </w:tcPr>
          <w:p w14:paraId="632CE122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Смена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увеличения</w:t>
            </w:r>
            <w:r w:rsid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положениях</w:t>
            </w:r>
          </w:p>
        </w:tc>
        <w:tc>
          <w:tcPr>
            <w:tcW w:w="6107" w:type="dxa"/>
          </w:tcPr>
          <w:p w14:paraId="4BC5CE6F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Непрерывная,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помощи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рычажка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фиксацией</w:t>
            </w:r>
            <w:r w:rsid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7.5x,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10x,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16x,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25x,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30x,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32.3x</w:t>
            </w:r>
          </w:p>
        </w:tc>
      </w:tr>
    </w:tbl>
    <w:p w14:paraId="11A3C3C2" w14:textId="77777777" w:rsidR="00E0409E" w:rsidRDefault="00E0409E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2999443" w14:textId="77777777" w:rsidR="000A1D74" w:rsidRPr="00E0409E" w:rsidRDefault="00E0409E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  <w:r w:rsidR="000A1D74" w:rsidRPr="00E0409E">
        <w:rPr>
          <w:rFonts w:ascii="Times New Roman" w:hAnsi="Times New Roman"/>
          <w:sz w:val="28"/>
          <w:szCs w:val="28"/>
          <w:shd w:val="clear" w:color="auto" w:fill="FFFFFF"/>
        </w:rPr>
        <w:t>Осветитель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584" w:rsidRPr="00E0409E">
        <w:rPr>
          <w:rFonts w:ascii="Times New Roman" w:hAnsi="Times New Roman"/>
          <w:sz w:val="28"/>
          <w:szCs w:val="28"/>
          <w:shd w:val="clear" w:color="auto" w:fill="FFFFFF"/>
        </w:rPr>
        <w:t>фотощелевой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584" w:rsidRPr="00E0409E">
        <w:rPr>
          <w:rFonts w:ascii="Times New Roman" w:hAnsi="Times New Roman"/>
          <w:sz w:val="28"/>
          <w:szCs w:val="28"/>
          <w:shd w:val="clear" w:color="auto" w:fill="FFFFFF"/>
        </w:rPr>
        <w:t>лампы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584" w:rsidRPr="00E0409E">
        <w:rPr>
          <w:rFonts w:ascii="Times New Roman" w:hAnsi="Times New Roman"/>
          <w:sz w:val="28"/>
          <w:szCs w:val="28"/>
          <w:shd w:val="clear" w:color="auto" w:fill="FFFFFF"/>
        </w:rPr>
        <w:t>RS-1000</w:t>
      </w:r>
    </w:p>
    <w:tbl>
      <w:tblPr>
        <w:tblStyle w:val="af3"/>
        <w:tblW w:w="8188" w:type="dxa"/>
        <w:tblLook w:val="00A0" w:firstRow="1" w:lastRow="0" w:firstColumn="1" w:lastColumn="0" w:noHBand="0" w:noVBand="0"/>
      </w:tblPr>
      <w:tblGrid>
        <w:gridCol w:w="3136"/>
        <w:gridCol w:w="5052"/>
      </w:tblGrid>
      <w:tr w:rsidR="000A1D74" w:rsidRPr="00E0409E" w14:paraId="445394D8" w14:textId="77777777" w:rsidTr="00E0409E">
        <w:trPr>
          <w:trHeight w:val="287"/>
        </w:trPr>
        <w:tc>
          <w:tcPr>
            <w:tcW w:w="3136" w:type="dxa"/>
          </w:tcPr>
          <w:p w14:paraId="68D99D50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Тип,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расположение</w:t>
            </w:r>
          </w:p>
        </w:tc>
        <w:tc>
          <w:tcPr>
            <w:tcW w:w="5052" w:type="dxa"/>
          </w:tcPr>
          <w:p w14:paraId="7F74F122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Haag-Streit,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вертикальный</w:t>
            </w:r>
          </w:p>
        </w:tc>
      </w:tr>
      <w:tr w:rsidR="000A1D74" w:rsidRPr="00E0409E" w14:paraId="41B68A28" w14:textId="77777777" w:rsidTr="00E0409E">
        <w:trPr>
          <w:trHeight w:val="271"/>
        </w:trPr>
        <w:tc>
          <w:tcPr>
            <w:tcW w:w="3136" w:type="dxa"/>
          </w:tcPr>
          <w:p w14:paraId="55820719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Ширина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свет.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щели</w:t>
            </w:r>
          </w:p>
        </w:tc>
        <w:tc>
          <w:tcPr>
            <w:tcW w:w="5052" w:type="dxa"/>
          </w:tcPr>
          <w:p w14:paraId="785721BF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~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14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мм</w:t>
              </w:r>
            </w:smartTag>
          </w:p>
        </w:tc>
      </w:tr>
      <w:tr w:rsidR="000A1D74" w:rsidRPr="00E0409E" w14:paraId="307A9A90" w14:textId="77777777" w:rsidTr="00E0409E">
        <w:trPr>
          <w:trHeight w:val="287"/>
        </w:trPr>
        <w:tc>
          <w:tcPr>
            <w:tcW w:w="3136" w:type="dxa"/>
          </w:tcPr>
          <w:p w14:paraId="12DEFE6B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Длина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свет.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щели</w:t>
            </w:r>
          </w:p>
        </w:tc>
        <w:tc>
          <w:tcPr>
            <w:tcW w:w="5052" w:type="dxa"/>
          </w:tcPr>
          <w:p w14:paraId="0FD31934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~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12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мм</w:t>
              </w:r>
            </w:smartTag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непрерывно,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0.2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~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14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мм</w:t>
              </w:r>
            </w:smartTag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ступенчато</w:t>
            </w:r>
          </w:p>
        </w:tc>
      </w:tr>
      <w:tr w:rsidR="000A1D74" w:rsidRPr="00E0409E" w14:paraId="26CB9FE7" w14:textId="77777777" w:rsidTr="00E0409E">
        <w:trPr>
          <w:trHeight w:val="287"/>
        </w:trPr>
        <w:tc>
          <w:tcPr>
            <w:tcW w:w="3136" w:type="dxa"/>
          </w:tcPr>
          <w:p w14:paraId="6A884267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Диафрагмы</w:t>
            </w:r>
          </w:p>
        </w:tc>
        <w:tc>
          <w:tcPr>
            <w:tcW w:w="5052" w:type="dxa"/>
          </w:tcPr>
          <w:p w14:paraId="08685D30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10,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5,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2,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.2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0.2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мм</w:t>
              </w:r>
            </w:smartTag>
          </w:p>
        </w:tc>
      </w:tr>
      <w:tr w:rsidR="000A1D74" w:rsidRPr="00E0409E" w14:paraId="1F25DB68" w14:textId="77777777" w:rsidTr="00E0409E">
        <w:trPr>
          <w:trHeight w:val="271"/>
        </w:trPr>
        <w:tc>
          <w:tcPr>
            <w:tcW w:w="3136" w:type="dxa"/>
          </w:tcPr>
          <w:p w14:paraId="6CC233DC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Светофильтры</w:t>
            </w:r>
          </w:p>
        </w:tc>
        <w:tc>
          <w:tcPr>
            <w:tcW w:w="5052" w:type="dxa"/>
          </w:tcPr>
          <w:p w14:paraId="714C820B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УФ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(постоянный),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синий,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зеленый,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ИК,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нейтральный</w:t>
            </w:r>
          </w:p>
        </w:tc>
      </w:tr>
      <w:tr w:rsidR="000A1D74" w:rsidRPr="00E0409E" w14:paraId="524DD182" w14:textId="77777777" w:rsidTr="00E0409E">
        <w:trPr>
          <w:trHeight w:val="287"/>
        </w:trPr>
        <w:tc>
          <w:tcPr>
            <w:tcW w:w="3136" w:type="dxa"/>
          </w:tcPr>
          <w:p w14:paraId="0A5EDE8E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Вращение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щели</w:t>
            </w:r>
          </w:p>
        </w:tc>
        <w:tc>
          <w:tcPr>
            <w:tcW w:w="5052" w:type="dxa"/>
          </w:tcPr>
          <w:p w14:paraId="748CA2C8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-90°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~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+90°</w:t>
            </w:r>
          </w:p>
        </w:tc>
      </w:tr>
      <w:tr w:rsidR="000A1D74" w:rsidRPr="00E0409E" w14:paraId="0CAB0024" w14:textId="77777777" w:rsidTr="00E0409E">
        <w:trPr>
          <w:trHeight w:val="287"/>
        </w:trPr>
        <w:tc>
          <w:tcPr>
            <w:tcW w:w="3136" w:type="dxa"/>
          </w:tcPr>
          <w:p w14:paraId="0E6B5600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Наклон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щели</w:t>
            </w:r>
          </w:p>
        </w:tc>
        <w:tc>
          <w:tcPr>
            <w:tcW w:w="5052" w:type="dxa"/>
          </w:tcPr>
          <w:p w14:paraId="46CEF572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0°,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5°,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10°,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15°,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20°</w:t>
            </w:r>
          </w:p>
        </w:tc>
      </w:tr>
      <w:tr w:rsidR="000A1D74" w:rsidRPr="00E0409E" w14:paraId="6DFC1FDB" w14:textId="77777777" w:rsidTr="00E0409E">
        <w:trPr>
          <w:trHeight w:val="271"/>
        </w:trPr>
        <w:tc>
          <w:tcPr>
            <w:tcW w:w="3136" w:type="dxa"/>
          </w:tcPr>
          <w:p w14:paraId="173123DF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проекции</w:t>
            </w:r>
          </w:p>
        </w:tc>
        <w:tc>
          <w:tcPr>
            <w:tcW w:w="5052" w:type="dxa"/>
          </w:tcPr>
          <w:p w14:paraId="5339DDBB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1x</w:t>
            </w:r>
          </w:p>
        </w:tc>
      </w:tr>
      <w:tr w:rsidR="000A1D74" w:rsidRPr="00E0409E" w14:paraId="56B04F48" w14:textId="77777777" w:rsidTr="00E0409E">
        <w:trPr>
          <w:trHeight w:val="287"/>
        </w:trPr>
        <w:tc>
          <w:tcPr>
            <w:tcW w:w="3136" w:type="dxa"/>
          </w:tcPr>
          <w:p w14:paraId="7C5EF4FD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Лампа</w:t>
            </w:r>
          </w:p>
        </w:tc>
        <w:tc>
          <w:tcPr>
            <w:tcW w:w="5052" w:type="dxa"/>
          </w:tcPr>
          <w:p w14:paraId="61E9856B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Вт</w:t>
            </w:r>
          </w:p>
        </w:tc>
      </w:tr>
      <w:tr w:rsidR="000A1D74" w:rsidRPr="00E0409E" w14:paraId="14B9B8C7" w14:textId="77777777" w:rsidTr="00E0409E">
        <w:trPr>
          <w:trHeight w:val="271"/>
        </w:trPr>
        <w:tc>
          <w:tcPr>
            <w:tcW w:w="3136" w:type="dxa"/>
          </w:tcPr>
          <w:p w14:paraId="44DE6F32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яркости</w:t>
            </w:r>
          </w:p>
        </w:tc>
        <w:tc>
          <w:tcPr>
            <w:tcW w:w="5052" w:type="dxa"/>
          </w:tcPr>
          <w:p w14:paraId="245CBC8A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Плавная,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кнопка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максимальной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яркости</w:t>
            </w:r>
          </w:p>
        </w:tc>
      </w:tr>
    </w:tbl>
    <w:p w14:paraId="33F25813" w14:textId="77777777" w:rsidR="00E0409E" w:rsidRDefault="00E0409E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329AA10" w14:textId="77777777" w:rsidR="000A1D74" w:rsidRPr="00E0409E" w:rsidRDefault="000A1D74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Перемещение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подвижного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основания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584" w:rsidRPr="00E0409E">
        <w:rPr>
          <w:rFonts w:ascii="Times New Roman" w:hAnsi="Times New Roman"/>
          <w:sz w:val="28"/>
          <w:szCs w:val="28"/>
          <w:shd w:val="clear" w:color="auto" w:fill="FFFFFF"/>
        </w:rPr>
        <w:t>фотощелевой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584" w:rsidRPr="00E0409E">
        <w:rPr>
          <w:rFonts w:ascii="Times New Roman" w:hAnsi="Times New Roman"/>
          <w:sz w:val="28"/>
          <w:szCs w:val="28"/>
          <w:shd w:val="clear" w:color="auto" w:fill="FFFFFF"/>
        </w:rPr>
        <w:t>лампы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584" w:rsidRPr="00E0409E">
        <w:rPr>
          <w:rFonts w:ascii="Times New Roman" w:hAnsi="Times New Roman"/>
          <w:sz w:val="28"/>
          <w:szCs w:val="28"/>
          <w:shd w:val="clear" w:color="auto" w:fill="FFFFFF"/>
        </w:rPr>
        <w:t>RS-1000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tbl>
      <w:tblPr>
        <w:tblStyle w:val="af3"/>
        <w:tblW w:w="7826" w:type="dxa"/>
        <w:tblLook w:val="00A0" w:firstRow="1" w:lastRow="0" w:firstColumn="1" w:lastColumn="0" w:noHBand="0" w:noVBand="0"/>
      </w:tblPr>
      <w:tblGrid>
        <w:gridCol w:w="5495"/>
        <w:gridCol w:w="2331"/>
      </w:tblGrid>
      <w:tr w:rsidR="000A1D74" w:rsidRPr="00E0409E" w14:paraId="28500F5C" w14:textId="77777777" w:rsidTr="00E0409E">
        <w:trPr>
          <w:trHeight w:val="20"/>
        </w:trPr>
        <w:tc>
          <w:tcPr>
            <w:tcW w:w="5495" w:type="dxa"/>
          </w:tcPr>
          <w:p w14:paraId="206E2DDD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Горизонтальное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вперед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назад</w:t>
            </w:r>
          </w:p>
        </w:tc>
        <w:tc>
          <w:tcPr>
            <w:tcW w:w="2331" w:type="dxa"/>
          </w:tcPr>
          <w:p w14:paraId="3DE2291D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100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мм</w:t>
              </w:r>
            </w:smartTag>
          </w:p>
        </w:tc>
      </w:tr>
      <w:tr w:rsidR="000A1D74" w:rsidRPr="00E0409E" w14:paraId="153B2AC8" w14:textId="77777777" w:rsidTr="00E0409E">
        <w:trPr>
          <w:trHeight w:val="20"/>
        </w:trPr>
        <w:tc>
          <w:tcPr>
            <w:tcW w:w="5495" w:type="dxa"/>
          </w:tcPr>
          <w:p w14:paraId="2269FD63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Горизонтальное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влево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D3110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вправо</w:t>
            </w:r>
          </w:p>
        </w:tc>
        <w:tc>
          <w:tcPr>
            <w:tcW w:w="2331" w:type="dxa"/>
          </w:tcPr>
          <w:p w14:paraId="572A84F2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10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110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мм</w:t>
              </w:r>
            </w:smartTag>
          </w:p>
        </w:tc>
      </w:tr>
      <w:tr w:rsidR="000A1D74" w:rsidRPr="00E0409E" w14:paraId="61D70018" w14:textId="77777777" w:rsidTr="00E0409E">
        <w:trPr>
          <w:trHeight w:val="20"/>
        </w:trPr>
        <w:tc>
          <w:tcPr>
            <w:tcW w:w="5495" w:type="dxa"/>
          </w:tcPr>
          <w:p w14:paraId="19E4FF98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Вертикальное</w:t>
            </w:r>
          </w:p>
        </w:tc>
        <w:tc>
          <w:tcPr>
            <w:tcW w:w="2331" w:type="dxa"/>
          </w:tcPr>
          <w:p w14:paraId="012E21E5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30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30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мм</w:t>
              </w:r>
            </w:smartTag>
          </w:p>
        </w:tc>
      </w:tr>
    </w:tbl>
    <w:p w14:paraId="102B7183" w14:textId="77777777" w:rsidR="00E0409E" w:rsidRDefault="00E0409E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DAE76E5" w14:textId="77777777" w:rsidR="000A1D74" w:rsidRPr="00E0409E" w:rsidRDefault="000A1D74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Лицевой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упор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584" w:rsidRPr="00E0409E">
        <w:rPr>
          <w:rFonts w:ascii="Times New Roman" w:hAnsi="Times New Roman"/>
          <w:sz w:val="28"/>
          <w:szCs w:val="28"/>
          <w:shd w:val="clear" w:color="auto" w:fill="FFFFFF"/>
        </w:rPr>
        <w:t>фотощелевой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584" w:rsidRPr="00E0409E">
        <w:rPr>
          <w:rFonts w:ascii="Times New Roman" w:hAnsi="Times New Roman"/>
          <w:sz w:val="28"/>
          <w:szCs w:val="28"/>
          <w:shd w:val="clear" w:color="auto" w:fill="FFFFFF"/>
        </w:rPr>
        <w:t>лампы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584" w:rsidRPr="00E0409E">
        <w:rPr>
          <w:rFonts w:ascii="Times New Roman" w:hAnsi="Times New Roman"/>
          <w:sz w:val="28"/>
          <w:szCs w:val="28"/>
          <w:shd w:val="clear" w:color="auto" w:fill="FFFFFF"/>
        </w:rPr>
        <w:t>RS-1000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tbl>
      <w:tblPr>
        <w:tblStyle w:val="af3"/>
        <w:tblW w:w="7905" w:type="dxa"/>
        <w:tblLook w:val="00A0" w:firstRow="1" w:lastRow="0" w:firstColumn="1" w:lastColumn="0" w:noHBand="0" w:noVBand="0"/>
      </w:tblPr>
      <w:tblGrid>
        <w:gridCol w:w="3814"/>
        <w:gridCol w:w="4091"/>
      </w:tblGrid>
      <w:tr w:rsidR="000A1D74" w:rsidRPr="00E0409E" w14:paraId="6C14864D" w14:textId="77777777" w:rsidTr="00E0409E">
        <w:trPr>
          <w:trHeight w:val="283"/>
        </w:trPr>
        <w:tc>
          <w:tcPr>
            <w:tcW w:w="3814" w:type="dxa"/>
          </w:tcPr>
          <w:p w14:paraId="591413E5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Фиксационная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метка</w:t>
            </w:r>
          </w:p>
        </w:tc>
        <w:tc>
          <w:tcPr>
            <w:tcW w:w="4091" w:type="dxa"/>
          </w:tcPr>
          <w:p w14:paraId="724C16D3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Светодиод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диоптрийной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коррекцией</w:t>
            </w:r>
          </w:p>
        </w:tc>
      </w:tr>
      <w:tr w:rsidR="000A1D74" w:rsidRPr="00E0409E" w14:paraId="1575CA80" w14:textId="77777777" w:rsidTr="00E0409E">
        <w:trPr>
          <w:trHeight w:val="283"/>
        </w:trPr>
        <w:tc>
          <w:tcPr>
            <w:tcW w:w="3814" w:type="dxa"/>
          </w:tcPr>
          <w:p w14:paraId="6A71164E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Электропитание</w:t>
            </w:r>
          </w:p>
        </w:tc>
        <w:tc>
          <w:tcPr>
            <w:tcW w:w="4091" w:type="dxa"/>
          </w:tcPr>
          <w:p w14:paraId="0F71A28E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220V,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50/60Hz</w:t>
            </w:r>
          </w:p>
        </w:tc>
      </w:tr>
      <w:tr w:rsidR="000A1D74" w:rsidRPr="00E0409E" w14:paraId="5B16B852" w14:textId="77777777" w:rsidTr="00E0409E">
        <w:trPr>
          <w:trHeight w:val="283"/>
        </w:trPr>
        <w:tc>
          <w:tcPr>
            <w:tcW w:w="3814" w:type="dxa"/>
          </w:tcPr>
          <w:p w14:paraId="62E64AB8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4091" w:type="dxa"/>
          </w:tcPr>
          <w:p w14:paraId="37CD53DB" w14:textId="77777777" w:rsidR="000A1D74" w:rsidRPr="00E0409E" w:rsidRDefault="000A1D74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Зависит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E0409E"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комплектации</w:t>
            </w:r>
          </w:p>
        </w:tc>
      </w:tr>
    </w:tbl>
    <w:p w14:paraId="11AA11BC" w14:textId="77777777" w:rsidR="00E0409E" w:rsidRDefault="00E0409E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4771B02" w14:textId="77777777" w:rsidR="00176D3C" w:rsidRPr="00E0409E" w:rsidRDefault="00176D3C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осмотре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переднего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отрезка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изображение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щели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фон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(окружающие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ткани)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можно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видеть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одновременно.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Возможно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трехступенчатое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изменение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интенсивности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фонового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освещения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фотосъемки.</w:t>
      </w:r>
    </w:p>
    <w:p w14:paraId="28540108" w14:textId="77777777" w:rsidR="00BF1330" w:rsidRPr="00E0409E" w:rsidRDefault="00BF1330" w:rsidP="00E0409E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14:paraId="39B85990" w14:textId="77777777" w:rsidR="004E7E40" w:rsidRPr="00E0409E" w:rsidRDefault="0007464E" w:rsidP="00E0409E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Компактная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цифровая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фундус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r w:rsid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камера</w:t>
      </w:r>
    </w:p>
    <w:p w14:paraId="7050B1FE" w14:textId="77777777" w:rsidR="00E040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2C93E74" w14:textId="77777777" w:rsidR="007058C5" w:rsidRPr="00E0409E" w:rsidRDefault="004435B3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Камера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оснащена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целым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рядом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автоматических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систем,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таких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как: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автофокусировка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глазном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дне,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функция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автосъемки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автоматического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контроля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миганием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система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автотрекинга,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система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предотвращения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получения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нерезких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фотографий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глазного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D6DD89B" w14:textId="77777777" w:rsidR="004E7E40" w:rsidRPr="00E0409E" w:rsidRDefault="007058C5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5B3" w:rsidRPr="00E0409E">
        <w:rPr>
          <w:rFonts w:ascii="Times New Roman" w:hAnsi="Times New Roman"/>
          <w:sz w:val="28"/>
          <w:szCs w:val="28"/>
          <w:shd w:val="clear" w:color="auto" w:fill="FFFFFF"/>
        </w:rPr>
        <w:t>том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5B3" w:rsidRPr="00E0409E">
        <w:rPr>
          <w:rFonts w:ascii="Times New Roman" w:hAnsi="Times New Roman"/>
          <w:sz w:val="28"/>
          <w:szCs w:val="28"/>
          <w:shd w:val="clear" w:color="auto" w:fill="FFFFFF"/>
        </w:rPr>
        <w:t>числе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5B3"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5B3" w:rsidRPr="00E0409E">
        <w:rPr>
          <w:rFonts w:ascii="Times New Roman" w:hAnsi="Times New Roman"/>
          <w:sz w:val="28"/>
          <w:szCs w:val="28"/>
          <w:shd w:val="clear" w:color="auto" w:fill="FFFFFF"/>
        </w:rPr>
        <w:t>функция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5B3" w:rsidRPr="00E0409E">
        <w:rPr>
          <w:rFonts w:ascii="Times New Roman" w:hAnsi="Times New Roman"/>
          <w:sz w:val="28"/>
          <w:szCs w:val="28"/>
          <w:shd w:val="clear" w:color="auto" w:fill="FFFFFF"/>
        </w:rPr>
        <w:t>антиблик,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5B3" w:rsidRPr="00E0409E">
        <w:rPr>
          <w:rFonts w:ascii="Times New Roman" w:hAnsi="Times New Roman"/>
          <w:sz w:val="28"/>
          <w:szCs w:val="28"/>
          <w:shd w:val="clear" w:color="auto" w:fill="FFFFFF"/>
        </w:rPr>
        <w:t>автоматический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5B3" w:rsidRPr="00E0409E">
        <w:rPr>
          <w:rFonts w:ascii="Times New Roman" w:hAnsi="Times New Roman"/>
          <w:sz w:val="28"/>
          <w:szCs w:val="28"/>
          <w:shd w:val="clear" w:color="auto" w:fill="FFFFFF"/>
        </w:rPr>
        <w:t>переход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5B3" w:rsidRPr="00E0409E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5B3" w:rsidRPr="00E0409E">
        <w:rPr>
          <w:rFonts w:ascii="Times New Roman" w:hAnsi="Times New Roman"/>
          <w:sz w:val="28"/>
          <w:szCs w:val="28"/>
          <w:shd w:val="clear" w:color="auto" w:fill="FFFFFF"/>
        </w:rPr>
        <w:t>режима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5B3" w:rsidRPr="00E0409E">
        <w:rPr>
          <w:rFonts w:ascii="Times New Roman" w:hAnsi="Times New Roman"/>
          <w:sz w:val="28"/>
          <w:szCs w:val="28"/>
          <w:shd w:val="clear" w:color="auto" w:fill="FFFFFF"/>
        </w:rPr>
        <w:t>обзора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5B3" w:rsidRPr="00E0409E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5B3" w:rsidRPr="00E0409E">
        <w:rPr>
          <w:rFonts w:ascii="Times New Roman" w:hAnsi="Times New Roman"/>
          <w:sz w:val="28"/>
          <w:szCs w:val="28"/>
          <w:shd w:val="clear" w:color="auto" w:fill="FFFFFF"/>
        </w:rPr>
        <w:t>режиму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35B3" w:rsidRPr="00E0409E">
        <w:rPr>
          <w:rFonts w:ascii="Times New Roman" w:hAnsi="Times New Roman"/>
          <w:sz w:val="28"/>
          <w:szCs w:val="28"/>
          <w:shd w:val="clear" w:color="auto" w:fill="FFFFFF"/>
        </w:rPr>
        <w:t>съемки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1BA4CC" w14:textId="77777777" w:rsidR="004435B3" w:rsidRPr="00E0409E" w:rsidRDefault="00601947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Камера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предназначена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съемки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узким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зрачком,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начиная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3,7 мм"/>
        </w:smartTagPr>
        <w:r w:rsidRPr="00E0409E">
          <w:rPr>
            <w:rFonts w:ascii="Times New Roman" w:hAnsi="Times New Roman"/>
            <w:sz w:val="28"/>
            <w:szCs w:val="28"/>
            <w:shd w:val="clear" w:color="auto" w:fill="FFFFFF"/>
          </w:rPr>
          <w:t>3,7</w:t>
        </w:r>
        <w:r w:rsidR="00E0409E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E0409E">
          <w:rPr>
            <w:rFonts w:ascii="Times New Roman" w:hAnsi="Times New Roman"/>
            <w:sz w:val="28"/>
            <w:szCs w:val="28"/>
            <w:shd w:val="clear" w:color="auto" w:fill="FFFFFF"/>
          </w:rPr>
          <w:t>мм</w:t>
        </w:r>
      </w:smartTag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углом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обзора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45°,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имеет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расширенную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систему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диоптрической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компенсации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-33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+35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диоптрий</w:t>
      </w:r>
    </w:p>
    <w:p w14:paraId="718E14ED" w14:textId="77777777" w:rsidR="00E040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2C5BABC" w14:textId="77777777" w:rsidR="00601947" w:rsidRPr="00E0409E" w:rsidRDefault="00601947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Технические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характеристики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6A0B" w:rsidRPr="00E0409E">
        <w:rPr>
          <w:rFonts w:ascii="Times New Roman" w:hAnsi="Times New Roman"/>
          <w:sz w:val="28"/>
          <w:szCs w:val="28"/>
          <w:shd w:val="clear" w:color="auto" w:fill="FFFFFF"/>
        </w:rPr>
        <w:t>компактной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6A0B" w:rsidRPr="00E0409E">
        <w:rPr>
          <w:rFonts w:ascii="Times New Roman" w:hAnsi="Times New Roman"/>
          <w:sz w:val="28"/>
          <w:szCs w:val="28"/>
          <w:shd w:val="clear" w:color="auto" w:fill="FFFFFF"/>
        </w:rPr>
        <w:t>цифровой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6A0B" w:rsidRPr="00E0409E">
        <w:rPr>
          <w:rFonts w:ascii="Times New Roman" w:hAnsi="Times New Roman"/>
          <w:sz w:val="28"/>
          <w:szCs w:val="28"/>
          <w:shd w:val="clear" w:color="auto" w:fill="FFFFFF"/>
        </w:rPr>
        <w:t>фундус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546A0B" w:rsidRPr="00E0409E">
        <w:rPr>
          <w:rFonts w:ascii="Times New Roman" w:hAnsi="Times New Roman"/>
          <w:sz w:val="28"/>
          <w:szCs w:val="28"/>
          <w:shd w:val="clear" w:color="auto" w:fill="FFFFFF"/>
        </w:rPr>
        <w:t>камеры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tbl>
      <w:tblPr>
        <w:tblStyle w:val="af3"/>
        <w:tblW w:w="0" w:type="auto"/>
        <w:tblLook w:val="00A0" w:firstRow="1" w:lastRow="0" w:firstColumn="1" w:lastColumn="0" w:noHBand="0" w:noVBand="0"/>
      </w:tblPr>
      <w:tblGrid>
        <w:gridCol w:w="4077"/>
        <w:gridCol w:w="4786"/>
      </w:tblGrid>
      <w:tr w:rsidR="00601947" w:rsidRPr="00E0409E" w14:paraId="53984C0E" w14:textId="77777777" w:rsidTr="00E0409E">
        <w:tc>
          <w:tcPr>
            <w:tcW w:w="4077" w:type="dxa"/>
          </w:tcPr>
          <w:p w14:paraId="2699BB34" w14:textId="77777777" w:rsidR="00601947" w:rsidRPr="00E0409E" w:rsidRDefault="00601947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Угол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изображение</w:t>
            </w:r>
          </w:p>
        </w:tc>
        <w:tc>
          <w:tcPr>
            <w:tcW w:w="4786" w:type="dxa"/>
          </w:tcPr>
          <w:p w14:paraId="72AF8BEF" w14:textId="77777777" w:rsidR="00601947" w:rsidRPr="00E0409E" w:rsidRDefault="00601947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45°</w:t>
            </w:r>
          </w:p>
        </w:tc>
      </w:tr>
      <w:tr w:rsidR="00601947" w:rsidRPr="00E0409E" w14:paraId="6E317CC5" w14:textId="77777777" w:rsidTr="00E0409E">
        <w:tc>
          <w:tcPr>
            <w:tcW w:w="4077" w:type="dxa"/>
          </w:tcPr>
          <w:p w14:paraId="14AA9539" w14:textId="77777777" w:rsidR="00601947" w:rsidRPr="00E0409E" w:rsidRDefault="00601947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Размер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зрачка</w:t>
            </w:r>
          </w:p>
        </w:tc>
        <w:tc>
          <w:tcPr>
            <w:tcW w:w="4786" w:type="dxa"/>
          </w:tcPr>
          <w:p w14:paraId="6F2B60E7" w14:textId="77777777" w:rsidR="00601947" w:rsidRPr="00E0409E" w:rsidRDefault="00601947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3,7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3,7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мм</w:t>
              </w:r>
            </w:smartTag>
          </w:p>
        </w:tc>
      </w:tr>
      <w:tr w:rsidR="00601947" w:rsidRPr="00E0409E" w14:paraId="42259064" w14:textId="77777777" w:rsidTr="00E0409E">
        <w:tc>
          <w:tcPr>
            <w:tcW w:w="4077" w:type="dxa"/>
          </w:tcPr>
          <w:p w14:paraId="7B8C7F55" w14:textId="77777777" w:rsidR="00601947" w:rsidRPr="00E0409E" w:rsidRDefault="00601947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Рабочая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дистанция</w:t>
            </w:r>
          </w:p>
        </w:tc>
        <w:tc>
          <w:tcPr>
            <w:tcW w:w="4786" w:type="dxa"/>
          </w:tcPr>
          <w:p w14:paraId="57FDE420" w14:textId="77777777" w:rsidR="00601947" w:rsidRPr="00E0409E" w:rsidRDefault="00601947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45,7 мм"/>
              </w:smartTagP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45,7</w:t>
              </w:r>
              <w:r w:rsidR="00E0409E"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E0409E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мм</w:t>
              </w:r>
            </w:smartTag>
          </w:p>
        </w:tc>
      </w:tr>
      <w:tr w:rsidR="00601947" w:rsidRPr="00E0409E" w14:paraId="0A1A70F9" w14:textId="77777777" w:rsidTr="00E0409E">
        <w:tc>
          <w:tcPr>
            <w:tcW w:w="4077" w:type="dxa"/>
          </w:tcPr>
          <w:p w14:paraId="36213454" w14:textId="77777777" w:rsidR="00601947" w:rsidRPr="00E0409E" w:rsidRDefault="00601947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Диоптрическая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компенсация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глаза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пациента</w:t>
            </w:r>
          </w:p>
        </w:tc>
        <w:tc>
          <w:tcPr>
            <w:tcW w:w="4786" w:type="dxa"/>
          </w:tcPr>
          <w:p w14:paraId="32E158DA" w14:textId="77777777" w:rsidR="00601947" w:rsidRPr="00E0409E" w:rsidRDefault="00601947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+35/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D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положительными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линзами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(встроено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камеру).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Объединение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нескольких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снимков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один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панорамный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снимок</w:t>
            </w:r>
          </w:p>
        </w:tc>
      </w:tr>
      <w:tr w:rsidR="00601947" w:rsidRPr="00E0409E" w14:paraId="21CD4422" w14:textId="77777777" w:rsidTr="00E0409E">
        <w:tc>
          <w:tcPr>
            <w:tcW w:w="4077" w:type="dxa"/>
          </w:tcPr>
          <w:p w14:paraId="336CC8C4" w14:textId="77777777" w:rsidR="00601947" w:rsidRPr="00E0409E" w:rsidRDefault="00601947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Опции</w:t>
            </w:r>
          </w:p>
        </w:tc>
        <w:tc>
          <w:tcPr>
            <w:tcW w:w="4786" w:type="dxa"/>
          </w:tcPr>
          <w:p w14:paraId="6F5EC58A" w14:textId="77777777" w:rsidR="00601947" w:rsidRPr="00E0409E" w:rsidRDefault="00601947" w:rsidP="00E0409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Электростол,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компьютер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программным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пакетом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для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анализа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данных,</w:t>
            </w:r>
            <w:r w:rsidR="00E0409E"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40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принтер</w:t>
            </w:r>
          </w:p>
        </w:tc>
      </w:tr>
    </w:tbl>
    <w:p w14:paraId="5ABB8FB6" w14:textId="77777777" w:rsidR="00E040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8851E45" w14:textId="77777777" w:rsidR="000655BC" w:rsidRPr="00E0409E" w:rsidRDefault="00601947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обзора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контроля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используется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встроенный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5,7 дюйма"/>
        </w:smartTagPr>
        <w:r w:rsidRPr="00E0409E">
          <w:rPr>
            <w:rFonts w:ascii="Times New Roman" w:hAnsi="Times New Roman"/>
            <w:sz w:val="28"/>
            <w:szCs w:val="28"/>
            <w:shd w:val="clear" w:color="auto" w:fill="FFFFFF"/>
          </w:rPr>
          <w:t>5,7</w:t>
        </w:r>
        <w:r w:rsidR="00E0409E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E0409E">
          <w:rPr>
            <w:rFonts w:ascii="Times New Roman" w:hAnsi="Times New Roman"/>
            <w:sz w:val="28"/>
            <w:szCs w:val="28"/>
            <w:shd w:val="clear" w:color="auto" w:fill="FFFFFF"/>
          </w:rPr>
          <w:t>дюйма</w:t>
        </w:r>
      </w:smartTag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58C5" w:rsidRPr="00E0409E">
        <w:rPr>
          <w:rFonts w:ascii="Times New Roman" w:hAnsi="Times New Roman"/>
          <w:sz w:val="28"/>
          <w:szCs w:val="28"/>
          <w:shd w:val="clear" w:color="auto" w:fill="FFFFFF"/>
        </w:rPr>
        <w:t>цветной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58C5" w:rsidRPr="00E0409E">
        <w:rPr>
          <w:rFonts w:ascii="Times New Roman" w:hAnsi="Times New Roman"/>
          <w:sz w:val="28"/>
          <w:szCs w:val="28"/>
          <w:shd w:val="clear" w:color="auto" w:fill="FFFFFF"/>
        </w:rPr>
        <w:t>поворотный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58C5" w:rsidRPr="00E0409E">
        <w:rPr>
          <w:rFonts w:ascii="Times New Roman" w:hAnsi="Times New Roman"/>
          <w:sz w:val="28"/>
          <w:szCs w:val="28"/>
          <w:shd w:val="clear" w:color="auto" w:fill="FFFFFF"/>
        </w:rPr>
        <w:t>ЖК-дисплей.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58C5" w:rsidRPr="00E0409E">
        <w:rPr>
          <w:rFonts w:ascii="Times New Roman" w:hAnsi="Times New Roman"/>
          <w:sz w:val="28"/>
          <w:szCs w:val="28"/>
          <w:shd w:val="clear" w:color="auto" w:fill="FFFFFF"/>
        </w:rPr>
        <w:t>Возможность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58C5" w:rsidRPr="00E0409E">
        <w:rPr>
          <w:rFonts w:ascii="Times New Roman" w:hAnsi="Times New Roman"/>
          <w:sz w:val="28"/>
          <w:szCs w:val="28"/>
          <w:shd w:val="clear" w:color="auto" w:fill="FFFFFF"/>
        </w:rPr>
        <w:t>получение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58C5" w:rsidRPr="00E0409E">
        <w:rPr>
          <w:rFonts w:ascii="Times New Roman" w:hAnsi="Times New Roman"/>
          <w:sz w:val="28"/>
          <w:szCs w:val="28"/>
          <w:shd w:val="clear" w:color="auto" w:fill="FFFFFF"/>
        </w:rPr>
        <w:t>стереоизображение.</w:t>
      </w:r>
    </w:p>
    <w:p w14:paraId="55E71F26" w14:textId="77777777" w:rsidR="00643BF2" w:rsidRPr="00E0409E" w:rsidRDefault="00643BF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A2C5BB" w14:textId="77777777" w:rsidR="002560A5" w:rsidRPr="00E0409E" w:rsidRDefault="002560A5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</w:rPr>
        <w:t>Ультразвуковое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исследование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глаза</w:t>
      </w:r>
    </w:p>
    <w:p w14:paraId="65885100" w14:textId="77777777" w:rsidR="00E040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986470" w14:textId="77777777" w:rsidR="002560A5" w:rsidRPr="00E0409E" w:rsidRDefault="002560A5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</w:rPr>
        <w:t>УЗИ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глазного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яблока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–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это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возможность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визуально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оценить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структуры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глаза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(хрусталик,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сетчатка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т.д.)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цветное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допплеровское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картрирование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сосудов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глаза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(ЦДК)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–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это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оценка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сосудов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глаза</w:t>
      </w:r>
      <w:r w:rsidR="00E0409E">
        <w:rPr>
          <w:rFonts w:ascii="Times New Roman" w:hAnsi="Times New Roman"/>
          <w:sz w:val="28"/>
          <w:szCs w:val="28"/>
        </w:rPr>
        <w:t>.</w:t>
      </w:r>
    </w:p>
    <w:p w14:paraId="2651E4B2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bCs/>
          <w:sz w:val="28"/>
          <w:szCs w:val="28"/>
          <w:lang w:eastAsia="ru-RU"/>
        </w:rPr>
        <w:t>УЗИ</w:t>
      </w:r>
      <w:r w:rsidR="00E040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lang w:eastAsia="ru-RU"/>
        </w:rPr>
        <w:t>глаза:</w:t>
      </w:r>
    </w:p>
    <w:p w14:paraId="2EBF497F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Дает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визуально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представить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внутренние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структуры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глазного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яблока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даже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в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случаях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непрозрачности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его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сред.</w:t>
      </w:r>
    </w:p>
    <w:p w14:paraId="7B7355E4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измерить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толщину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хрусталика,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длину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осей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глаза.</w:t>
      </w:r>
    </w:p>
    <w:p w14:paraId="12B2F3FB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Обнаружить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отслойку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сетчатки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сосудистой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оболочки,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помутнение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в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стекловидном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теле,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инородные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тела,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повреждения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зрительного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нерва.</w:t>
      </w:r>
    </w:p>
    <w:p w14:paraId="7646AA3D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Используется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для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расчета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оптической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силы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искусственного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хрусталика,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для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наблюдения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за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развитием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близорукости,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для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динамической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оценки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проводимого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лечения.</w:t>
      </w:r>
    </w:p>
    <w:p w14:paraId="0FFDDFFF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Помогает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диагностировать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новообразования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глазного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яблока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орбиты.</w:t>
      </w:r>
    </w:p>
    <w:p w14:paraId="1986FA9A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Заболевания,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при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которых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эти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обследования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необходимы.</w:t>
      </w:r>
    </w:p>
    <w:p w14:paraId="6A48ABED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Сахарный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диабет</w:t>
      </w:r>
    </w:p>
    <w:p w14:paraId="00F895F8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Распространенный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атеросклероз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поражением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артерий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сетчатки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глаза</w:t>
      </w:r>
    </w:p>
    <w:p w14:paraId="5B9DE9AA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Офтальмологические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заболевания</w:t>
      </w:r>
    </w:p>
    <w:p w14:paraId="5419FCCB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Отслойка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сетчатки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глаза</w:t>
      </w:r>
    </w:p>
    <w:p w14:paraId="0403DB7B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Возрастные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стекловидного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тела</w:t>
      </w:r>
    </w:p>
    <w:p w14:paraId="2307A818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Опухоли</w:t>
      </w:r>
    </w:p>
    <w:p w14:paraId="77C87336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Катаракта</w:t>
      </w:r>
    </w:p>
    <w:p w14:paraId="5FF8DE4B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Травмы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глаз</w:t>
      </w:r>
    </w:p>
    <w:p w14:paraId="6974D0DD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Пучеглазие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неясной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причины</w:t>
      </w:r>
    </w:p>
    <w:p w14:paraId="417DA486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Послеоперационные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изменения</w:t>
      </w:r>
    </w:p>
    <w:p w14:paraId="0C1D7449" w14:textId="77777777" w:rsidR="00F609B2" w:rsidRPr="00E0409E" w:rsidRDefault="00F609B2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Гипертоническая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болезнь</w:t>
      </w:r>
    </w:p>
    <w:p w14:paraId="6102D28F" w14:textId="77777777" w:rsidR="00F609B2" w:rsidRPr="00E0409E" w:rsidRDefault="00546A0B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С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помощью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E26" w:rsidRPr="00E0409E">
        <w:rPr>
          <w:rFonts w:ascii="Times New Roman" w:hAnsi="Times New Roman"/>
          <w:sz w:val="28"/>
          <w:szCs w:val="28"/>
          <w:lang w:eastAsia="ru-RU"/>
        </w:rPr>
        <w:t>выше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E26" w:rsidRPr="00E0409E">
        <w:rPr>
          <w:rFonts w:ascii="Times New Roman" w:hAnsi="Times New Roman"/>
          <w:sz w:val="28"/>
          <w:szCs w:val="28"/>
          <w:lang w:eastAsia="ru-RU"/>
        </w:rPr>
        <w:t>исследований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можно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не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только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причину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заболевания,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предупредить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его,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но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отследить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эффективность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B2" w:rsidRPr="00E0409E">
        <w:rPr>
          <w:rFonts w:ascii="Times New Roman" w:hAnsi="Times New Roman"/>
          <w:sz w:val="28"/>
          <w:szCs w:val="28"/>
          <w:lang w:eastAsia="ru-RU"/>
        </w:rPr>
        <w:t>лечения.</w:t>
      </w:r>
    </w:p>
    <w:p w14:paraId="4454A113" w14:textId="77777777" w:rsidR="00EF0E26" w:rsidRPr="00E0409E" w:rsidRDefault="00EF0E26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B429AB" w14:textId="77777777" w:rsidR="00F66259" w:rsidRPr="00E0409E" w:rsidRDefault="00B94AAB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</w:rPr>
        <w:t>Компьютерная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кератотопография</w:t>
      </w:r>
    </w:p>
    <w:p w14:paraId="03AF882D" w14:textId="77777777" w:rsidR="00E040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007CDFD" w14:textId="77777777" w:rsidR="00B95584" w:rsidRPr="00E0409E" w:rsidRDefault="00B94AAB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Сбор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информации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конфигурации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роговицы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параметрах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рефракции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происходит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помощью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компьютерной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кератотопографии.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Компьютерная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кератотопография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метод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определения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сферичности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роговицы.</w:t>
      </w:r>
    </w:p>
    <w:p w14:paraId="467619C2" w14:textId="77777777" w:rsidR="00B94AAB" w:rsidRPr="00E0409E" w:rsidRDefault="00B94AAB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Выполняется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кератотопография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путем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тщательного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сканирования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лазерным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лучом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поверхности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роговицы.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Компьютерная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программа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обрабатывает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цветные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карты,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полученные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сканировании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поверхности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BC6FFD2" w14:textId="77777777" w:rsidR="00BF1330" w:rsidRPr="00E0409E" w:rsidRDefault="00B95584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П</w:t>
      </w:r>
      <w:r w:rsidR="00BF1330" w:rsidRPr="00E0409E">
        <w:rPr>
          <w:rFonts w:ascii="Times New Roman" w:hAnsi="Times New Roman"/>
          <w:sz w:val="28"/>
          <w:szCs w:val="28"/>
          <w:lang w:eastAsia="ru-RU"/>
        </w:rPr>
        <w:t>оказания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330" w:rsidRPr="00E0409E">
        <w:rPr>
          <w:rFonts w:ascii="Times New Roman" w:hAnsi="Times New Roman"/>
          <w:sz w:val="28"/>
          <w:szCs w:val="28"/>
          <w:lang w:eastAsia="ru-RU"/>
        </w:rPr>
        <w:t>к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330" w:rsidRPr="00E0409E">
        <w:rPr>
          <w:rFonts w:ascii="Times New Roman" w:hAnsi="Times New Roman"/>
          <w:sz w:val="28"/>
          <w:szCs w:val="28"/>
          <w:lang w:eastAsia="ru-RU"/>
        </w:rPr>
        <w:t>кератотопографии: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330" w:rsidRPr="00E0409E">
        <w:rPr>
          <w:rFonts w:ascii="Times New Roman" w:hAnsi="Times New Roman"/>
          <w:sz w:val="28"/>
          <w:szCs w:val="28"/>
          <w:lang w:eastAsia="ru-RU"/>
        </w:rPr>
        <w:t>подозрение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330" w:rsidRPr="00E0409E">
        <w:rPr>
          <w:rFonts w:ascii="Times New Roman" w:hAnsi="Times New Roman"/>
          <w:sz w:val="28"/>
          <w:szCs w:val="28"/>
          <w:lang w:eastAsia="ru-RU"/>
        </w:rPr>
        <w:t>на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330" w:rsidRPr="00E0409E">
        <w:rPr>
          <w:rFonts w:ascii="Times New Roman" w:hAnsi="Times New Roman"/>
          <w:sz w:val="28"/>
          <w:szCs w:val="28"/>
          <w:lang w:eastAsia="ru-RU"/>
        </w:rPr>
        <w:t>кератоконус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1330" w:rsidRPr="00E0409E">
        <w:rPr>
          <w:rFonts w:ascii="Times New Roman" w:hAnsi="Times New Roman"/>
          <w:sz w:val="28"/>
          <w:szCs w:val="28"/>
          <w:lang w:eastAsia="ru-RU"/>
        </w:rPr>
        <w:t>подозрение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330" w:rsidRPr="00E0409E">
        <w:rPr>
          <w:rFonts w:ascii="Times New Roman" w:hAnsi="Times New Roman"/>
          <w:sz w:val="28"/>
          <w:szCs w:val="28"/>
          <w:lang w:eastAsia="ru-RU"/>
        </w:rPr>
        <w:t>на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330" w:rsidRPr="00E0409E">
        <w:rPr>
          <w:rFonts w:ascii="Times New Roman" w:hAnsi="Times New Roman"/>
          <w:sz w:val="28"/>
          <w:szCs w:val="28"/>
          <w:lang w:eastAsia="ru-RU"/>
        </w:rPr>
        <w:t>кератоглобус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1330" w:rsidRPr="00E0409E">
        <w:rPr>
          <w:rFonts w:ascii="Times New Roman" w:hAnsi="Times New Roman"/>
          <w:sz w:val="28"/>
          <w:szCs w:val="28"/>
          <w:lang w:eastAsia="ru-RU"/>
        </w:rPr>
        <w:t>обследование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330" w:rsidRPr="00E0409E">
        <w:rPr>
          <w:rFonts w:ascii="Times New Roman" w:hAnsi="Times New Roman"/>
          <w:sz w:val="28"/>
          <w:szCs w:val="28"/>
          <w:lang w:eastAsia="ru-RU"/>
        </w:rPr>
        <w:t>перед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330" w:rsidRPr="00E0409E">
        <w:rPr>
          <w:rFonts w:ascii="Times New Roman" w:hAnsi="Times New Roman"/>
          <w:sz w:val="28"/>
          <w:szCs w:val="28"/>
          <w:lang w:eastAsia="ru-RU"/>
        </w:rPr>
        <w:t>л</w:t>
      </w:r>
      <w:r w:rsidR="00EF0E26" w:rsidRPr="00E0409E">
        <w:rPr>
          <w:rFonts w:ascii="Times New Roman" w:hAnsi="Times New Roman"/>
          <w:sz w:val="28"/>
          <w:szCs w:val="28"/>
          <w:lang w:eastAsia="ru-RU"/>
        </w:rPr>
        <w:t>азерными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E26" w:rsidRPr="00E0409E">
        <w:rPr>
          <w:rFonts w:ascii="Times New Roman" w:hAnsi="Times New Roman"/>
          <w:sz w:val="28"/>
          <w:szCs w:val="28"/>
          <w:lang w:eastAsia="ru-RU"/>
        </w:rPr>
        <w:t>операциями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E26" w:rsidRPr="00E0409E">
        <w:rPr>
          <w:rFonts w:ascii="Times New Roman" w:hAnsi="Times New Roman"/>
          <w:sz w:val="28"/>
          <w:szCs w:val="28"/>
          <w:lang w:eastAsia="ru-RU"/>
        </w:rPr>
        <w:t>на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E26" w:rsidRPr="00E0409E">
        <w:rPr>
          <w:rFonts w:ascii="Times New Roman" w:hAnsi="Times New Roman"/>
          <w:sz w:val="28"/>
          <w:szCs w:val="28"/>
          <w:lang w:eastAsia="ru-RU"/>
        </w:rPr>
        <w:t>роговице</w:t>
      </w:r>
      <w:r w:rsidR="00E0409E">
        <w:rPr>
          <w:rFonts w:ascii="Times New Roman" w:hAnsi="Times New Roman"/>
          <w:sz w:val="28"/>
          <w:szCs w:val="28"/>
          <w:lang w:eastAsia="ru-RU"/>
        </w:rPr>
        <w:t>.</w:t>
      </w:r>
    </w:p>
    <w:p w14:paraId="5C50E252" w14:textId="77777777" w:rsidR="00E0409E" w:rsidRDefault="00BF1330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обсчитываются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компьютером,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затем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выдаются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в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виде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топографического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рисунка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роговицы.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607451F" w14:textId="77777777" w:rsidR="00B95584" w:rsidRPr="00E0409E" w:rsidRDefault="00BF1330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Топографический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рисунок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роговицы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называется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кератотопограммой.</w:t>
      </w:r>
    </w:p>
    <w:p w14:paraId="7FF38E39" w14:textId="77777777" w:rsidR="00BF1330" w:rsidRPr="00E0409E" w:rsidRDefault="00BF1330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На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карте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отображается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следующая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информация: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направление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сильного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и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слабого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меридианов,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среднее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рефракции,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величина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цилиндрического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компонента.</w:t>
      </w:r>
    </w:p>
    <w:p w14:paraId="3DA42A5A" w14:textId="77777777" w:rsidR="00B94AAB" w:rsidRPr="00E0409E" w:rsidRDefault="00B94AAB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F98C18" w14:textId="77777777" w:rsidR="00B95584" w:rsidRPr="00E0409E" w:rsidRDefault="00E0409E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5584" w:rsidRPr="00E0409E">
        <w:rPr>
          <w:rFonts w:ascii="Times New Roman" w:hAnsi="Times New Roman"/>
          <w:sz w:val="28"/>
          <w:szCs w:val="28"/>
        </w:rPr>
        <w:t>Вывод</w:t>
      </w:r>
    </w:p>
    <w:p w14:paraId="498066E9" w14:textId="77777777" w:rsidR="00E0409E" w:rsidRDefault="00E0409E" w:rsidP="00E0409E">
      <w:pPr>
        <w:widowControl w:val="0"/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F8CB97" w14:textId="77777777" w:rsidR="00B95584" w:rsidRPr="00E0409E" w:rsidRDefault="00EF0E26" w:rsidP="00E0409E">
      <w:pPr>
        <w:widowControl w:val="0"/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</w:rPr>
        <w:t>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данной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курсовой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работе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перечислены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654C39" w:rsidRPr="00E0409E">
        <w:rPr>
          <w:rFonts w:ascii="Times New Roman" w:hAnsi="Times New Roman"/>
          <w:sz w:val="28"/>
          <w:szCs w:val="28"/>
        </w:rPr>
        <w:t>самые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654C39" w:rsidRPr="00E0409E">
        <w:rPr>
          <w:rFonts w:ascii="Times New Roman" w:hAnsi="Times New Roman"/>
          <w:sz w:val="28"/>
          <w:szCs w:val="28"/>
        </w:rPr>
        <w:t>основные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654C39" w:rsidRPr="00E0409E">
        <w:rPr>
          <w:rFonts w:ascii="Times New Roman" w:hAnsi="Times New Roman"/>
          <w:sz w:val="28"/>
          <w:szCs w:val="28"/>
        </w:rPr>
        <w:t>приборы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654C39" w:rsidRPr="00E0409E">
        <w:rPr>
          <w:rFonts w:ascii="Times New Roman" w:hAnsi="Times New Roman"/>
          <w:sz w:val="28"/>
          <w:szCs w:val="28"/>
        </w:rPr>
        <w:t>офтальмоскопов,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654C39" w:rsidRPr="00E0409E">
        <w:rPr>
          <w:rFonts w:ascii="Times New Roman" w:hAnsi="Times New Roman"/>
          <w:sz w:val="28"/>
          <w:szCs w:val="28"/>
        </w:rPr>
        <w:t>технические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654C39" w:rsidRPr="00E0409E">
        <w:rPr>
          <w:rFonts w:ascii="Times New Roman" w:hAnsi="Times New Roman"/>
          <w:sz w:val="28"/>
          <w:szCs w:val="28"/>
        </w:rPr>
        <w:t>хар</w:t>
      </w:r>
      <w:r w:rsidR="00280269" w:rsidRPr="00E0409E">
        <w:rPr>
          <w:rFonts w:ascii="Times New Roman" w:hAnsi="Times New Roman"/>
          <w:sz w:val="28"/>
          <w:szCs w:val="28"/>
        </w:rPr>
        <w:t>актеристики,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применения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их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действии,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исследование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глаз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глазного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дна,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а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так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же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не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посредственное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лечение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разновидных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заболевани</w:t>
      </w:r>
      <w:r w:rsidR="0079693A" w:rsidRPr="00E0409E">
        <w:rPr>
          <w:rFonts w:ascii="Times New Roman" w:hAnsi="Times New Roman"/>
          <w:sz w:val="28"/>
          <w:szCs w:val="28"/>
        </w:rPr>
        <w:t>й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79693A" w:rsidRPr="00E0409E">
        <w:rPr>
          <w:rFonts w:ascii="Times New Roman" w:hAnsi="Times New Roman"/>
          <w:sz w:val="28"/>
          <w:szCs w:val="28"/>
        </w:rPr>
        <w:t>глаз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нашими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="00280269" w:rsidRPr="00E0409E">
        <w:rPr>
          <w:rFonts w:ascii="Times New Roman" w:hAnsi="Times New Roman"/>
          <w:sz w:val="28"/>
          <w:szCs w:val="28"/>
        </w:rPr>
        <w:t>приборами.</w:t>
      </w:r>
    </w:p>
    <w:p w14:paraId="2CA73C9E" w14:textId="77777777" w:rsidR="00280269" w:rsidRPr="00E0409E" w:rsidRDefault="0079693A" w:rsidP="00E0409E">
      <w:pPr>
        <w:widowControl w:val="0"/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</w:rPr>
        <w:t>Я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считаю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что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наше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время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(</w:t>
      </w:r>
      <w:r w:rsidRPr="00E0409E">
        <w:rPr>
          <w:rFonts w:ascii="Times New Roman" w:hAnsi="Times New Roman"/>
          <w:sz w:val="28"/>
          <w:szCs w:val="28"/>
          <w:lang w:val="en-US"/>
        </w:rPr>
        <w:t>XXI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века),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сейчас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стали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изобретать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самые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лучшие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приборы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–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которых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так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ждали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люди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решению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этих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проблем.</w:t>
      </w:r>
    </w:p>
    <w:p w14:paraId="26CD4E4B" w14:textId="77777777" w:rsidR="0079693A" w:rsidRPr="00E0409E" w:rsidRDefault="0079693A" w:rsidP="00E0409E">
      <w:pPr>
        <w:widowControl w:val="0"/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09E">
        <w:rPr>
          <w:rFonts w:ascii="Times New Roman" w:hAnsi="Times New Roman"/>
          <w:sz w:val="28"/>
          <w:szCs w:val="28"/>
        </w:rPr>
        <w:t>Одним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словом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–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очень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просты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в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применении,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надёжно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и</w:t>
      </w:r>
      <w:r w:rsidR="00E0409E">
        <w:rPr>
          <w:rFonts w:ascii="Times New Roman" w:hAnsi="Times New Roman"/>
          <w:sz w:val="28"/>
          <w:szCs w:val="28"/>
        </w:rPr>
        <w:t xml:space="preserve"> </w:t>
      </w:r>
      <w:r w:rsidRPr="00E0409E">
        <w:rPr>
          <w:rFonts w:ascii="Times New Roman" w:hAnsi="Times New Roman"/>
          <w:sz w:val="28"/>
          <w:szCs w:val="28"/>
        </w:rPr>
        <w:t>эффективно!</w:t>
      </w:r>
    </w:p>
    <w:p w14:paraId="2D41655E" w14:textId="77777777" w:rsidR="00B95584" w:rsidRPr="00E0409E" w:rsidRDefault="00B95584" w:rsidP="00E04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DAA3FC" w14:textId="77777777" w:rsidR="00A85A61" w:rsidRPr="00E0409E" w:rsidRDefault="00E0409E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A85A61" w:rsidRPr="00E0409E">
        <w:rPr>
          <w:rFonts w:ascii="Times New Roman" w:hAnsi="Times New Roman"/>
          <w:sz w:val="28"/>
          <w:szCs w:val="28"/>
          <w:lang w:eastAsia="ru-RU"/>
        </w:rPr>
        <w:t>Список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A61" w:rsidRPr="00E0409E">
        <w:rPr>
          <w:rFonts w:ascii="Times New Roman" w:hAnsi="Times New Roman"/>
          <w:sz w:val="28"/>
          <w:szCs w:val="28"/>
          <w:lang w:eastAsia="ru-RU"/>
        </w:rPr>
        <w:t>литерату</w:t>
      </w:r>
      <w:r w:rsidR="00E2132E">
        <w:rPr>
          <w:rFonts w:ascii="Times New Roman" w:hAnsi="Times New Roman"/>
          <w:sz w:val="28"/>
          <w:szCs w:val="28"/>
          <w:lang w:eastAsia="ru-RU"/>
        </w:rPr>
        <w:t>ры</w:t>
      </w:r>
    </w:p>
    <w:p w14:paraId="1ED1D669" w14:textId="77777777" w:rsidR="00E0409E" w:rsidRDefault="00E0409E" w:rsidP="00E0409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1B4824" w14:textId="77777777" w:rsidR="00B95584" w:rsidRPr="00E0409E" w:rsidRDefault="00B95584" w:rsidP="00E0409E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Основная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литература:</w:t>
      </w:r>
    </w:p>
    <w:p w14:paraId="78AB90A6" w14:textId="77777777" w:rsidR="00B95584" w:rsidRPr="00E0409E" w:rsidRDefault="00B95584" w:rsidP="00E0409E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Урмахер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Л.С.,</w:t>
      </w:r>
      <w:r w:rsidR="00E213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Айзенштат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Л.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И: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Офтальмологические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приборы,</w:t>
      </w:r>
      <w:r w:rsidR="00E040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sz w:val="28"/>
          <w:szCs w:val="28"/>
          <w:shd w:val="clear" w:color="auto" w:fill="FFFFFF"/>
        </w:rPr>
        <w:t>М.:Медицина,1998</w:t>
      </w:r>
    </w:p>
    <w:p w14:paraId="68D92F02" w14:textId="77777777" w:rsidR="00A85A61" w:rsidRPr="00E0409E" w:rsidRDefault="00B95584" w:rsidP="00E0409E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sz w:val="28"/>
          <w:szCs w:val="28"/>
          <w:lang w:eastAsia="ru-RU"/>
        </w:rPr>
        <w:t>Дополнительная</w:t>
      </w:r>
      <w:r w:rsidR="00E04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09E">
        <w:rPr>
          <w:rFonts w:ascii="Times New Roman" w:hAnsi="Times New Roman"/>
          <w:sz w:val="28"/>
          <w:szCs w:val="28"/>
          <w:lang w:eastAsia="ru-RU"/>
        </w:rPr>
        <w:t>литература</w:t>
      </w:r>
    </w:p>
    <w:p w14:paraId="6EED3F8F" w14:textId="77777777" w:rsidR="00A85A61" w:rsidRPr="00E0409E" w:rsidRDefault="00A85A61" w:rsidP="00E0409E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09E">
        <w:rPr>
          <w:rFonts w:ascii="Times New Roman" w:hAnsi="Times New Roman"/>
          <w:bCs/>
          <w:sz w:val="28"/>
          <w:szCs w:val="28"/>
          <w:shd w:val="clear" w:color="auto" w:fill="FFFFFF"/>
        </w:rPr>
        <w:t>Журнал</w:t>
      </w:r>
      <w:r w:rsidR="00E0409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0409E">
        <w:rPr>
          <w:rFonts w:ascii="Times New Roman" w:hAnsi="Times New Roman"/>
          <w:bCs/>
          <w:sz w:val="28"/>
          <w:szCs w:val="28"/>
          <w:shd w:val="clear" w:color="auto" w:fill="FFFFFF"/>
        </w:rPr>
        <w:t>"Офтальмология"</w:t>
      </w:r>
    </w:p>
    <w:sectPr w:rsidR="00A85A61" w:rsidRPr="00E0409E" w:rsidSect="00E0409E">
      <w:headerReference w:type="first" r:id="rId7"/>
      <w:pgSz w:w="11906" w:h="16838"/>
      <w:pgMar w:top="1134" w:right="850" w:bottom="1134" w:left="1701" w:header="720" w:footer="72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82BD" w14:textId="77777777" w:rsidR="007E21D8" w:rsidRDefault="007E21D8" w:rsidP="00281BC5">
      <w:pPr>
        <w:spacing w:after="0" w:line="240" w:lineRule="auto"/>
      </w:pPr>
      <w:r>
        <w:separator/>
      </w:r>
    </w:p>
  </w:endnote>
  <w:endnote w:type="continuationSeparator" w:id="0">
    <w:p w14:paraId="228DFC79" w14:textId="77777777" w:rsidR="007E21D8" w:rsidRDefault="007E21D8" w:rsidP="0028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DC31" w14:textId="77777777" w:rsidR="007E21D8" w:rsidRDefault="007E21D8" w:rsidP="00281BC5">
      <w:pPr>
        <w:spacing w:after="0" w:line="240" w:lineRule="auto"/>
      </w:pPr>
      <w:r>
        <w:separator/>
      </w:r>
    </w:p>
  </w:footnote>
  <w:footnote w:type="continuationSeparator" w:id="0">
    <w:p w14:paraId="06A5C4B4" w14:textId="77777777" w:rsidR="007E21D8" w:rsidRDefault="007E21D8" w:rsidP="0028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C85A" w14:textId="77777777" w:rsidR="00E0409E" w:rsidRPr="00E0409E" w:rsidRDefault="00E0409E" w:rsidP="00E0409E">
    <w:pPr>
      <w:pStyle w:val="af"/>
      <w:jc w:val="center"/>
      <w:rPr>
        <w:rFonts w:ascii="Times New Roman" w:hAnsi="Times New Roman"/>
        <w:sz w:val="28"/>
        <w:szCs w:val="28"/>
      </w:rPr>
    </w:pPr>
    <w:r w:rsidRPr="00E0409E">
      <w:rPr>
        <w:rFonts w:ascii="Times New Roman" w:hAnsi="Times New Roman"/>
        <w:sz w:val="28"/>
        <w:szCs w:val="28"/>
      </w:rPr>
      <w:t>Размещено на http://www.allbest.ru/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B04"/>
    <w:multiLevelType w:val="multilevel"/>
    <w:tmpl w:val="31D0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01415"/>
    <w:multiLevelType w:val="multilevel"/>
    <w:tmpl w:val="31D0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258BF"/>
    <w:multiLevelType w:val="multilevel"/>
    <w:tmpl w:val="31D0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0195F"/>
    <w:multiLevelType w:val="multilevel"/>
    <w:tmpl w:val="31D0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E6200"/>
    <w:multiLevelType w:val="hybridMultilevel"/>
    <w:tmpl w:val="F20661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D60AE2"/>
    <w:multiLevelType w:val="multilevel"/>
    <w:tmpl w:val="31D0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A66D4"/>
    <w:multiLevelType w:val="multilevel"/>
    <w:tmpl w:val="C600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F6"/>
    <w:rsid w:val="0003395E"/>
    <w:rsid w:val="000655BC"/>
    <w:rsid w:val="0007464E"/>
    <w:rsid w:val="000A1D74"/>
    <w:rsid w:val="000D4E9B"/>
    <w:rsid w:val="001113D5"/>
    <w:rsid w:val="0012595B"/>
    <w:rsid w:val="00176D3C"/>
    <w:rsid w:val="001E1943"/>
    <w:rsid w:val="00201FAB"/>
    <w:rsid w:val="002521B3"/>
    <w:rsid w:val="002560A5"/>
    <w:rsid w:val="00274DF7"/>
    <w:rsid w:val="00280269"/>
    <w:rsid w:val="00281BC5"/>
    <w:rsid w:val="002E7407"/>
    <w:rsid w:val="003061EC"/>
    <w:rsid w:val="00323F9E"/>
    <w:rsid w:val="00333628"/>
    <w:rsid w:val="00354F15"/>
    <w:rsid w:val="0037483F"/>
    <w:rsid w:val="003E72A5"/>
    <w:rsid w:val="00437F3E"/>
    <w:rsid w:val="004435B3"/>
    <w:rsid w:val="00467A6A"/>
    <w:rsid w:val="004903AD"/>
    <w:rsid w:val="00492BFA"/>
    <w:rsid w:val="004E7E0F"/>
    <w:rsid w:val="004E7E40"/>
    <w:rsid w:val="00521074"/>
    <w:rsid w:val="0053043B"/>
    <w:rsid w:val="005329F1"/>
    <w:rsid w:val="00546A0B"/>
    <w:rsid w:val="005737D2"/>
    <w:rsid w:val="005947B5"/>
    <w:rsid w:val="005971C6"/>
    <w:rsid w:val="005E0EFD"/>
    <w:rsid w:val="00601947"/>
    <w:rsid w:val="006176C5"/>
    <w:rsid w:val="00633891"/>
    <w:rsid w:val="00641E4C"/>
    <w:rsid w:val="00643BF2"/>
    <w:rsid w:val="00645BF6"/>
    <w:rsid w:val="00654C39"/>
    <w:rsid w:val="00680376"/>
    <w:rsid w:val="00690A90"/>
    <w:rsid w:val="007058C5"/>
    <w:rsid w:val="00743E58"/>
    <w:rsid w:val="00771273"/>
    <w:rsid w:val="00775A7B"/>
    <w:rsid w:val="0079693A"/>
    <w:rsid w:val="007A0E04"/>
    <w:rsid w:val="007A380A"/>
    <w:rsid w:val="007B58E7"/>
    <w:rsid w:val="007D0645"/>
    <w:rsid w:val="007D199B"/>
    <w:rsid w:val="007D3110"/>
    <w:rsid w:val="007E21D8"/>
    <w:rsid w:val="007F3BC5"/>
    <w:rsid w:val="00811556"/>
    <w:rsid w:val="00844E5B"/>
    <w:rsid w:val="008C51C2"/>
    <w:rsid w:val="008D38FB"/>
    <w:rsid w:val="00907CE4"/>
    <w:rsid w:val="009125CE"/>
    <w:rsid w:val="009177D0"/>
    <w:rsid w:val="009213B8"/>
    <w:rsid w:val="0092243D"/>
    <w:rsid w:val="00935683"/>
    <w:rsid w:val="009610C2"/>
    <w:rsid w:val="00961CD2"/>
    <w:rsid w:val="009752E6"/>
    <w:rsid w:val="009A0FCD"/>
    <w:rsid w:val="009A6E35"/>
    <w:rsid w:val="009B7BB9"/>
    <w:rsid w:val="009E41CA"/>
    <w:rsid w:val="009F423B"/>
    <w:rsid w:val="00A02D82"/>
    <w:rsid w:val="00A12660"/>
    <w:rsid w:val="00A40394"/>
    <w:rsid w:val="00A40C64"/>
    <w:rsid w:val="00A85A61"/>
    <w:rsid w:val="00A92DBA"/>
    <w:rsid w:val="00AB52C2"/>
    <w:rsid w:val="00AB6DD9"/>
    <w:rsid w:val="00AC7925"/>
    <w:rsid w:val="00B67A60"/>
    <w:rsid w:val="00B919BC"/>
    <w:rsid w:val="00B94AAB"/>
    <w:rsid w:val="00B95584"/>
    <w:rsid w:val="00BF1330"/>
    <w:rsid w:val="00C445E3"/>
    <w:rsid w:val="00C536F6"/>
    <w:rsid w:val="00C7062C"/>
    <w:rsid w:val="00CC74AE"/>
    <w:rsid w:val="00D26D11"/>
    <w:rsid w:val="00D604BC"/>
    <w:rsid w:val="00D940F4"/>
    <w:rsid w:val="00E03736"/>
    <w:rsid w:val="00E0409E"/>
    <w:rsid w:val="00E15622"/>
    <w:rsid w:val="00E2132E"/>
    <w:rsid w:val="00E336F7"/>
    <w:rsid w:val="00E84A14"/>
    <w:rsid w:val="00EB6854"/>
    <w:rsid w:val="00ED78EA"/>
    <w:rsid w:val="00EF0E26"/>
    <w:rsid w:val="00F049FD"/>
    <w:rsid w:val="00F32CE4"/>
    <w:rsid w:val="00F609B2"/>
    <w:rsid w:val="00F66259"/>
    <w:rsid w:val="00FA6D2E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0A5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7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737D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737D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737D2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5737D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737D2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qFormat/>
    <w:rsid w:val="005737D2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5737D2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737D2"/>
    <w:pPr>
      <w:keepNext/>
      <w:keepLines/>
      <w:spacing w:before="200" w:after="0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5737D2"/>
    <w:pPr>
      <w:keepNext/>
      <w:keepLines/>
      <w:spacing w:before="200" w:after="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737D2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semiHidden/>
    <w:locked/>
    <w:rsid w:val="005737D2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semiHidden/>
    <w:locked/>
    <w:rsid w:val="005737D2"/>
    <w:rPr>
      <w:rFonts w:ascii="Cambria" w:hAnsi="Cambria"/>
      <w:b/>
      <w:color w:val="4F81BD"/>
    </w:rPr>
  </w:style>
  <w:style w:type="character" w:customStyle="1" w:styleId="40">
    <w:name w:val="Заголовок 4 Знак"/>
    <w:link w:val="4"/>
    <w:locked/>
    <w:rsid w:val="005737D2"/>
    <w:rPr>
      <w:rFonts w:ascii="Cambria" w:hAnsi="Cambria"/>
      <w:b/>
      <w:i/>
      <w:color w:val="4F81BD"/>
    </w:rPr>
  </w:style>
  <w:style w:type="character" w:customStyle="1" w:styleId="50">
    <w:name w:val="Заголовок 5 Знак"/>
    <w:link w:val="5"/>
    <w:semiHidden/>
    <w:locked/>
    <w:rsid w:val="005737D2"/>
    <w:rPr>
      <w:rFonts w:ascii="Cambria" w:hAnsi="Cambria"/>
      <w:color w:val="243F60"/>
    </w:rPr>
  </w:style>
  <w:style w:type="character" w:customStyle="1" w:styleId="60">
    <w:name w:val="Заголовок 6 Знак"/>
    <w:link w:val="6"/>
    <w:semiHidden/>
    <w:locked/>
    <w:rsid w:val="005737D2"/>
    <w:rPr>
      <w:rFonts w:ascii="Cambria" w:hAnsi="Cambria"/>
      <w:i/>
      <w:color w:val="243F60"/>
    </w:rPr>
  </w:style>
  <w:style w:type="character" w:customStyle="1" w:styleId="70">
    <w:name w:val="Заголовок 7 Знак"/>
    <w:link w:val="7"/>
    <w:semiHidden/>
    <w:locked/>
    <w:rsid w:val="005737D2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semiHidden/>
    <w:locked/>
    <w:rsid w:val="005737D2"/>
    <w:rPr>
      <w:rFonts w:ascii="Cambria" w:hAnsi="Cambria"/>
      <w:color w:val="4F81BD"/>
      <w:sz w:val="20"/>
    </w:rPr>
  </w:style>
  <w:style w:type="character" w:customStyle="1" w:styleId="90">
    <w:name w:val="Заголовок 9 Знак"/>
    <w:link w:val="9"/>
    <w:semiHidden/>
    <w:locked/>
    <w:rsid w:val="005737D2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qFormat/>
    <w:rsid w:val="005737D2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5737D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locked/>
    <w:rsid w:val="005737D2"/>
    <w:rPr>
      <w:rFonts w:ascii="Cambria" w:hAnsi="Cambria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qFormat/>
    <w:rsid w:val="005737D2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locked/>
    <w:rsid w:val="005737D2"/>
    <w:rPr>
      <w:rFonts w:ascii="Cambria" w:hAnsi="Cambria"/>
      <w:i/>
      <w:color w:val="4F81BD"/>
      <w:spacing w:val="15"/>
      <w:sz w:val="24"/>
    </w:rPr>
  </w:style>
  <w:style w:type="character" w:styleId="a8">
    <w:name w:val="Strong"/>
    <w:basedOn w:val="a0"/>
    <w:qFormat/>
    <w:rsid w:val="005737D2"/>
    <w:rPr>
      <w:b/>
    </w:rPr>
  </w:style>
  <w:style w:type="character" w:styleId="a9">
    <w:name w:val="Emphasis"/>
    <w:basedOn w:val="a0"/>
    <w:qFormat/>
    <w:rsid w:val="005737D2"/>
    <w:rPr>
      <w:i/>
    </w:rPr>
  </w:style>
  <w:style w:type="paragraph" w:customStyle="1" w:styleId="NoSpacing">
    <w:name w:val="No Spacing"/>
    <w:rsid w:val="005737D2"/>
    <w:rPr>
      <w:rFonts w:eastAsia="Times New Roman"/>
      <w:sz w:val="22"/>
      <w:szCs w:val="22"/>
      <w:lang w:eastAsia="en-US"/>
    </w:rPr>
  </w:style>
  <w:style w:type="paragraph" w:customStyle="1" w:styleId="ListParagraph">
    <w:name w:val="List Paragraph"/>
    <w:basedOn w:val="a"/>
    <w:rsid w:val="005737D2"/>
    <w:pPr>
      <w:ind w:left="720"/>
      <w:contextualSpacing/>
    </w:pPr>
  </w:style>
  <w:style w:type="paragraph" w:customStyle="1" w:styleId="Quote">
    <w:name w:val="Quote"/>
    <w:basedOn w:val="a"/>
    <w:next w:val="a"/>
    <w:link w:val="21"/>
    <w:rsid w:val="005737D2"/>
    <w:rPr>
      <w:i/>
      <w:iCs/>
      <w:color w:val="000000"/>
    </w:rPr>
  </w:style>
  <w:style w:type="character" w:customStyle="1" w:styleId="21">
    <w:name w:val="Цитата 2 Знак"/>
    <w:link w:val="Quote"/>
    <w:locked/>
    <w:rsid w:val="005737D2"/>
    <w:rPr>
      <w:i/>
      <w:color w:val="000000"/>
    </w:rPr>
  </w:style>
  <w:style w:type="paragraph" w:customStyle="1" w:styleId="IntenseQuote">
    <w:name w:val="Intense Quote"/>
    <w:basedOn w:val="a"/>
    <w:next w:val="a"/>
    <w:link w:val="aa"/>
    <w:rsid w:val="005737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a">
    <w:name w:val="Выделенная цитата Знак"/>
    <w:link w:val="IntenseQuote"/>
    <w:locked/>
    <w:rsid w:val="005737D2"/>
    <w:rPr>
      <w:b/>
      <w:i/>
      <w:color w:val="4F81BD"/>
    </w:rPr>
  </w:style>
  <w:style w:type="character" w:customStyle="1" w:styleId="SubtleEmphasis">
    <w:name w:val="Subtle Emphasis"/>
    <w:rsid w:val="005737D2"/>
    <w:rPr>
      <w:i/>
      <w:color w:val="808080"/>
    </w:rPr>
  </w:style>
  <w:style w:type="character" w:customStyle="1" w:styleId="IntenseEmphasis">
    <w:name w:val="Intense Emphasis"/>
    <w:rsid w:val="005737D2"/>
    <w:rPr>
      <w:b/>
      <w:i/>
      <w:color w:val="4F81BD"/>
    </w:rPr>
  </w:style>
  <w:style w:type="character" w:customStyle="1" w:styleId="SubtleReference">
    <w:name w:val="Subtle Reference"/>
    <w:rsid w:val="005737D2"/>
    <w:rPr>
      <w:smallCaps/>
      <w:color w:val="C0504D"/>
      <w:u w:val="single"/>
    </w:rPr>
  </w:style>
  <w:style w:type="character" w:customStyle="1" w:styleId="IntenseReference">
    <w:name w:val="Intense Reference"/>
    <w:rsid w:val="005737D2"/>
    <w:rPr>
      <w:b/>
      <w:smallCaps/>
      <w:color w:val="C0504D"/>
      <w:spacing w:val="5"/>
      <w:u w:val="single"/>
    </w:rPr>
  </w:style>
  <w:style w:type="character" w:customStyle="1" w:styleId="BookTitle">
    <w:name w:val="Book Title"/>
    <w:rsid w:val="005737D2"/>
    <w:rPr>
      <w:b/>
      <w:smallCaps/>
      <w:spacing w:val="5"/>
    </w:rPr>
  </w:style>
  <w:style w:type="paragraph" w:customStyle="1" w:styleId="TOCHeading">
    <w:name w:val="TOC Heading"/>
    <w:basedOn w:val="1"/>
    <w:next w:val="a"/>
    <w:semiHidden/>
    <w:rsid w:val="005737D2"/>
    <w:pPr>
      <w:outlineLvl w:val="9"/>
    </w:pPr>
  </w:style>
  <w:style w:type="character" w:customStyle="1" w:styleId="apple-converted-space">
    <w:name w:val="apple-converted-space"/>
    <w:basedOn w:val="a0"/>
    <w:rsid w:val="00645BF6"/>
    <w:rPr>
      <w:rFonts w:cs="Times New Roman"/>
    </w:rPr>
  </w:style>
  <w:style w:type="character" w:styleId="ab">
    <w:name w:val="Hyperlink"/>
    <w:basedOn w:val="a0"/>
    <w:semiHidden/>
    <w:rsid w:val="00645BF6"/>
    <w:rPr>
      <w:color w:val="0000FF"/>
      <w:u w:val="single"/>
    </w:rPr>
  </w:style>
  <w:style w:type="paragraph" w:styleId="ac">
    <w:name w:val="Balloon Text"/>
    <w:basedOn w:val="a"/>
    <w:link w:val="ad"/>
    <w:semiHidden/>
    <w:rsid w:val="0093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935683"/>
    <w:rPr>
      <w:rFonts w:ascii="Tahoma" w:hAnsi="Tahoma"/>
      <w:sz w:val="16"/>
    </w:rPr>
  </w:style>
  <w:style w:type="paragraph" w:styleId="ae">
    <w:name w:val="Normal (Web)"/>
    <w:basedOn w:val="a"/>
    <w:rsid w:val="009356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2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locked/>
    <w:rsid w:val="00281BC5"/>
    <w:rPr>
      <w:rFonts w:cs="Times New Roman"/>
    </w:rPr>
  </w:style>
  <w:style w:type="paragraph" w:styleId="af1">
    <w:name w:val="footer"/>
    <w:basedOn w:val="a"/>
    <w:link w:val="af2"/>
    <w:rsid w:val="002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locked/>
    <w:rsid w:val="00281BC5"/>
    <w:rPr>
      <w:rFonts w:cs="Times New Roman"/>
    </w:rPr>
  </w:style>
  <w:style w:type="table" w:styleId="af3">
    <w:name w:val="Table Grid"/>
    <w:basedOn w:val="a1"/>
    <w:rsid w:val="009610C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F609B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B7BB9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/>
  <cp:keywords/>
  <dc:description/>
  <cp:lastModifiedBy/>
  <cp:revision>1</cp:revision>
  <dcterms:created xsi:type="dcterms:W3CDTF">2024-11-11T17:52:00Z</dcterms:created>
  <dcterms:modified xsi:type="dcterms:W3CDTF">2024-11-11T17:52:00Z</dcterms:modified>
</cp:coreProperties>
</file>