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13D01">
      <w:pPr>
        <w:pStyle w:val="Z16"/>
        <w:jc w:val="center"/>
      </w:pPr>
      <w:bookmarkStart w:id="0" w:name="_GoBack"/>
      <w:bookmarkEnd w:id="0"/>
      <w:r>
        <w:t>Причины старения</w:t>
      </w:r>
    </w:p>
    <w:p w:rsidR="00000000" w:rsidRDefault="00813D01">
      <w:pPr>
        <w:pStyle w:val="Z14"/>
      </w:pPr>
      <w:r>
        <w:t>Вредные привычки.</w:t>
      </w:r>
    </w:p>
    <w:p w:rsidR="00000000" w:rsidRDefault="00813D01">
      <w:pPr>
        <w:pStyle w:val="Mystyle"/>
      </w:pPr>
      <w:r>
        <w:rPr>
          <w:i/>
          <w:iCs/>
        </w:rPr>
        <w:t>Курение.</w:t>
      </w:r>
      <w:r>
        <w:t xml:space="preserve"> Курение сигарет — причина более чем 95 % всех заболеваний раком легких, горла и языка и подав</w:t>
      </w:r>
      <w:r>
        <w:softHyphen/>
        <w:t>ля</w:t>
      </w:r>
      <w:r>
        <w:t xml:space="preserve">ющего числа заболеваний эмфиземой легких. </w:t>
      </w:r>
    </w:p>
    <w:p w:rsidR="00000000" w:rsidRDefault="00813D01">
      <w:pPr>
        <w:pStyle w:val="Mystyle"/>
      </w:pPr>
      <w:r>
        <w:t>Курилыцики вдвое чаще подвержены инфарктам, чем некурящие. Если вы выкуриваете две или больше пачки в день, вы, но сути дела, отдаете минуту жиз</w:t>
      </w:r>
      <w:r>
        <w:softHyphen/>
        <w:t xml:space="preserve">ни за минуту курения; но сравнению с теми, кто не курит, вы теряете </w:t>
      </w:r>
      <w:r>
        <w:t>8,3 года жизни. Это превосходно знают страховые компании, иначе они не стали бы уменьшать сумму взносов для некурящих.</w:t>
      </w:r>
    </w:p>
    <w:p w:rsidR="00000000" w:rsidRDefault="00813D01">
      <w:pPr>
        <w:pStyle w:val="Mystyle"/>
      </w:pPr>
      <w:r>
        <w:t xml:space="preserve">В РФ одной из самых эффективных мер по увеличению продолжительности жизни являлся бы тотальный запрет  рекламы табачных изделий  </w:t>
      </w:r>
    </w:p>
    <w:p w:rsidR="00000000" w:rsidRDefault="00813D01">
      <w:pPr>
        <w:pStyle w:val="Mystyle"/>
      </w:pPr>
      <w:r>
        <w:rPr>
          <w:i/>
          <w:iCs/>
        </w:rPr>
        <w:t>Алкогол</w:t>
      </w:r>
      <w:r>
        <w:rPr>
          <w:i/>
          <w:iCs/>
        </w:rPr>
        <w:t>изм.</w:t>
      </w:r>
      <w:r>
        <w:t xml:space="preserve"> Хотя само по себе употребление спиртных напит</w:t>
      </w:r>
      <w:r>
        <w:softHyphen/>
        <w:t>ков не сокращает срока жизни (Лестер Бреслоу, де</w:t>
      </w:r>
      <w:r>
        <w:softHyphen/>
        <w:t>кан факультета здравоохранения Калифорнийского университета в Лос-Анджелесе, обнаружил даже, что умеренно выпивающие люди живут дольше пьяниц или тех, кто с</w:t>
      </w:r>
      <w:r>
        <w:t>овсем не пьет), все же 2—3 стопки в день открывают дверь трем из десяти главных «че</w:t>
      </w:r>
      <w:r>
        <w:softHyphen/>
        <w:t>ловекоубийц»: циррозу печени, авариям на транспор</w:t>
      </w:r>
      <w:r>
        <w:softHyphen/>
        <w:t>те и пневмонии. Злоупотребление алкоголем может привести и к сердечным заболеваниям, так как ослаб</w:t>
      </w:r>
      <w:r>
        <w:softHyphen/>
        <w:t>ляет сердечную мышцу. К</w:t>
      </w:r>
      <w:r>
        <w:t xml:space="preserve"> этому можно добавить язвы, гипертонию, диабет, астму, подагру, невриты и анемию. Алкоголь не только служит причиной поло</w:t>
      </w:r>
      <w:r>
        <w:softHyphen/>
        <w:t>вины всех тяжелых аварий на транспорте, но и при</w:t>
      </w:r>
      <w:r>
        <w:softHyphen/>
        <w:t>водит к многочисленным убийствам, особенно в тех случаях, когда убийца и жертва знако</w:t>
      </w:r>
      <w:r>
        <w:t>мы.</w:t>
      </w:r>
    </w:p>
    <w:p w:rsidR="00000000" w:rsidRDefault="00813D01">
      <w:pPr>
        <w:pStyle w:val="Mystyle"/>
      </w:pPr>
      <w:r>
        <w:rPr>
          <w:i/>
          <w:iCs/>
        </w:rPr>
        <w:t>Лекарства и химикаты.</w:t>
      </w:r>
      <w:r>
        <w:t xml:space="preserve"> В настоящее время в США находятся в употреб</w:t>
      </w:r>
      <w:r>
        <w:softHyphen/>
        <w:t>лении 50 000 лекарственных препаратов, 36 000 пе</w:t>
      </w:r>
      <w:r>
        <w:softHyphen/>
        <w:t>стицидов и 7000 видов пищевых добавок, не говоря уже о тысячах других химикатов. Многие из них по</w:t>
      </w:r>
      <w:r>
        <w:softHyphen/>
        <w:t>падают в наш организм с сдой или из воз</w:t>
      </w:r>
      <w:r>
        <w:t>духа. Изме</w:t>
      </w:r>
      <w:r>
        <w:softHyphen/>
        <w:t>нив свои привычки, вы можете понемногу избавиться от некоторых заведомо опасных воздействий. Доста</w:t>
      </w:r>
      <w:r>
        <w:softHyphen/>
        <w:t>точно сказать, что излишнее увлечение кофе способ</w:t>
      </w:r>
      <w:r>
        <w:softHyphen/>
        <w:t>ствует образованию язв; противозачаточные таблет</w:t>
      </w:r>
      <w:r>
        <w:softHyphen/>
        <w:t xml:space="preserve">ки угрожают здоровью женщин старше 40 лет: для </w:t>
      </w:r>
      <w:r>
        <w:t>них вероятность сердечного приступа со смертельным исходом в пять раз выше, чем для женщин, не прини</w:t>
      </w:r>
      <w:r>
        <w:softHyphen/>
        <w:t>мающих этих пилюль. От других химикатов, напри</w:t>
      </w:r>
      <w:r>
        <w:softHyphen/>
        <w:t>мер от тех, которые находятся в обработанных пи</w:t>
      </w:r>
      <w:r>
        <w:softHyphen/>
        <w:t>щевых продуктах или в нашем непосредственном ок</w:t>
      </w:r>
      <w:r>
        <w:softHyphen/>
        <w:t>ружении, изб</w:t>
      </w:r>
      <w:r>
        <w:t>авиться труднее. Так, если вы пьете мягкую воду, вы больше подвержены опасности по</w:t>
      </w:r>
      <w:r>
        <w:softHyphen/>
        <w:t>лучить болезнь сердца, чем при употреблении жест</w:t>
      </w:r>
      <w:r>
        <w:softHyphen/>
        <w:t>кой воды.</w:t>
      </w:r>
    </w:p>
    <w:p w:rsidR="00000000" w:rsidRDefault="00813D01">
      <w:pPr>
        <w:pStyle w:val="Mystyle"/>
      </w:pPr>
      <w:r>
        <w:t>Смертность в районах с загрязненным воздухом гораздо выше, чем там, где воздух чист. В одном ме</w:t>
      </w:r>
      <w:r>
        <w:softHyphen/>
        <w:t>дицинском обзоре п</w:t>
      </w:r>
      <w:r>
        <w:t>рямо указывается: если снизить загрязненность воздуха вдвое, заболевания бронхи</w:t>
      </w:r>
      <w:r>
        <w:softHyphen/>
        <w:t>том снизятся на 25—50%, болезнями сердца на 20, а раком — на 15 %.</w:t>
      </w:r>
    </w:p>
    <w:p w:rsidR="00000000" w:rsidRDefault="00813D01">
      <w:pPr>
        <w:pStyle w:val="Mystyle"/>
      </w:pPr>
      <w:r>
        <w:rPr>
          <w:i/>
          <w:iCs/>
        </w:rPr>
        <w:t>Избыточный вес.</w:t>
      </w:r>
      <w:r>
        <w:t xml:space="preserve">  По данным Национального центра статистики здравоохранения, 4 кг лишнего веса отнимают у вас </w:t>
      </w:r>
      <w:r>
        <w:t>примерно год жизни. К тому же тучные люди (а та</w:t>
      </w:r>
      <w:r>
        <w:softHyphen/>
        <w:t>ких в США насчитывается 25 %) в три с половиной раза чаще подвергаются опасности инфаркта и ин</w:t>
      </w:r>
      <w:r>
        <w:softHyphen/>
        <w:t>сульта, чем люди с нормальным весом. Они страда</w:t>
      </w:r>
      <w:r>
        <w:softHyphen/>
        <w:t>ют также заболеваниями почек, диабетом, циррозом печени, раком пе</w:t>
      </w:r>
      <w:r>
        <w:t>чени и желчного пузыря, респира</w:t>
      </w:r>
      <w:r>
        <w:softHyphen/>
        <w:t xml:space="preserve">торными инфекциями, гипертонией и целым рядом других болезней   </w:t>
      </w:r>
    </w:p>
    <w:p w:rsidR="00000000" w:rsidRDefault="00813D01">
      <w:pPr>
        <w:pStyle w:val="Mystyle"/>
      </w:pPr>
      <w:r>
        <w:rPr>
          <w:i/>
          <w:iCs/>
        </w:rPr>
        <w:t>Диета.</w:t>
      </w:r>
      <w:r>
        <w:t xml:space="preserve"> Отмечено, что коронарная недостаточность в семь раз выше у людей с высоким содержанием холестери</w:t>
      </w:r>
      <w:r>
        <w:softHyphen/>
        <w:t>на и триглицерида в крови. Сократив потребление говядин</w:t>
      </w:r>
      <w:r>
        <w:t>ы, яиц, масла, мороженого и твердых сыров и увеличив потребление рыбы, телятины, птицы, фруктов, овощей, злаков и содержащих малонасыщен</w:t>
      </w:r>
      <w:r>
        <w:softHyphen/>
        <w:t>ные жирные кислоты маргаринов, вы в три раза реже подвергнетесь опасности инфаркта, чем тот, кто пи</w:t>
      </w:r>
      <w:r>
        <w:softHyphen/>
        <w:t xml:space="preserve">тается стандартной </w:t>
      </w:r>
      <w:r>
        <w:t>для американцев пищей. По мне</w:t>
      </w:r>
      <w:r>
        <w:softHyphen/>
        <w:t>нию д-ра Ганса Куглера из Университета Рузвельта в Чикаго, неправильное питание сокращает среднюю продолжительность жизни примерно на 6—10 лет.</w:t>
      </w:r>
    </w:p>
    <w:p w:rsidR="00000000" w:rsidRDefault="00813D01">
      <w:pPr>
        <w:pStyle w:val="Mystyle"/>
      </w:pPr>
      <w:r>
        <w:rPr>
          <w:i/>
          <w:iCs/>
        </w:rPr>
        <w:t>Физические упражнения.</w:t>
      </w:r>
      <w:r>
        <w:t xml:space="preserve"> Куглер также считает, что правильно построенная система упр</w:t>
      </w:r>
      <w:r>
        <w:t>ажнений (он рекомендует два двухчасо</w:t>
      </w:r>
      <w:r>
        <w:softHyphen/>
        <w:t xml:space="preserve">вых занятия н неделю такими интенсивными </w:t>
      </w:r>
      <w:r>
        <w:lastRenderedPageBreak/>
        <w:t>упраж</w:t>
      </w:r>
      <w:r>
        <w:softHyphen/>
        <w:t>нениями, как бег трусцой, гребля, теннис, плавание) замедляет физическое старение н может прибавить вам в среднем 6—9 лет жизни. К тому же физические упражнения снимают нап</w:t>
      </w:r>
      <w:r>
        <w:t>ряжение, снижают уровень холестерина в крови и кровяное давление, укрепляют сердечную мышцу. А д-р Александр Лиф из Гарвардской медицинской школы добавляет: «Физическая нагрузка—наилучший заменитель ,,элексира молодо-сти'</w:t>
      </w:r>
      <w:r>
        <w:rPr>
          <w:vertAlign w:val="superscript"/>
        </w:rPr>
        <w:t>1</w:t>
      </w:r>
      <w:r>
        <w:t>». Как показывают статистические д</w:t>
      </w:r>
      <w:r>
        <w:t>анные Госу</w:t>
      </w:r>
      <w:r>
        <w:softHyphen/>
        <w:t>дарственной компании по страхованию жизни в Нью-Йорке, бейсболисты первой лиги имеют на 30 % меньше шансов умереть по сравнению со своими сверстниками, не занимающимися этой игрой. И хотя некоторые, как, например, д-р Лоуренс Морхауз из Калифорн</w:t>
      </w:r>
      <w:r>
        <w:t>ийского университета в Лос-Анджелесе. считают, что достаточно заниматься всего полчаса в неделю, чтобы поддерживать тонус тела и усилить сердцебиение, другие полагают, что упражнения при</w:t>
      </w:r>
      <w:r>
        <w:softHyphen/>
        <w:t>носят пользу только в том случае, если они произво</w:t>
      </w:r>
      <w:r>
        <w:softHyphen/>
        <w:t>дятся постоянно—по</w:t>
      </w:r>
      <w:r>
        <w:t xml:space="preserve"> часу в день шесть раз в не</w:t>
      </w:r>
      <w:r>
        <w:softHyphen/>
        <w:t>делю.</w:t>
      </w:r>
    </w:p>
    <w:p w:rsidR="00000000" w:rsidRDefault="00813D01">
      <w:pPr>
        <w:pStyle w:val="Mystyle"/>
      </w:pPr>
      <w:r>
        <w:rPr>
          <w:i/>
          <w:iCs/>
        </w:rPr>
        <w:t>Регулярное медицинское обследование.</w:t>
      </w:r>
      <w:r>
        <w:t xml:space="preserve"> Доказано, что обнаружить болезнь до того, как она обострилась,— значит, продлить жизнь. По дан</w:t>
      </w:r>
      <w:r>
        <w:softHyphen/>
        <w:t>ным страховых компаний, мужчины, перешагнувшие 40-летний рубеж, могут надеяться на два лиш</w:t>
      </w:r>
      <w:r>
        <w:t>них года жизни при условии ежегодного медицинского осмотра. Женщины в возрасте за 30 лет, ежегодно проверяющие свое здоровье (включая осмотр груди и мазок Рар), могут прибавить к своей жизни четыре года.</w:t>
      </w:r>
    </w:p>
    <w:p w:rsidR="00000000" w:rsidRDefault="00813D01">
      <w:pPr>
        <w:pStyle w:val="Mystyle"/>
      </w:pPr>
      <w:r>
        <w:rPr>
          <w:i/>
          <w:iCs/>
        </w:rPr>
        <w:t>Перемены, стресс и горести.</w:t>
      </w:r>
      <w:r>
        <w:t xml:space="preserve"> Жизнь многих людей сокра</w:t>
      </w:r>
      <w:r>
        <w:t>щают разного рода пе</w:t>
      </w:r>
      <w:r>
        <w:softHyphen/>
        <w:t>ремены в их судьбе, стресс и нервное напряжение. Как указывается в работе д-ра Томаса Холмса из Меди   школы Вашингтонского университета, практически любая сколько-нибудь значительная пе</w:t>
      </w:r>
      <w:r>
        <w:softHyphen/>
        <w:t>ремена в нашей жизни может отразиться на здо</w:t>
      </w:r>
      <w:r>
        <w:softHyphen/>
        <w:t>ров</w:t>
      </w:r>
      <w:r>
        <w:t>ье — причем не только перемена к худшему (на</w:t>
      </w:r>
      <w:r>
        <w:softHyphen/>
        <w:t>пример, смерть одного из супругов, незначительное нарушение закона, ссоры с начальством), но и пере</w:t>
      </w:r>
      <w:r>
        <w:softHyphen/>
        <w:t>мены к лучшему (отпуск, женитьба, продвижение но службе). Суммируя свои наблюдения, Холмс утверж</w:t>
      </w:r>
      <w:r>
        <w:softHyphen/>
        <w:t>дает, что силь</w:t>
      </w:r>
      <w:r>
        <w:t>нейший эмоциональный стресс как следствие накопления слишком быстрых жизненных перемен неизменно открывает дорогу болезни. Про</w:t>
      </w:r>
      <w:r>
        <w:softHyphen/>
        <w:t xml:space="preserve">фессор Ганс Селье из Монреальского университета одним из первых среди врачей признал влияние стресса на продолжительность жизни. </w:t>
      </w:r>
      <w:r>
        <w:t>Он пишет:</w:t>
      </w:r>
    </w:p>
    <w:p w:rsidR="00000000" w:rsidRDefault="00813D01">
      <w:pPr>
        <w:pStyle w:val="Mystyle"/>
      </w:pPr>
      <w:r>
        <w:t>«Неважно, приятна или неприятна та ситуация, с ко</w:t>
      </w:r>
      <w:r>
        <w:softHyphen/>
        <w:t>торой мы сталкиваемся; важно одно: насколько ин</w:t>
      </w:r>
      <w:r>
        <w:softHyphen/>
        <w:t>тенсивной адаптации она требует от нашего орга</w:t>
      </w:r>
      <w:r>
        <w:softHyphen/>
        <w:t>низма».</w:t>
      </w:r>
    </w:p>
    <w:p w:rsidR="00000000" w:rsidRDefault="00813D01">
      <w:pPr>
        <w:pStyle w:val="Mystyle"/>
      </w:pPr>
      <w:r>
        <w:t xml:space="preserve"> Это подтверждено многими исследователями. Ри</w:t>
      </w:r>
      <w:r>
        <w:softHyphen/>
        <w:t>чард Раэ, психиатр Научно-исследовательского не</w:t>
      </w:r>
      <w:r>
        <w:t>йропсихиатрического центра ВМС в Сан-Диего, обратил внимание на тот факт, что люди, находящиеся в состоянии глубокого стресса, вызванного жизненны</w:t>
      </w:r>
      <w:r>
        <w:softHyphen/>
        <w:t>ми кризисами, подвергаются реальной опасности уме</w:t>
      </w:r>
      <w:r>
        <w:softHyphen/>
        <w:t>реть в более раннем возрасте. «Судя по всему, смерть не при</w:t>
      </w:r>
      <w:r>
        <w:t>ходит неожиданно, а очень часто является следствием серьезного кризиса в жизни»,- пишет он. Кроме того, как видно из графиков возникновения стресса, люди самолюбивые и несдержанные—из тех, кто кончает начатую собеседником фразу или обрушивает град прокляти</w:t>
      </w:r>
      <w:r>
        <w:t>й на голову нерасторопных водителей идущих впереди машин, — особенно под</w:t>
      </w:r>
      <w:r>
        <w:softHyphen/>
        <w:t>вержены опасности сердечных приступов.</w:t>
      </w:r>
    </w:p>
    <w:p w:rsidR="00000000" w:rsidRDefault="00813D01">
      <w:pPr>
        <w:pStyle w:val="Mystyle"/>
      </w:pPr>
      <w:r>
        <w:t>Имеется целый ряд других (им нет числа) фак</w:t>
      </w:r>
      <w:r>
        <w:softHyphen/>
        <w:t>торов окружающей среды или образа жизни, которые влияют на продолжительность жизни. Приведем не</w:t>
      </w:r>
      <w:r>
        <w:softHyphen/>
        <w:t>скол</w:t>
      </w:r>
      <w:r>
        <w:t>ько примеров. Д-р Роберт Сэмп из Висконсинского университета, проводя исследования 2000 дол</w:t>
      </w:r>
      <w:r>
        <w:softHyphen/>
        <w:t>гожителей, обнаружил, что их хорошее здоровье объ</w:t>
      </w:r>
      <w:r>
        <w:softHyphen/>
        <w:t>ясняется такими чертами характера, как умеренность, благодушие, оптимизм, интерес к другим людям и к будущему.</w:t>
      </w:r>
    </w:p>
    <w:p w:rsidR="00000000" w:rsidRDefault="00813D01">
      <w:pPr>
        <w:pStyle w:val="Mystyle"/>
      </w:pPr>
      <w:r>
        <w:t>Исс</w:t>
      </w:r>
      <w:r>
        <w:t>ледование, проведенное в ФРГ, показало, что год безработицы может уменьшить вероятную про</w:t>
      </w:r>
      <w:r>
        <w:softHyphen/>
        <w:t>должительность жизни человека, потерявшего рабо</w:t>
      </w:r>
      <w:r>
        <w:softHyphen/>
        <w:t>ту, на пять лет. Всем нам хорошо известно, что от</w:t>
      </w:r>
      <w:r>
        <w:softHyphen/>
        <w:t>ставка или выход на пенсию нередко буквально уби</w:t>
      </w:r>
      <w:r>
        <w:softHyphen/>
        <w:t>вает людей.</w:t>
      </w:r>
    </w:p>
    <w:p w:rsidR="00000000" w:rsidRDefault="00813D01">
      <w:pPr>
        <w:pStyle w:val="Mystyle"/>
      </w:pPr>
      <w:r>
        <w:lastRenderedPageBreak/>
        <w:t>Но набл</w:t>
      </w:r>
      <w:r>
        <w:t>юдениям доктора  Эрдмена В, Палмора из Медицинского центра Университета Дьюка, удовлет</w:t>
      </w:r>
      <w:r>
        <w:softHyphen/>
        <w:t>воренность работой - более важный фактор долго</w:t>
      </w:r>
      <w:r>
        <w:softHyphen/>
        <w:t>летия, чем физическое здоровье или воздержание от курения.</w:t>
      </w:r>
    </w:p>
    <w:p w:rsidR="00000000" w:rsidRDefault="00813D01">
      <w:pPr>
        <w:pStyle w:val="Mystyle"/>
      </w:pPr>
      <w:r>
        <w:t>Условия жизни не менее важны для физического благополучия. Так,</w:t>
      </w:r>
      <w:r>
        <w:t xml:space="preserve"> лица, живущие с супругом или с другом, оказываются долговечнее тех, кто коротает жизнь в одиночестве.                  </w:t>
      </w:r>
    </w:p>
    <w:p w:rsidR="00000000" w:rsidRDefault="00813D01">
      <w:pPr>
        <w:pStyle w:val="Mystyle"/>
      </w:pPr>
      <w:r>
        <w:t>У долгожителей Кавказа, Вилькабамбы и Хунзы многие здоровые обычаи и привычки сложились ис</w:t>
      </w:r>
      <w:r>
        <w:softHyphen/>
        <w:t>торически. Достаточно сказать, что в пищу ка</w:t>
      </w:r>
      <w:r>
        <w:t>вказ</w:t>
      </w:r>
      <w:r>
        <w:softHyphen/>
        <w:t>цев сахар включается редко, соль — умеренно, а со</w:t>
      </w:r>
      <w:r>
        <w:softHyphen/>
        <w:t>держащие холестерин животные жиры потребляются нерегулярно. Пища в основном состоит из свежих продуктов, парного мяса и молока; эти люди практи</w:t>
      </w:r>
      <w:r>
        <w:softHyphen/>
        <w:t>чески не знают, что такое переедание. Пища жителей Вилька</w:t>
      </w:r>
      <w:r>
        <w:t>бамбы столь же проста; среднее количество потребляемых калорий на человека вдвое меньше, чем для большинства американцев. Пища обитателей Хунзы также бедна животными жирами, холестери</w:t>
      </w:r>
      <w:r>
        <w:softHyphen/>
        <w:t>ном и калориями.</w:t>
      </w:r>
    </w:p>
    <w:p w:rsidR="00000000" w:rsidRDefault="00813D01">
      <w:pPr>
        <w:pStyle w:val="Mystyle"/>
      </w:pPr>
      <w:r>
        <w:t>Все упомянутые народы живут трудной, суровой жизнью, но</w:t>
      </w:r>
      <w:r>
        <w:t xml:space="preserve"> она позволяет им сохранять физическую активность. Крестьянину из Хунзы порой приходится по нескольку раз в день карабкаться вверх по трех</w:t>
      </w:r>
      <w:r>
        <w:softHyphen/>
        <w:t>сотметровой тропе, чтобы выполнить нужную работу. А престарелые вилькабамбанцы продолжают пасти овец, полоть сорняки,</w:t>
      </w:r>
      <w:r>
        <w:t xml:space="preserve"> толочь зерно.</w:t>
      </w:r>
    </w:p>
    <w:p w:rsidR="00000000" w:rsidRDefault="00813D01">
      <w:pPr>
        <w:pStyle w:val="Mystyle"/>
      </w:pPr>
      <w:r>
        <w:t>Очень важно и то, что образ жизни в этих общи</w:t>
      </w:r>
      <w:r>
        <w:softHyphen/>
        <w:t>нах, по сути дела, почти не меняется. По утвержде</w:t>
      </w:r>
      <w:r>
        <w:softHyphen/>
        <w:t>нию Сулы Бенета, почетного профессора антрополо</w:t>
      </w:r>
      <w:r>
        <w:softHyphen/>
        <w:t>гии в колледже Хантера (Нью-Йорк) и автора книги «Как дожить до ста лет: образ жизни народов Кав</w:t>
      </w:r>
      <w:r>
        <w:softHyphen/>
      </w:r>
      <w:r>
        <w:t>каза», их традиционный образ жизни связан с уме</w:t>
      </w:r>
      <w:r>
        <w:softHyphen/>
        <w:t>ренностью, постоянством и преемственностью взаимо</w:t>
      </w:r>
      <w:r>
        <w:softHyphen/>
        <w:t>связей и отношений. Тем самым конфликты и стрессы сведены к минимуму. Вилькабамбанцы тоже жи</w:t>
      </w:r>
      <w:r>
        <w:softHyphen/>
        <w:t xml:space="preserve">вут исключительно спокойной, лишенной волнений жизнью, и в Хунзе </w:t>
      </w:r>
      <w:r>
        <w:t>царит столь же патриархальная атмосфера.</w:t>
      </w:r>
    </w:p>
    <w:p w:rsidR="00000000" w:rsidRDefault="00813D01">
      <w:pPr>
        <w:pStyle w:val="Mystyle"/>
      </w:pPr>
      <w:r>
        <w:t>Зная все это, мы все же опять возвращаемся к мысли, что вряд ли кому-либо точно известна макси</w:t>
      </w:r>
      <w:r>
        <w:softHyphen/>
        <w:t xml:space="preserve">мальная продолжительность жизни человека в наше время. Некоторые генетики, например Леонард Хейфлик, ранее работавший в </w:t>
      </w:r>
      <w:r>
        <w:t>Стэнфордском университете, опираясь в своих гипотезах на скорость старе</w:t>
      </w:r>
      <w:r>
        <w:softHyphen/>
        <w:t>ния клетки, считают, что человек должен жить 110— 120 лет. Значит, цифра Гомперца   примерно 110 лет—в общем верна и на сегодняшний день. Однако завтра этот возраст могут счесть юным.</w:t>
      </w:r>
    </w:p>
    <w:p w:rsidR="00000000" w:rsidRDefault="00813D01">
      <w:pPr>
        <w:pStyle w:val="Mystyle"/>
      </w:pPr>
      <w:r>
        <w:t>Как утверждает д-р Юстус Шифферс из Нью-Йоркского Совета по пропаганде здравоохранения, «если бы люди, достигая полного физического разви</w:t>
      </w:r>
      <w:r>
        <w:softHyphen/>
        <w:t>тия в возрасте 25 лет, далее следовали бы по той же пологой линии медленного старения, как множество -более низкоорган</w:t>
      </w:r>
      <w:r>
        <w:t>изованных животных, то человече</w:t>
      </w:r>
      <w:r>
        <w:softHyphen/>
        <w:t>ство могло бы считать средней нормальной продол</w:t>
      </w:r>
      <w:r>
        <w:softHyphen/>
        <w:t>жительностью жизни 150 лет». Эта цифра вдвое пре</w:t>
      </w:r>
      <w:r>
        <w:softHyphen/>
        <w:t>вышает среднюю продолжительность жизни современного человека. А Ганс Куглер из Университета Рузвельта еще более оптимистичен: «</w:t>
      </w:r>
      <w:r>
        <w:t>Если устранить только 10 % всех факторов старения, - говорит он, -  и исправить всего 10 % уже допущенных нарушений, средняя продолжительность вашей жизни составит примерно 280—340 лет».</w:t>
      </w:r>
    </w:p>
    <w:p w:rsidR="00000000" w:rsidRDefault="00813D01">
      <w:pPr>
        <w:pStyle w:val="Mystyle"/>
      </w:pPr>
      <w:r>
        <w:t>В науке обсуждается целый ряд факторов, способствующих долголетию. Би</w:t>
      </w:r>
      <w:r>
        <w:t>ологические предпосылки долголетия — на</w:t>
      </w:r>
      <w:r>
        <w:softHyphen/>
        <w:t>следственность, тип высшей нервной деятельности, измене</w:t>
      </w:r>
      <w:r>
        <w:softHyphen/>
        <w:t>ния в результате перенесенных заболеваний. Экологические факторы — социально-экономические условия, природно-гео-графическая среда.</w:t>
      </w:r>
    </w:p>
    <w:p w:rsidR="00000000" w:rsidRDefault="00813D01">
      <w:pPr>
        <w:pStyle w:val="Mystyle"/>
      </w:pPr>
      <w:r>
        <w:rPr>
          <w:i/>
          <w:iCs/>
        </w:rPr>
        <w:t>Генетический фактор.</w:t>
      </w:r>
      <w:r>
        <w:t xml:space="preserve"> Хотя до</w:t>
      </w:r>
      <w:r>
        <w:t>лгожительство и не являет</w:t>
      </w:r>
      <w:r>
        <w:softHyphen/>
        <w:t>ся чисто генетической проблемой, в литературе широко об</w:t>
      </w:r>
      <w:r>
        <w:softHyphen/>
        <w:t>суждаются предположения о существовании наследственной «продленной программы» жизни, или наследственного комп</w:t>
      </w:r>
      <w:r>
        <w:softHyphen/>
        <w:t>лекса морфо-функциональных показателей, способствующих потенциал</w:t>
      </w:r>
      <w:r>
        <w:t>ьно хорошему здоровью, или же об отсутствии фак</w:t>
      </w:r>
      <w:r>
        <w:softHyphen/>
        <w:t>торов риска в отношении ряда важнейших возрастных забо</w:t>
      </w:r>
      <w:r>
        <w:softHyphen/>
        <w:t>леваний.</w:t>
      </w:r>
    </w:p>
    <w:p w:rsidR="00000000" w:rsidRDefault="00813D01">
      <w:pPr>
        <w:pStyle w:val="Mystyle"/>
      </w:pPr>
      <w:r>
        <w:lastRenderedPageBreak/>
        <w:t>О роли наследственных факторов в механизме долголетия свидетельствуют результаты изучения близнецовым и генеа</w:t>
      </w:r>
      <w:r>
        <w:softHyphen/>
        <w:t>логическим методами долгожителей и</w:t>
      </w:r>
      <w:r>
        <w:t xml:space="preserve"> их семей. Но эта роль проявляется неоднозначно в зависимости от возраста, усло</w:t>
      </w:r>
      <w:r>
        <w:softHyphen/>
        <w:t>вий жизни и других обстоятельств. Так, в городе показатель наследуемости продолжительности жизни вдвое больше, чем в деревне; для возраста 60 лет и старше он в 10 раз выше, чем</w:t>
      </w:r>
      <w:r>
        <w:t xml:space="preserve"> в детстве и молодости. Значение генетического фактора в боль</w:t>
      </w:r>
      <w:r>
        <w:softHyphen/>
        <w:t>шей мере выявляется в менее благоприятных экологических условиях — на Украине, например, оно отчетливее, чем в Абхазии.</w:t>
      </w:r>
    </w:p>
    <w:p w:rsidR="00000000" w:rsidRDefault="00813D01">
      <w:pPr>
        <w:pStyle w:val="Mystyle"/>
      </w:pPr>
      <w:r>
        <w:t>Многие важнейшие функциональные показатели, напрямую связанные с жизненнос</w:t>
      </w:r>
      <w:r>
        <w:t>тью организма (артериальное давле</w:t>
      </w:r>
      <w:r>
        <w:softHyphen/>
        <w:t>ние, обмен, холестерин крови, особенности ЭКГ и ЭЭГ, ряд гормонов, коронарный атеросклероз, ишемическая болезнь сердца и другое), показывают значительную степень конкор-дантности (совпадения) у однояйцевых близнецов — моно</w:t>
      </w:r>
      <w:r>
        <w:t>зи</w:t>
      </w:r>
      <w:r>
        <w:softHyphen/>
        <w:t>гот, что также свидетельствует о существовании наследствен</w:t>
      </w:r>
      <w:r>
        <w:softHyphen/>
        <w:t>ной предрасположенности к этим состояниям.</w:t>
      </w:r>
    </w:p>
    <w:p w:rsidR="00000000" w:rsidRDefault="00813D01">
      <w:pPr>
        <w:pStyle w:val="Mystyle"/>
      </w:pPr>
      <w:r>
        <w:t>Высказывалось предположение, что на продолжительность жизни влияет большое число малых генов. Однако не исклю</w:t>
      </w:r>
      <w:r>
        <w:softHyphen/>
        <w:t>чено, что в некоторых случаях может прояв</w:t>
      </w:r>
      <w:r>
        <w:t>иться и влияние одного «большого гена», как считал автор «О гипотезы» Г. Йоргенсен (1977). Речь идет о сравнительном распределе</w:t>
      </w:r>
      <w:r>
        <w:softHyphen/>
        <w:t>нии у стариков и молодых людей групп крови по системе АВО. Сейчас доказано, что они не являются нейтральными, но име</w:t>
      </w:r>
      <w:r>
        <w:softHyphen/>
        <w:t>ют адаптивн</w:t>
      </w:r>
      <w:r>
        <w:t>ый характер, могут указывать на предрасполо</w:t>
      </w:r>
      <w:r>
        <w:softHyphen/>
        <w:t>женность к ряду заболеваний, в том числе, возрастных. Суть гипотезы в «несколько большей приспособленности» в усло</w:t>
      </w:r>
      <w:r>
        <w:softHyphen/>
        <w:t>виях современной цивилизации лиц, имеющих группу «О» (1-ю), определяющуюся геном «г». Эта группа,</w:t>
      </w:r>
      <w:r>
        <w:t xml:space="preserve"> как и 2-ая («А»), наиболее распространена в большинстве европейских популя</w:t>
      </w:r>
      <w:r>
        <w:softHyphen/>
        <w:t>ций. По данным, полученным для немцев ФРГ, оказалось, что среди лиц 75 лет и старше чаще встречаются люди, имею</w:t>
      </w:r>
      <w:r>
        <w:softHyphen/>
        <w:t>щие 1-ую группу крови, по сравнению с более молодыми контингентами о</w:t>
      </w:r>
      <w:r>
        <w:t>бследованных. Соответствующие частоты — 49,1% у геронтов и 38,7% у молодых. Частота гена «г» в старости и у молодых людей-доноров составляла, соответствен</w:t>
      </w:r>
      <w:r>
        <w:softHyphen/>
        <w:t>но, 70,1 и 62,2%. Эти различия достоверны. Создавалось впе</w:t>
      </w:r>
      <w:r>
        <w:softHyphen/>
        <w:t>чатление, что люди с группой «О» несколько</w:t>
      </w:r>
      <w:r>
        <w:t xml:space="preserve"> менее уязвимы по отношению к ряду возрастных заболевании, получивших в современном обществе значение особых факторов риска. По</w:t>
      </w:r>
      <w:r>
        <w:softHyphen/>
        <w:t>добные наблюдения были сделаны и некоторыми другими ис</w:t>
      </w:r>
      <w:r>
        <w:softHyphen/>
        <w:t>следователями.</w:t>
      </w:r>
    </w:p>
    <w:p w:rsidR="00000000" w:rsidRDefault="00813D01">
      <w:pPr>
        <w:pStyle w:val="Mystyle"/>
      </w:pPr>
      <w:r>
        <w:t xml:space="preserve">У абхазов-долгожителей, по сравнению с недолгожительскими </w:t>
      </w:r>
      <w:r>
        <w:t>группами, частоты гена «г», группы крови «О» и отно</w:t>
      </w:r>
      <w:r>
        <w:softHyphen/>
        <w:t>шение 0. А также оказались повышенными. Они были равны 82% и 73%; 66% и 53% и 5,1 и 1,6 соответственно.</w:t>
      </w:r>
    </w:p>
    <w:p w:rsidR="00000000" w:rsidRDefault="00813D01">
      <w:pPr>
        <w:pStyle w:val="Mystyle"/>
      </w:pPr>
      <w:r>
        <w:t xml:space="preserve">Особый интерес представляет распределение групп крови системы АВО в Москве — центре смешения крайне </w:t>
      </w:r>
      <w:r>
        <w:t>разнород</w:t>
      </w:r>
      <w:r>
        <w:softHyphen/>
        <w:t>ного населения, где могут оказаться более эффективными, чем в популяциях малого объема, важнейшие факторы популяци-онной динамики, в том числе и отбор на устойчивость к забо</w:t>
      </w:r>
      <w:r>
        <w:softHyphen/>
        <w:t>леваниям. По результатам обследования геронтов в двух мос</w:t>
      </w:r>
      <w:r>
        <w:softHyphen/>
        <w:t>ковских интерна</w:t>
      </w:r>
      <w:r>
        <w:t>тах для престарелых, отмечается некоторое повышение частоты гена «г», группы «О» и 0:А отношения у лиц 75 лет и старше, по сравнению с контролем — московски</w:t>
      </w:r>
      <w:r>
        <w:softHyphen/>
        <w:t xml:space="preserve">ми донорами (Тихомирова, Хрисанфова, 1982). </w:t>
      </w:r>
    </w:p>
    <w:p w:rsidR="00000000" w:rsidRDefault="00813D01">
      <w:pPr>
        <w:pStyle w:val="Mystyle"/>
        <w:rPr>
          <w:sz w:val="16"/>
          <w:szCs w:val="16"/>
        </w:rPr>
      </w:pPr>
      <w:r>
        <w:t>У долгожителей все эти значения наибольшие, но различи</w:t>
      </w:r>
      <w:r>
        <w:t>я везде существуют лишь в виде тенденций. Так, отношение 0:А в контроле общей группе геронтов (75 лет и старше) и долгожителей составляют 0,80—0,89—1,15, тогда как при  сравнении немецких доноров и геронтов была получена достоверная  разница (0,88—1,41). Т</w:t>
      </w:r>
      <w:r>
        <w:t xml:space="preserve">енденция  есть, но вся картина менее отчетлива. </w:t>
      </w:r>
    </w:p>
    <w:p w:rsidR="00000000" w:rsidRDefault="00813D01">
      <w:pPr>
        <w:pStyle w:val="Mystyle"/>
      </w:pPr>
      <w:r>
        <w:t>Обследование состояния здоровья этих московских герон</w:t>
      </w:r>
      <w:r>
        <w:softHyphen/>
        <w:t>тов показало, что болезни сердечно-сосудистой системы у муж</w:t>
      </w:r>
      <w:r>
        <w:softHyphen/>
        <w:t>чин с группой «А» встречались значительно реже, чем у муж</w:t>
      </w:r>
      <w:r>
        <w:softHyphen/>
        <w:t>чин с группой «О» (23 и 56% у герон</w:t>
      </w:r>
      <w:r>
        <w:t>тов и 14 и 50% у долго</w:t>
      </w:r>
      <w:r>
        <w:softHyphen/>
        <w:t>жителей). По данным французских исследователей, частота фенотипа «А» у мужчин, но не жен</w:t>
      </w:r>
      <w:r>
        <w:softHyphen/>
        <w:t>щин, имеет отрицательный знак в связи с частотой смертнос</w:t>
      </w:r>
      <w:r>
        <w:softHyphen/>
        <w:t>ти почти ото всех наиболее распространенных возрастных за</w:t>
      </w:r>
      <w:r>
        <w:softHyphen/>
        <w:t>болеваний, кроме сахарного д</w:t>
      </w:r>
      <w:r>
        <w:t>иабета, хотя эти связи большей частью недостоверны. Конечно, нельзя ожидать однозначной картины взаимоотношений фенотипов АВО с «предрасполо</w:t>
      </w:r>
      <w:r>
        <w:softHyphen/>
        <w:t>женностью» к тем или иным заболеваниям периода старения в разных популяциях. Общая картина их распределения за</w:t>
      </w:r>
      <w:r>
        <w:softHyphen/>
        <w:t>виси</w:t>
      </w:r>
      <w:r>
        <w:t>т от многих других факторов, в том числе, географичес</w:t>
      </w:r>
      <w:r>
        <w:softHyphen/>
        <w:t>ких, исторических и социально-экономических, а сама устой</w:t>
      </w:r>
      <w:r>
        <w:softHyphen/>
        <w:t>чивость организма, в свою очередь, никак не может связы</w:t>
      </w:r>
      <w:r>
        <w:softHyphen/>
        <w:t>ваться с действием какого-либо одного гена, так как имеет сложную полигенную и полифакто</w:t>
      </w:r>
      <w:r>
        <w:t>риальную природу. В раз</w:t>
      </w:r>
      <w:r>
        <w:softHyphen/>
        <w:t>ных условиях преимущество могут получать различные гено</w:t>
      </w:r>
      <w:r>
        <w:softHyphen/>
        <w:t>типы, и даже сам знак связи частоты того или иного варианта с заболеваемостью может оказаться неодинаковым. Однако в любом случае распределение разных генотипов (фенотипов) в с</w:t>
      </w:r>
      <w:r>
        <w:t>тареющих популяциях сохраняет свое значение одного из методов познания конституционально-генетических основ ста</w:t>
      </w:r>
      <w:r>
        <w:softHyphen/>
        <w:t>рения и долголетия.</w:t>
      </w:r>
    </w:p>
    <w:p w:rsidR="00000000" w:rsidRDefault="00813D01">
      <w:pPr>
        <w:pStyle w:val="Mystyle"/>
      </w:pPr>
      <w:r>
        <w:t>Следует также заметить, что некоторые психологи придер</w:t>
      </w:r>
      <w:r>
        <w:softHyphen/>
        <w:t>живаются мнения о важной роли групповой принадлежности крови и в стан</w:t>
      </w:r>
      <w:r>
        <w:t>овлении личности. Парижский психолог Жан Батист Делакур утверждал, что группа крови ассоциируется с особенностями темперамента и характера. Так, людям с груп</w:t>
      </w:r>
      <w:r>
        <w:softHyphen/>
        <w:t>пой «О», по его мнению, присущи черты, связанные с повы</w:t>
      </w:r>
      <w:r>
        <w:softHyphen/>
        <w:t>шенной жизненной силой (энергичность, воля</w:t>
      </w:r>
      <w:r>
        <w:t>), они обладают значительной выносливостью, здоровьем и даже признаками долголетия. При всей небесспорности подобных ассоциаций было бы интересно проверить их в разных группах человече</w:t>
      </w:r>
      <w:r>
        <w:softHyphen/>
        <w:t>ства.</w:t>
      </w:r>
    </w:p>
    <w:p w:rsidR="00000000" w:rsidRDefault="00813D01">
      <w:pPr>
        <w:pStyle w:val="Mystyle"/>
      </w:pPr>
      <w:r>
        <w:t>В целом роль наследственного фактора в определении дол</w:t>
      </w:r>
      <w:r>
        <w:softHyphen/>
        <w:t>голетия вр</w:t>
      </w:r>
      <w:r>
        <w:t>яд ли может подвергаться сомнению. Она согласу</w:t>
      </w:r>
      <w:r>
        <w:softHyphen/>
        <w:t>ется и с эволюционно-генетической теорией старения.</w:t>
      </w:r>
    </w:p>
    <w:p w:rsidR="00000000" w:rsidRDefault="00813D01">
      <w:pPr>
        <w:pStyle w:val="Mystyle"/>
      </w:pPr>
      <w:r>
        <w:rPr>
          <w:i/>
          <w:iCs/>
        </w:rPr>
        <w:t>Экологические факторы, долгожительства.</w:t>
      </w:r>
      <w:r>
        <w:t xml:space="preserve"> Роль природной среды (климат, почва, вода, флора, фауна) привлекает все большее внимание в условиях современной техно</w:t>
      </w:r>
      <w:r>
        <w:t>кратической ци</w:t>
      </w:r>
      <w:r>
        <w:softHyphen/>
        <w:t xml:space="preserve">вилизации и все усиливающегося влияния антропогенных факторов. </w:t>
      </w:r>
    </w:p>
    <w:p w:rsidR="00000000" w:rsidRDefault="00813D01">
      <w:pPr>
        <w:pStyle w:val="Mystyle"/>
      </w:pPr>
      <w:r>
        <w:t>Как известно, сочетание благоприятных факторов способ</w:t>
      </w:r>
      <w:r>
        <w:softHyphen/>
        <w:t xml:space="preserve">ствует долголетию и даже несколько сглаживает значение наследственных основ, которое проявляется более определенно в менее </w:t>
      </w:r>
      <w:r>
        <w:t>благоприятных экологических условиях. В то же время сами долгожительские генотипы сформировались под влиянием этих условий, и они, в свою очередь, необходимы для проявления долголетия.</w:t>
      </w:r>
    </w:p>
    <w:p w:rsidR="00000000" w:rsidRDefault="00813D01">
      <w:pPr>
        <w:pStyle w:val="Mystyle"/>
      </w:pPr>
      <w:r>
        <w:rPr>
          <w:i/>
          <w:iCs/>
        </w:rPr>
        <w:t>Традиционное питание</w:t>
      </w:r>
      <w:r>
        <w:t xml:space="preserve"> также является очень важной сла</w:t>
      </w:r>
      <w:r>
        <w:softHyphen/>
        <w:t>гаемой долголетия.</w:t>
      </w:r>
      <w:r>
        <w:t xml:space="preserve"> У абхазов и многих других долгожительских групп основу питания составляют продукты земледелия и скотоводства. Рацион включает много фруктов, ягод, оре</w:t>
      </w:r>
      <w:r>
        <w:softHyphen/>
        <w:t>хов, меда, различных овощей, дикорастущих трав и расте</w:t>
      </w:r>
      <w:r>
        <w:softHyphen/>
        <w:t>ний. Обычны молочные и кисломолочные продукты, сы</w:t>
      </w:r>
      <w:r>
        <w:t>ры; ' употребление сахара, соли и животных жиров ограничено; почти нет супов и бульонов. Характерны умеренность в еде, неторопливость, определенные ритуалы. Следует отметить также высокое содержание витаминов, особенно витамина С (аскорбиновой кислоты) и Е</w:t>
      </w:r>
      <w:r>
        <w:t>, оптимальное соотношение мик</w:t>
      </w:r>
      <w:r>
        <w:softHyphen/>
        <w:t>роэлементов, пониженную калорийность, сбалансированность почти по всем основным компонентам питания. Такой тип дие</w:t>
      </w:r>
      <w:r>
        <w:softHyphen/>
        <w:t>ты складывается в раннем детстве и сохраняется в дальнейшем.</w:t>
      </w:r>
    </w:p>
    <w:p w:rsidR="00000000" w:rsidRDefault="00813D01">
      <w:pPr>
        <w:pStyle w:val="Mystyle"/>
      </w:pPr>
    </w:p>
    <w:p w:rsidR="00000000" w:rsidRDefault="00813D01">
      <w:pPr>
        <w:pStyle w:val="Mystyle"/>
      </w:pPr>
      <w:r>
        <w:t>При подготовке данной работы были использованы ма</w:t>
      </w:r>
      <w:r>
        <w:t xml:space="preserve">териалы с сайта </w:t>
      </w:r>
      <w:hyperlink r:id="rId6" w:history="1">
        <w:r>
          <w:rPr>
            <w:rStyle w:val="ab"/>
          </w:rPr>
          <w:t>http://www.studentu.ru</w:t>
        </w:r>
      </w:hyperlink>
      <w:r>
        <w:t xml:space="preserve"> </w:t>
      </w:r>
    </w:p>
    <w:p w:rsidR="00813D01" w:rsidRDefault="00813D01">
      <w:pPr>
        <w:pStyle w:val="Mystyle"/>
      </w:pPr>
    </w:p>
    <w:sectPr w:rsidR="00813D01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1327"/>
    <w:multiLevelType w:val="multilevel"/>
    <w:tmpl w:val="D15E9D5E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662B5200"/>
    <w:multiLevelType w:val="multilevel"/>
    <w:tmpl w:val="4006A61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05"/>
    <w:rsid w:val="00813D01"/>
    <w:rsid w:val="00B1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left="708"/>
      <w:jc w:val="center"/>
      <w:textAlignment w:val="baseline"/>
      <w:outlineLvl w:val="0"/>
    </w:pPr>
    <w:rPr>
      <w:b/>
      <w:bCs/>
      <w:sz w:val="20"/>
      <w:szCs w:val="20"/>
      <w:lang w:val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overflowPunct w:val="0"/>
      <w:adjustRightInd w:val="0"/>
      <w:ind w:left="40" w:firstLine="320"/>
      <w:jc w:val="center"/>
      <w:textAlignment w:val="baseline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qFormat/>
    <w:pPr>
      <w:keepNext/>
      <w:overflowPunct w:val="0"/>
      <w:adjustRightInd w:val="0"/>
      <w:ind w:left="40" w:firstLine="320"/>
      <w:jc w:val="center"/>
      <w:textAlignment w:val="baseline"/>
      <w:outlineLvl w:val="4"/>
    </w:pPr>
    <w:rPr>
      <w:b/>
      <w:bCs/>
      <w:sz w:val="20"/>
      <w:szCs w:val="20"/>
      <w:lang w:val="ru-RU"/>
    </w:rPr>
  </w:style>
  <w:style w:type="paragraph" w:styleId="6">
    <w:name w:val="heading 6"/>
    <w:basedOn w:val="a"/>
    <w:next w:val="a"/>
    <w:link w:val="60"/>
    <w:uiPriority w:val="99"/>
    <w:qFormat/>
    <w:pPr>
      <w:keepNext/>
      <w:overflowPunct w:val="0"/>
      <w:adjustRightInd w:val="0"/>
      <w:ind w:left="40" w:firstLine="320"/>
      <w:textAlignment w:val="baseline"/>
      <w:outlineLvl w:val="5"/>
    </w:pPr>
    <w:rPr>
      <w:lang w:val="ru-RU"/>
    </w:rPr>
  </w:style>
  <w:style w:type="paragraph" w:styleId="7">
    <w:name w:val="heading 7"/>
    <w:basedOn w:val="a"/>
    <w:next w:val="a"/>
    <w:link w:val="70"/>
    <w:uiPriority w:val="99"/>
    <w:qFormat/>
    <w:pPr>
      <w:keepNext/>
      <w:overflowPunct w:val="0"/>
      <w:adjustRightInd w:val="0"/>
      <w:ind w:left="40" w:firstLine="320"/>
      <w:jc w:val="both"/>
      <w:textAlignment w:val="baseline"/>
      <w:outlineLvl w:val="6"/>
    </w:pPr>
    <w:rPr>
      <w:lang w:val="ru-RU"/>
    </w:rPr>
  </w:style>
  <w:style w:type="paragraph" w:styleId="8">
    <w:name w:val="heading 8"/>
    <w:basedOn w:val="a"/>
    <w:next w:val="a"/>
    <w:link w:val="80"/>
    <w:uiPriority w:val="99"/>
    <w:qFormat/>
    <w:pPr>
      <w:keepNext/>
      <w:overflowPunct w:val="0"/>
      <w:adjustRightInd w:val="0"/>
      <w:jc w:val="both"/>
      <w:textAlignment w:val="baseline"/>
      <w:outlineLvl w:val="7"/>
    </w:pPr>
    <w:rPr>
      <w:b/>
      <w:bCs/>
      <w:sz w:val="20"/>
      <w:szCs w:val="20"/>
      <w:lang w:val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  <w:lang w:val="en-US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1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1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overflowPunct w:val="0"/>
      <w:adjustRightInd w:val="0"/>
      <w:textAlignment w:val="baseline"/>
    </w:pPr>
    <w:rPr>
      <w:sz w:val="20"/>
      <w:szCs w:val="20"/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2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2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1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1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1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2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231"/>
      </w:numPr>
      <w:tabs>
        <w:tab w:val="clear" w:pos="360"/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character" w:styleId="ac">
    <w:name w:val="page number"/>
    <w:basedOn w:val="a0"/>
    <w:uiPriority w:val="99"/>
    <w:rPr>
      <w:sz w:val="20"/>
      <w:szCs w:val="20"/>
    </w:rPr>
  </w:style>
  <w:style w:type="paragraph" w:customStyle="1" w:styleId="FR1">
    <w:name w:val="FR1"/>
    <w:uiPriority w:val="99"/>
    <w:pPr>
      <w:widowControl w:val="0"/>
      <w:overflowPunct w:val="0"/>
      <w:autoSpaceDE w:val="0"/>
      <w:autoSpaceDN w:val="0"/>
      <w:adjustRightInd w:val="0"/>
      <w:spacing w:before="320" w:after="0" w:line="240" w:lineRule="auto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FR2">
    <w:name w:val="FR2"/>
    <w:uiPriority w:val="99"/>
    <w:pPr>
      <w:widowControl w:val="0"/>
      <w:overflowPunct w:val="0"/>
      <w:autoSpaceDE w:val="0"/>
      <w:autoSpaceDN w:val="0"/>
      <w:adjustRightInd w:val="0"/>
      <w:spacing w:before="400" w:after="0" w:line="240" w:lineRule="auto"/>
      <w:textAlignment w:val="baseline"/>
    </w:pPr>
    <w:rPr>
      <w:rFonts w:ascii="Arial" w:hAnsi="Arial" w:cs="Arial"/>
      <w:b/>
      <w:bCs/>
      <w:sz w:val="18"/>
      <w:szCs w:val="18"/>
    </w:rPr>
  </w:style>
  <w:style w:type="character" w:styleId="ad">
    <w:name w:val="FollowedHyperlink"/>
    <w:basedOn w:val="a0"/>
    <w:uiPriority w:val="99"/>
    <w:rPr>
      <w:color w:val="800080"/>
      <w:sz w:val="20"/>
      <w:szCs w:val="20"/>
      <w:u w:val="single"/>
    </w:rPr>
  </w:style>
  <w:style w:type="paragraph" w:customStyle="1" w:styleId="FR3">
    <w:name w:val="FR3"/>
    <w:uiPriority w:val="99"/>
    <w:pPr>
      <w:widowControl w:val="0"/>
      <w:overflowPunct w:val="0"/>
      <w:autoSpaceDE w:val="0"/>
      <w:autoSpaceDN w:val="0"/>
      <w:adjustRightInd w:val="0"/>
      <w:spacing w:after="0" w:line="420" w:lineRule="auto"/>
      <w:jc w:val="both"/>
      <w:textAlignment w:val="baseline"/>
    </w:pPr>
    <w:rPr>
      <w:rFonts w:ascii="Courier New" w:hAnsi="Courier New" w:cs="Courier New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left="708"/>
      <w:jc w:val="center"/>
      <w:textAlignment w:val="baseline"/>
      <w:outlineLvl w:val="0"/>
    </w:pPr>
    <w:rPr>
      <w:b/>
      <w:bCs/>
      <w:sz w:val="20"/>
      <w:szCs w:val="20"/>
      <w:lang w:val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overflowPunct w:val="0"/>
      <w:adjustRightInd w:val="0"/>
      <w:ind w:left="40" w:firstLine="320"/>
      <w:jc w:val="center"/>
      <w:textAlignment w:val="baseline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qFormat/>
    <w:pPr>
      <w:keepNext/>
      <w:overflowPunct w:val="0"/>
      <w:adjustRightInd w:val="0"/>
      <w:ind w:left="40" w:firstLine="320"/>
      <w:jc w:val="center"/>
      <w:textAlignment w:val="baseline"/>
      <w:outlineLvl w:val="4"/>
    </w:pPr>
    <w:rPr>
      <w:b/>
      <w:bCs/>
      <w:sz w:val="20"/>
      <w:szCs w:val="20"/>
      <w:lang w:val="ru-RU"/>
    </w:rPr>
  </w:style>
  <w:style w:type="paragraph" w:styleId="6">
    <w:name w:val="heading 6"/>
    <w:basedOn w:val="a"/>
    <w:next w:val="a"/>
    <w:link w:val="60"/>
    <w:uiPriority w:val="99"/>
    <w:qFormat/>
    <w:pPr>
      <w:keepNext/>
      <w:overflowPunct w:val="0"/>
      <w:adjustRightInd w:val="0"/>
      <w:ind w:left="40" w:firstLine="320"/>
      <w:textAlignment w:val="baseline"/>
      <w:outlineLvl w:val="5"/>
    </w:pPr>
    <w:rPr>
      <w:lang w:val="ru-RU"/>
    </w:rPr>
  </w:style>
  <w:style w:type="paragraph" w:styleId="7">
    <w:name w:val="heading 7"/>
    <w:basedOn w:val="a"/>
    <w:next w:val="a"/>
    <w:link w:val="70"/>
    <w:uiPriority w:val="99"/>
    <w:qFormat/>
    <w:pPr>
      <w:keepNext/>
      <w:overflowPunct w:val="0"/>
      <w:adjustRightInd w:val="0"/>
      <w:ind w:left="40" w:firstLine="320"/>
      <w:jc w:val="both"/>
      <w:textAlignment w:val="baseline"/>
      <w:outlineLvl w:val="6"/>
    </w:pPr>
    <w:rPr>
      <w:lang w:val="ru-RU"/>
    </w:rPr>
  </w:style>
  <w:style w:type="paragraph" w:styleId="8">
    <w:name w:val="heading 8"/>
    <w:basedOn w:val="a"/>
    <w:next w:val="a"/>
    <w:link w:val="80"/>
    <w:uiPriority w:val="99"/>
    <w:qFormat/>
    <w:pPr>
      <w:keepNext/>
      <w:overflowPunct w:val="0"/>
      <w:adjustRightInd w:val="0"/>
      <w:jc w:val="both"/>
      <w:textAlignment w:val="baseline"/>
      <w:outlineLvl w:val="7"/>
    </w:pPr>
    <w:rPr>
      <w:b/>
      <w:bCs/>
      <w:sz w:val="20"/>
      <w:szCs w:val="20"/>
      <w:lang w:val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  <w:lang w:val="en-US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1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1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overflowPunct w:val="0"/>
      <w:adjustRightInd w:val="0"/>
      <w:textAlignment w:val="baseline"/>
    </w:pPr>
    <w:rPr>
      <w:sz w:val="20"/>
      <w:szCs w:val="20"/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2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2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1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1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1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2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231"/>
      </w:numPr>
      <w:tabs>
        <w:tab w:val="clear" w:pos="360"/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character" w:styleId="ac">
    <w:name w:val="page number"/>
    <w:basedOn w:val="a0"/>
    <w:uiPriority w:val="99"/>
    <w:rPr>
      <w:sz w:val="20"/>
      <w:szCs w:val="20"/>
    </w:rPr>
  </w:style>
  <w:style w:type="paragraph" w:customStyle="1" w:styleId="FR1">
    <w:name w:val="FR1"/>
    <w:uiPriority w:val="99"/>
    <w:pPr>
      <w:widowControl w:val="0"/>
      <w:overflowPunct w:val="0"/>
      <w:autoSpaceDE w:val="0"/>
      <w:autoSpaceDN w:val="0"/>
      <w:adjustRightInd w:val="0"/>
      <w:spacing w:before="320" w:after="0" w:line="240" w:lineRule="auto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FR2">
    <w:name w:val="FR2"/>
    <w:uiPriority w:val="99"/>
    <w:pPr>
      <w:widowControl w:val="0"/>
      <w:overflowPunct w:val="0"/>
      <w:autoSpaceDE w:val="0"/>
      <w:autoSpaceDN w:val="0"/>
      <w:adjustRightInd w:val="0"/>
      <w:spacing w:before="400" w:after="0" w:line="240" w:lineRule="auto"/>
      <w:textAlignment w:val="baseline"/>
    </w:pPr>
    <w:rPr>
      <w:rFonts w:ascii="Arial" w:hAnsi="Arial" w:cs="Arial"/>
      <w:b/>
      <w:bCs/>
      <w:sz w:val="18"/>
      <w:szCs w:val="18"/>
    </w:rPr>
  </w:style>
  <w:style w:type="character" w:styleId="ad">
    <w:name w:val="FollowedHyperlink"/>
    <w:basedOn w:val="a0"/>
    <w:uiPriority w:val="99"/>
    <w:rPr>
      <w:color w:val="800080"/>
      <w:sz w:val="20"/>
      <w:szCs w:val="20"/>
      <w:u w:val="single"/>
    </w:rPr>
  </w:style>
  <w:style w:type="paragraph" w:customStyle="1" w:styleId="FR3">
    <w:name w:val="FR3"/>
    <w:uiPriority w:val="99"/>
    <w:pPr>
      <w:widowControl w:val="0"/>
      <w:overflowPunct w:val="0"/>
      <w:autoSpaceDE w:val="0"/>
      <w:autoSpaceDN w:val="0"/>
      <w:adjustRightInd w:val="0"/>
      <w:spacing w:after="0" w:line="420" w:lineRule="auto"/>
      <w:jc w:val="both"/>
      <w:textAlignment w:val="baseline"/>
    </w:pPr>
    <w:rPr>
      <w:rFonts w:ascii="Courier New" w:hAnsi="Courier New" w:cs="Courier New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2745</Words>
  <Characters>15652</Characters>
  <Application>Microsoft Office Word</Application>
  <DocSecurity>0</DocSecurity>
  <Lines>130</Lines>
  <Paragraphs>36</Paragraphs>
  <ScaleCrop>false</ScaleCrop>
  <Company>ГУУ</Company>
  <LinksUpToDate>false</LinksUpToDate>
  <CharactersWithSpaces>18361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creator>Севостьянов Иван Олегович</dc:creator>
  <cp:lastModifiedBy>Igor</cp:lastModifiedBy>
  <cp:revision>2</cp:revision>
  <dcterms:created xsi:type="dcterms:W3CDTF">2024-08-08T09:06:00Z</dcterms:created>
  <dcterms:modified xsi:type="dcterms:W3CDTF">2024-08-08T09:06:00Z</dcterms:modified>
</cp:coreProperties>
</file>