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AE39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  <w:bookmarkStart w:id="0" w:name="_Toc376262209"/>
      <w:bookmarkStart w:id="1" w:name="_Toc376264623"/>
      <w:r>
        <w:rPr>
          <w:sz w:val="28"/>
          <w:szCs w:val="28"/>
        </w:rPr>
        <w:t>Министерство образования Российской Федерации</w:t>
      </w:r>
    </w:p>
    <w:p w14:paraId="16BD64AD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Марийский государственный технический университет</w:t>
      </w:r>
    </w:p>
    <w:p w14:paraId="7ACBFB83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</w:p>
    <w:p w14:paraId="7E7CD968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</w:p>
    <w:p w14:paraId="16AD5EB3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</w:p>
    <w:p w14:paraId="1416AC82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</w:p>
    <w:p w14:paraId="44E4A289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Кафедра: РтиМБС</w:t>
      </w:r>
      <w:r w:rsidR="00B12FE8">
        <w:rPr>
          <w:sz w:val="28"/>
          <w:szCs w:val="28"/>
        </w:rPr>
        <w:t xml:space="preserve"> </w:t>
      </w:r>
    </w:p>
    <w:p w14:paraId="123C3B29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</w:p>
    <w:p w14:paraId="2BB6621F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</w:p>
    <w:p w14:paraId="0EDF0B04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</w:p>
    <w:p w14:paraId="1DB6646F" w14:textId="77777777" w:rsidR="00BD1F08" w:rsidRPr="000C3B2E" w:rsidRDefault="00BD1F08" w:rsidP="00BD1F08">
      <w:pPr>
        <w:spacing w:line="240" w:lineRule="auto"/>
        <w:jc w:val="center"/>
        <w:rPr>
          <w:color w:val="0000FF"/>
          <w:sz w:val="96"/>
          <w:szCs w:val="96"/>
        </w:rPr>
      </w:pPr>
      <w:r w:rsidRPr="000C3B2E">
        <w:rPr>
          <w:color w:val="0000FF"/>
          <w:sz w:val="96"/>
          <w:szCs w:val="96"/>
        </w:rPr>
        <w:t xml:space="preserve">Применение </w:t>
      </w:r>
    </w:p>
    <w:p w14:paraId="7937B0D7" w14:textId="77777777" w:rsidR="00BD1F08" w:rsidRPr="000C3B2E" w:rsidRDefault="00BD1F08" w:rsidP="00BD1F08">
      <w:pPr>
        <w:spacing w:line="240" w:lineRule="auto"/>
        <w:jc w:val="center"/>
        <w:rPr>
          <w:color w:val="0000FF"/>
          <w:sz w:val="28"/>
          <w:szCs w:val="28"/>
        </w:rPr>
      </w:pPr>
      <w:r w:rsidRPr="000C3B2E">
        <w:rPr>
          <w:color w:val="0000FF"/>
          <w:sz w:val="96"/>
          <w:szCs w:val="96"/>
        </w:rPr>
        <w:t>лазеров в биологии и медицине.</w:t>
      </w:r>
      <w:r w:rsidRPr="000C3B2E">
        <w:rPr>
          <w:color w:val="0000FF"/>
          <w:sz w:val="28"/>
          <w:szCs w:val="28"/>
        </w:rPr>
        <w:t xml:space="preserve"> </w:t>
      </w:r>
    </w:p>
    <w:p w14:paraId="688822FC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</w:p>
    <w:p w14:paraId="49B3198E" w14:textId="77777777" w:rsidR="00BD1F08" w:rsidRDefault="00BD1F08" w:rsidP="00BD1F08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Реферат </w:t>
      </w:r>
    </w:p>
    <w:p w14:paraId="76E827A9" w14:textId="77777777" w:rsidR="00BD1F08" w:rsidRDefault="00BD1F08" w:rsidP="00BD1F08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по дисциплине «Введение в специальность».</w:t>
      </w:r>
    </w:p>
    <w:p w14:paraId="43467EBF" w14:textId="77777777" w:rsidR="00BD1F08" w:rsidRDefault="00BD1F08" w:rsidP="00BD1F08">
      <w:pPr>
        <w:spacing w:line="240" w:lineRule="auto"/>
        <w:jc w:val="center"/>
        <w:rPr>
          <w:sz w:val="40"/>
          <w:szCs w:val="40"/>
        </w:rPr>
      </w:pPr>
    </w:p>
    <w:p w14:paraId="02794513" w14:textId="77777777" w:rsidR="00BD1F08" w:rsidRDefault="00BD1F08" w:rsidP="00BD1F08">
      <w:pPr>
        <w:spacing w:line="240" w:lineRule="auto"/>
        <w:jc w:val="center"/>
        <w:rPr>
          <w:sz w:val="40"/>
          <w:szCs w:val="40"/>
        </w:rPr>
      </w:pPr>
    </w:p>
    <w:p w14:paraId="015B9BA9" w14:textId="77777777" w:rsidR="00BD1F08" w:rsidRDefault="00BD1F08" w:rsidP="00BD1F08">
      <w:pPr>
        <w:spacing w:line="240" w:lineRule="auto"/>
        <w:jc w:val="center"/>
        <w:rPr>
          <w:sz w:val="40"/>
          <w:szCs w:val="40"/>
        </w:rPr>
      </w:pPr>
    </w:p>
    <w:p w14:paraId="326F46E3" w14:textId="77777777" w:rsidR="00BD1F08" w:rsidRDefault="00BD1F08" w:rsidP="00BD1F08">
      <w:pPr>
        <w:spacing w:line="240" w:lineRule="auto"/>
        <w:jc w:val="center"/>
        <w:rPr>
          <w:sz w:val="40"/>
          <w:szCs w:val="40"/>
        </w:rPr>
      </w:pPr>
    </w:p>
    <w:p w14:paraId="71FF4E8B" w14:textId="77777777" w:rsidR="00BD1F08" w:rsidRDefault="00BD1F08" w:rsidP="00BD1F08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  <w:r w:rsidR="00787F3C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.</w:t>
      </w:r>
    </w:p>
    <w:p w14:paraId="6A75209E" w14:textId="77777777" w:rsidR="00BD1F08" w:rsidRDefault="00BD1F08" w:rsidP="00BD1F08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  <w:r w:rsidR="00787F3C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 xml:space="preserve"> </w:t>
      </w:r>
    </w:p>
    <w:p w14:paraId="2A714835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</w:p>
    <w:p w14:paraId="56EBE7ED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</w:p>
    <w:p w14:paraId="332D64A9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</w:p>
    <w:p w14:paraId="6F7B8102" w14:textId="77777777" w:rsidR="00BD1F08" w:rsidRDefault="00BD1F08" w:rsidP="00BD1F08">
      <w:pPr>
        <w:spacing w:line="240" w:lineRule="auto"/>
        <w:jc w:val="right"/>
        <w:rPr>
          <w:sz w:val="28"/>
          <w:szCs w:val="28"/>
        </w:rPr>
      </w:pPr>
    </w:p>
    <w:p w14:paraId="70110CDB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</w:p>
    <w:p w14:paraId="59271363" w14:textId="77777777" w:rsidR="00BD1F08" w:rsidRDefault="00BD1F08" w:rsidP="00BD1F08">
      <w:pPr>
        <w:spacing w:line="240" w:lineRule="auto"/>
        <w:jc w:val="center"/>
        <w:rPr>
          <w:sz w:val="28"/>
          <w:szCs w:val="28"/>
        </w:rPr>
      </w:pPr>
    </w:p>
    <w:p w14:paraId="4B1F911C" w14:textId="77777777" w:rsidR="00BD1F08" w:rsidRPr="000C3B2E" w:rsidRDefault="00BD1F08" w:rsidP="00BD1F0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Йошкар-Ола 2003 год.</w:t>
      </w:r>
    </w:p>
    <w:p w14:paraId="150EB857" w14:textId="77777777" w:rsidR="00787F3C" w:rsidRDefault="00787F3C" w:rsidP="003D4F21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70C29AEC" w14:textId="77777777" w:rsidR="00C13D47" w:rsidRPr="003D4F21" w:rsidRDefault="00C13D47" w:rsidP="003D4F21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F21">
        <w:rPr>
          <w:rFonts w:ascii="Times New Roman" w:hAnsi="Times New Roman" w:cs="Times New Roman"/>
          <w:sz w:val="24"/>
          <w:szCs w:val="24"/>
        </w:rPr>
        <w:t>СОДЕРЖАНИЕ.</w:t>
      </w:r>
    </w:p>
    <w:p w14:paraId="74BE4E36" w14:textId="77777777" w:rsidR="00C02F19" w:rsidRPr="003D4F21" w:rsidRDefault="00C13D47" w:rsidP="00C02F19">
      <w:pPr>
        <w:pStyle w:val="PLM2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341716644"/>
      <w:r w:rsidRPr="003D4F21">
        <w:rPr>
          <w:sz w:val="24"/>
          <w:szCs w:val="24"/>
        </w:rPr>
        <w:t>Введение ………………………………………………………………...</w:t>
      </w:r>
      <w:r w:rsidR="00C02F19" w:rsidRPr="003D4F21">
        <w:rPr>
          <w:sz w:val="24"/>
          <w:szCs w:val="24"/>
        </w:rPr>
        <w:t>..</w:t>
      </w:r>
      <w:r w:rsidR="003D4F21">
        <w:rPr>
          <w:rFonts w:ascii="Times New Roman" w:hAnsi="Times New Roman" w:cs="Times New Roman"/>
          <w:sz w:val="24"/>
          <w:szCs w:val="24"/>
        </w:rPr>
        <w:t>.......................</w:t>
      </w:r>
      <w:r w:rsidR="00C02F19" w:rsidRPr="003D4F21">
        <w:rPr>
          <w:sz w:val="24"/>
          <w:szCs w:val="24"/>
        </w:rPr>
        <w:t xml:space="preserve">. </w:t>
      </w:r>
      <w:r w:rsidR="003D4F21">
        <w:rPr>
          <w:rFonts w:ascii="Times New Roman" w:hAnsi="Times New Roman" w:cs="Times New Roman"/>
          <w:sz w:val="24"/>
          <w:szCs w:val="24"/>
        </w:rPr>
        <w:t>3</w:t>
      </w:r>
    </w:p>
    <w:p w14:paraId="43CB5ED5" w14:textId="77777777" w:rsidR="00E55EC5" w:rsidRPr="003D4F21" w:rsidRDefault="00214C3B" w:rsidP="00E55EC5">
      <w:pPr>
        <w:pStyle w:val="PLM2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D4F21">
        <w:rPr>
          <w:caps/>
          <w:sz w:val="24"/>
          <w:szCs w:val="24"/>
        </w:rPr>
        <w:lastRenderedPageBreak/>
        <w:t>Лазерные методы диагностики…………………</w:t>
      </w:r>
      <w:r w:rsidR="00E55EC5" w:rsidRPr="003D4F21">
        <w:rPr>
          <w:caps/>
          <w:sz w:val="24"/>
          <w:szCs w:val="24"/>
        </w:rPr>
        <w:t>…</w:t>
      </w:r>
      <w:r w:rsidR="00E55EC5" w:rsidRPr="003D4F21">
        <w:rPr>
          <w:rFonts w:ascii="Times New Roman" w:hAnsi="Times New Roman" w:cs="Times New Roman"/>
          <w:caps/>
          <w:sz w:val="24"/>
          <w:szCs w:val="24"/>
        </w:rPr>
        <w:t>…………</w:t>
      </w:r>
      <w:r w:rsidR="003D4F21">
        <w:rPr>
          <w:rFonts w:ascii="Times New Roman" w:hAnsi="Times New Roman" w:cs="Times New Roman"/>
          <w:caps/>
          <w:sz w:val="24"/>
          <w:szCs w:val="24"/>
        </w:rPr>
        <w:t>……………..</w:t>
      </w:r>
      <w:r w:rsidR="00E55EC5" w:rsidRPr="003D4F21">
        <w:rPr>
          <w:rFonts w:ascii="Times New Roman" w:hAnsi="Times New Roman" w:cs="Times New Roman"/>
          <w:caps/>
          <w:sz w:val="24"/>
          <w:szCs w:val="24"/>
        </w:rPr>
        <w:t>4</w:t>
      </w:r>
    </w:p>
    <w:p w14:paraId="6C01FCE6" w14:textId="77777777" w:rsidR="00E55EC5" w:rsidRPr="003D4F21" w:rsidRDefault="00E55EC5" w:rsidP="00E55EC5">
      <w:pPr>
        <w:pStyle w:val="PLM2"/>
        <w:numPr>
          <w:ilvl w:val="1"/>
          <w:numId w:val="12"/>
        </w:numPr>
        <w:ind w:right="-1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3D4F21">
        <w:rPr>
          <w:b w:val="0"/>
          <w:bCs w:val="0"/>
          <w:sz w:val="24"/>
          <w:szCs w:val="24"/>
        </w:rPr>
        <w:t>О</w:t>
      </w:r>
      <w:r w:rsidR="00214C3B" w:rsidRPr="003D4F21">
        <w:rPr>
          <w:b w:val="0"/>
          <w:bCs w:val="0"/>
          <w:sz w:val="24"/>
          <w:szCs w:val="24"/>
        </w:rPr>
        <w:t>ПТИЧЕСКИЕ КВАНТОВЫЕ ГЕНЕРАТОРЫ</w:t>
      </w:r>
      <w:r w:rsidR="00214C3B" w:rsidRPr="003D4F21">
        <w:rPr>
          <w:b w:val="0"/>
          <w:bCs w:val="0"/>
          <w:i/>
          <w:iCs/>
          <w:sz w:val="24"/>
          <w:szCs w:val="24"/>
        </w:rPr>
        <w:t>…………</w:t>
      </w:r>
      <w:r w:rsidRPr="003D4F21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…………………</w:t>
      </w:r>
      <w:r w:rsidR="003D4F21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……………..</w:t>
      </w:r>
      <w:r w:rsidRPr="003D4F21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234FF67F" w14:textId="77777777" w:rsidR="00853BAA" w:rsidRPr="003D4F21" w:rsidRDefault="00214C3B" w:rsidP="00853BAA">
      <w:pPr>
        <w:pStyle w:val="PLM2"/>
        <w:numPr>
          <w:ilvl w:val="1"/>
          <w:numId w:val="12"/>
        </w:numPr>
        <w:tabs>
          <w:tab w:val="decimal" w:pos="861"/>
        </w:tabs>
        <w:ind w:left="862" w:right="0" w:hanging="437"/>
        <w:jc w:val="both"/>
        <w:rPr>
          <w:b w:val="0"/>
          <w:bCs w:val="0"/>
          <w:sz w:val="24"/>
          <w:szCs w:val="24"/>
        </w:rPr>
      </w:pPr>
      <w:r w:rsidRPr="003D4F21">
        <w:rPr>
          <w:b w:val="0"/>
          <w:bCs w:val="0"/>
          <w:sz w:val="24"/>
          <w:szCs w:val="24"/>
        </w:rPr>
        <w:t>ОСНОВНЫЕ НАПРАВЛЕНИЯ И ЦЕЛИ МЕДИКО-БИОЛОГИЧЕСКОГО</w:t>
      </w:r>
      <w:r w:rsidR="00B12FE8">
        <w:rPr>
          <w:b w:val="0"/>
          <w:bCs w:val="0"/>
          <w:sz w:val="24"/>
          <w:szCs w:val="24"/>
        </w:rPr>
        <w:t xml:space="preserve"> </w:t>
      </w:r>
      <w:r w:rsidRPr="003D4F21">
        <w:rPr>
          <w:b w:val="0"/>
          <w:bCs w:val="0"/>
          <w:sz w:val="24"/>
          <w:szCs w:val="24"/>
        </w:rPr>
        <w:t>ИСПОЛЬЗОВАНИЯ</w:t>
      </w:r>
      <w:r w:rsidR="003D4F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D4F21">
        <w:rPr>
          <w:b w:val="0"/>
          <w:bCs w:val="0"/>
          <w:sz w:val="24"/>
          <w:szCs w:val="24"/>
        </w:rPr>
        <w:t>ЛА</w:t>
      </w:r>
      <w:r w:rsidR="003D4F21">
        <w:rPr>
          <w:rFonts w:ascii="Times New Roman" w:hAnsi="Times New Roman" w:cs="Times New Roman"/>
          <w:b w:val="0"/>
          <w:bCs w:val="0"/>
          <w:sz w:val="24"/>
          <w:szCs w:val="24"/>
        </w:rPr>
        <w:t>ЗЕРОВ ….</w:t>
      </w:r>
      <w:r w:rsidR="00853BAA" w:rsidRPr="003D4F21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r w:rsidR="003D4F21">
        <w:rPr>
          <w:rFonts w:ascii="Times New Roman" w:hAnsi="Times New Roman" w:cs="Times New Roman"/>
          <w:b w:val="0"/>
          <w:bCs w:val="0"/>
          <w:sz w:val="24"/>
          <w:szCs w:val="24"/>
        </w:rPr>
        <w:t>……….</w:t>
      </w:r>
      <w:r w:rsidR="00E55EC5" w:rsidRPr="003D4F21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</w:p>
    <w:p w14:paraId="4DB03230" w14:textId="77777777" w:rsidR="00853BAA" w:rsidRPr="003D4F21" w:rsidRDefault="00853BAA" w:rsidP="00853BAA">
      <w:pPr>
        <w:pStyle w:val="PLM2"/>
        <w:numPr>
          <w:ilvl w:val="1"/>
          <w:numId w:val="12"/>
        </w:numPr>
        <w:tabs>
          <w:tab w:val="decimal" w:pos="861"/>
        </w:tabs>
        <w:ind w:left="862" w:right="0" w:hanging="437"/>
        <w:jc w:val="both"/>
        <w:rPr>
          <w:b w:val="0"/>
          <w:bCs w:val="0"/>
          <w:caps/>
          <w:sz w:val="24"/>
          <w:szCs w:val="24"/>
        </w:rPr>
      </w:pPr>
      <w:r w:rsidRPr="003D4F21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 xml:space="preserve"> </w:t>
      </w:r>
      <w:r w:rsidRPr="003D4F21">
        <w:rPr>
          <w:b w:val="0"/>
          <w:bCs w:val="0"/>
          <w:caps/>
          <w:sz w:val="24"/>
          <w:szCs w:val="24"/>
        </w:rPr>
        <w:t>Лазерная диагностика в офтальмологии</w:t>
      </w:r>
      <w:r w:rsidRPr="003D4F21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………………</w:t>
      </w:r>
      <w:r w:rsidR="003D4F21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…………….</w:t>
      </w:r>
      <w:r w:rsidRPr="003D4F21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7</w:t>
      </w:r>
    </w:p>
    <w:p w14:paraId="7B824349" w14:textId="77777777" w:rsidR="00853BAA" w:rsidRPr="003D4F21" w:rsidRDefault="00853BAA" w:rsidP="00853BAA">
      <w:pPr>
        <w:pStyle w:val="3"/>
        <w:numPr>
          <w:ilvl w:val="2"/>
          <w:numId w:val="12"/>
        </w:numPr>
        <w:rPr>
          <w:rFonts w:ascii="Times New Roman" w:hAnsi="Times New Roman" w:cs="Times New Roman"/>
          <w:i w:val="0"/>
          <w:iCs w:val="0"/>
        </w:rPr>
      </w:pPr>
      <w:r w:rsidRPr="003D4F21">
        <w:t>АНГИОГРАФИЯ</w:t>
      </w:r>
      <w:r w:rsidRPr="003D4F21">
        <w:rPr>
          <w:rFonts w:ascii="Times New Roman" w:hAnsi="Times New Roman" w:cs="Times New Roman"/>
        </w:rPr>
        <w:t>……………………………………………………………………….</w:t>
      </w:r>
      <w:r w:rsidRPr="003D4F21">
        <w:rPr>
          <w:rFonts w:ascii="Times New Roman" w:hAnsi="Times New Roman" w:cs="Times New Roman"/>
          <w:i w:val="0"/>
          <w:iCs w:val="0"/>
        </w:rPr>
        <w:t xml:space="preserve"> 7</w:t>
      </w:r>
    </w:p>
    <w:p w14:paraId="4F5C3E48" w14:textId="77777777" w:rsidR="00853BAA" w:rsidRPr="003D4F21" w:rsidRDefault="00853BAA" w:rsidP="00853BAA">
      <w:pPr>
        <w:pStyle w:val="3"/>
        <w:numPr>
          <w:ilvl w:val="2"/>
          <w:numId w:val="12"/>
        </w:numPr>
        <w:rPr>
          <w:rFonts w:ascii="Times New Roman" w:hAnsi="Times New Roman" w:cs="Times New Roman"/>
          <w:i w:val="0"/>
          <w:iCs w:val="0"/>
        </w:rPr>
      </w:pPr>
      <w:r w:rsidRPr="003D4F21">
        <w:t>ДИАГНОСТИЧЕСКИЕ ВОЗМОЖНОСТИ ГОЛОГРАФИИ</w:t>
      </w:r>
      <w:r w:rsidRPr="003D4F21">
        <w:rPr>
          <w:rFonts w:ascii="Times New Roman" w:hAnsi="Times New Roman" w:cs="Times New Roman"/>
        </w:rPr>
        <w:t>……………….</w:t>
      </w:r>
      <w:r w:rsidRPr="003D4F21">
        <w:rPr>
          <w:rFonts w:ascii="Times New Roman" w:hAnsi="Times New Roman" w:cs="Times New Roman"/>
          <w:i w:val="0"/>
          <w:iCs w:val="0"/>
        </w:rPr>
        <w:t>10</w:t>
      </w:r>
    </w:p>
    <w:p w14:paraId="20CE2640" w14:textId="77777777" w:rsidR="00853BAA" w:rsidRPr="003D4F21" w:rsidRDefault="00853BAA" w:rsidP="00853BAA">
      <w:pPr>
        <w:pStyle w:val="1"/>
        <w:numPr>
          <w:ilvl w:val="0"/>
          <w:numId w:val="10"/>
        </w:numPr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D4F21">
        <w:rPr>
          <w:rFonts w:ascii="Times New Roman" w:hAnsi="Times New Roman" w:cs="Times New Roman"/>
          <w:i w:val="0"/>
          <w:iCs w:val="0"/>
          <w:sz w:val="24"/>
          <w:szCs w:val="24"/>
        </w:rPr>
        <w:t>Термография……………………………………………………………</w:t>
      </w:r>
      <w:r w:rsidR="003D4F21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D53F25" w:rsidRPr="003D4F21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</w:p>
    <w:p w14:paraId="1F9E33C7" w14:textId="77777777" w:rsidR="00D53F25" w:rsidRPr="003D4F21" w:rsidRDefault="00853BAA" w:rsidP="00D53F25">
      <w:pPr>
        <w:rPr>
          <w:caps/>
        </w:rPr>
      </w:pPr>
      <w:r w:rsidRPr="003D4F21">
        <w:t>2.1</w:t>
      </w:r>
      <w:r w:rsidRPr="003D4F21">
        <w:rPr>
          <w:caps/>
        </w:rPr>
        <w:t xml:space="preserve"> Биофизические аспекты тепловидения</w:t>
      </w:r>
      <w:r w:rsidR="00D53F25" w:rsidRPr="003D4F21">
        <w:rPr>
          <w:caps/>
        </w:rPr>
        <w:t>…………………</w:t>
      </w:r>
      <w:r w:rsidR="003D4F21">
        <w:rPr>
          <w:caps/>
        </w:rPr>
        <w:t>…………...</w:t>
      </w:r>
      <w:r w:rsidR="00D53F25" w:rsidRPr="003D4F21">
        <w:rPr>
          <w:caps/>
        </w:rPr>
        <w:t>11</w:t>
      </w:r>
    </w:p>
    <w:p w14:paraId="13351A8F" w14:textId="77777777" w:rsidR="00D53F25" w:rsidRPr="003D4F21" w:rsidRDefault="00D53F25" w:rsidP="00D53F25">
      <w:r w:rsidRPr="003D4F21">
        <w:t>2.2 МЕТОДИКИ ТЕПЛОВИЗИОННОГО ИССЛЕДОВАНИЯ…………</w:t>
      </w:r>
      <w:r w:rsidR="003D4F21">
        <w:t>……………</w:t>
      </w:r>
      <w:r w:rsidR="00B12FE8">
        <w:t xml:space="preserve"> </w:t>
      </w:r>
      <w:r w:rsidRPr="003D4F21">
        <w:t>13</w:t>
      </w:r>
    </w:p>
    <w:p w14:paraId="77489B70" w14:textId="77777777" w:rsidR="00D53F25" w:rsidRPr="003D4F21" w:rsidRDefault="00D53F25" w:rsidP="00D53F25">
      <w:pPr>
        <w:pStyle w:val="2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D4F21">
        <w:rPr>
          <w:rFonts w:ascii="Times New Roman" w:hAnsi="Times New Roman" w:cs="Times New Roman"/>
          <w:i w:val="0"/>
          <w:iCs w:val="0"/>
          <w:sz w:val="24"/>
          <w:szCs w:val="24"/>
        </w:rPr>
        <w:t>2.3</w:t>
      </w:r>
      <w:r w:rsidRPr="003D4F21">
        <w:rPr>
          <w:rFonts w:ascii="Times New Roman" w:hAnsi="Times New Roman" w:cs="Times New Roman"/>
          <w:sz w:val="24"/>
          <w:szCs w:val="24"/>
        </w:rPr>
        <w:t xml:space="preserve"> </w:t>
      </w:r>
      <w:r w:rsidRPr="003D4F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ТЕПЛОВИЗИОННАЯ ТЕХНИКА И ПЕРСПЕКТИВЫ ЕЕ СОВЕРШЕНСТВОВАНИЯ………………………………………………………………</w:t>
      </w:r>
      <w:r w:rsidR="003D4F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……………………………...</w:t>
      </w:r>
      <w:r w:rsidRPr="003D4F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15</w:t>
      </w:r>
    </w:p>
    <w:p w14:paraId="3780206F" w14:textId="77777777" w:rsidR="00D53F25" w:rsidRPr="003D4F21" w:rsidRDefault="00D53F25" w:rsidP="003D4F21">
      <w:pPr>
        <w:pStyle w:val="PLM10"/>
        <w:shd w:val="clear" w:color="auto" w:fill="auto"/>
        <w:ind w:left="0" w:right="-1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D4F21">
        <w:rPr>
          <w:rFonts w:ascii="Times New Roman" w:hAnsi="Times New Roman" w:cs="Times New Roman"/>
          <w:b/>
          <w:bCs/>
          <w:caps/>
          <w:sz w:val="24"/>
          <w:szCs w:val="24"/>
        </w:rPr>
        <w:t>3.</w:t>
      </w:r>
      <w:r w:rsidR="00B12FE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3D4F21">
        <w:rPr>
          <w:rFonts w:ascii="Times New Roman" w:hAnsi="Times New Roman" w:cs="Times New Roman"/>
          <w:b/>
          <w:bCs/>
          <w:caps/>
          <w:sz w:val="24"/>
          <w:szCs w:val="24"/>
        </w:rPr>
        <w:t>Лазерная медицинская установка для целе лУчевой терапии "Импульс-1"……………………………………………………</w:t>
      </w:r>
      <w:r w:rsidR="003D4F21">
        <w:rPr>
          <w:rFonts w:ascii="Times New Roman" w:hAnsi="Times New Roman" w:cs="Times New Roman"/>
          <w:b/>
          <w:bCs/>
          <w:caps/>
          <w:sz w:val="24"/>
          <w:szCs w:val="24"/>
        </w:rPr>
        <w:t>…………………………..</w:t>
      </w:r>
      <w:r w:rsidRPr="003D4F21">
        <w:rPr>
          <w:rFonts w:ascii="Times New Roman" w:hAnsi="Times New Roman" w:cs="Times New Roman"/>
          <w:b/>
          <w:bCs/>
          <w:caps/>
          <w:sz w:val="24"/>
          <w:szCs w:val="24"/>
        </w:rPr>
        <w:t>19</w:t>
      </w:r>
    </w:p>
    <w:p w14:paraId="496908D5" w14:textId="77777777" w:rsidR="00D53F25" w:rsidRPr="003D4F21" w:rsidRDefault="00D53F25" w:rsidP="00D53F25">
      <w:pPr>
        <w:pStyle w:val="PLM2"/>
        <w:tabs>
          <w:tab w:val="left" w:pos="9356"/>
        </w:tabs>
        <w:ind w:right="-1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  <w:u w:val="single"/>
        </w:rPr>
      </w:pPr>
      <w:r w:rsidRPr="003D4F21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3.1 Структурная схема………………………………………………</w:t>
      </w:r>
      <w:r w:rsidR="003D4F21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……………</w:t>
      </w:r>
      <w:r w:rsidRPr="003D4F21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19</w:t>
      </w:r>
    </w:p>
    <w:p w14:paraId="5D84AA4B" w14:textId="77777777" w:rsidR="00D53F25" w:rsidRPr="003D4F21" w:rsidRDefault="00D53F25" w:rsidP="00D53F25">
      <w:pPr>
        <w:rPr>
          <w:caps/>
        </w:rPr>
      </w:pPr>
      <w:r w:rsidRPr="003D4F21">
        <w:rPr>
          <w:caps/>
        </w:rPr>
        <w:t>3.2</w:t>
      </w:r>
      <w:r w:rsidR="00B12FE8">
        <w:rPr>
          <w:caps/>
        </w:rPr>
        <w:t xml:space="preserve"> </w:t>
      </w:r>
      <w:r w:rsidRPr="003D4F21">
        <w:rPr>
          <w:caps/>
        </w:rPr>
        <w:t>Функциональная схема……………………………………</w:t>
      </w:r>
      <w:r w:rsidR="003D4F21">
        <w:rPr>
          <w:caps/>
        </w:rPr>
        <w:t>……………</w:t>
      </w:r>
      <w:r w:rsidR="00B12FE8">
        <w:rPr>
          <w:caps/>
        </w:rPr>
        <w:t xml:space="preserve"> </w:t>
      </w:r>
      <w:r w:rsidRPr="003D4F21">
        <w:rPr>
          <w:caps/>
        </w:rPr>
        <w:t>20</w:t>
      </w:r>
    </w:p>
    <w:p w14:paraId="4585F40F" w14:textId="77777777" w:rsidR="00D53F25" w:rsidRPr="003D4F21" w:rsidRDefault="003D4F21" w:rsidP="00D53F25">
      <w:pPr>
        <w:rPr>
          <w:caps/>
        </w:rPr>
      </w:pPr>
      <w:r>
        <w:t>3.3</w:t>
      </w:r>
      <w:r w:rsidR="00B12FE8">
        <w:t xml:space="preserve"> </w:t>
      </w:r>
      <w:r w:rsidRPr="003D4F21">
        <w:rPr>
          <w:caps/>
        </w:rPr>
        <w:t>Принцип действия</w:t>
      </w:r>
      <w:r>
        <w:rPr>
          <w:caps/>
        </w:rPr>
        <w:t>…………………………………………………………</w:t>
      </w:r>
      <w:r w:rsidR="00B12FE8">
        <w:rPr>
          <w:caps/>
        </w:rPr>
        <w:t xml:space="preserve"> </w:t>
      </w:r>
      <w:r>
        <w:rPr>
          <w:caps/>
        </w:rPr>
        <w:t>21</w:t>
      </w:r>
    </w:p>
    <w:p w14:paraId="3EF0C41B" w14:textId="77777777" w:rsidR="003D4F21" w:rsidRPr="003D4F21" w:rsidRDefault="003D4F21" w:rsidP="00D53F25">
      <w:pPr>
        <w:rPr>
          <w:caps/>
        </w:rPr>
      </w:pPr>
      <w:r w:rsidRPr="003D4F21">
        <w:rPr>
          <w:caps/>
        </w:rPr>
        <w:t xml:space="preserve"> 3.4</w:t>
      </w:r>
      <w:r w:rsidR="00B12FE8">
        <w:rPr>
          <w:caps/>
        </w:rPr>
        <w:t xml:space="preserve"> </w:t>
      </w:r>
      <w:r w:rsidRPr="003D4F21">
        <w:rPr>
          <w:caps/>
        </w:rPr>
        <w:t>Основные параметры и характеристики</w:t>
      </w:r>
      <w:r>
        <w:rPr>
          <w:caps/>
        </w:rPr>
        <w:t>………………………….23</w:t>
      </w:r>
    </w:p>
    <w:p w14:paraId="35A025C9" w14:textId="77777777" w:rsidR="003D4F21" w:rsidRPr="003D4F21" w:rsidRDefault="003D4F21" w:rsidP="003D4F21">
      <w:pPr>
        <w:pStyle w:val="PLM2"/>
        <w:ind w:right="-1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r w:rsidRPr="003D4F21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 xml:space="preserve"> </w:t>
      </w:r>
      <w:r w:rsidRPr="003D4F21">
        <w:rPr>
          <w:b w:val="0"/>
          <w:bCs w:val="0"/>
          <w:caps/>
          <w:sz w:val="24"/>
          <w:szCs w:val="24"/>
        </w:rPr>
        <w:t>3.5</w:t>
      </w:r>
      <w:r w:rsidR="00B12FE8">
        <w:rPr>
          <w:b w:val="0"/>
          <w:bCs w:val="0"/>
          <w:caps/>
          <w:sz w:val="24"/>
          <w:szCs w:val="24"/>
        </w:rPr>
        <w:t xml:space="preserve"> </w:t>
      </w:r>
      <w:r w:rsidRPr="003D4F21">
        <w:rPr>
          <w:b w:val="0"/>
          <w:bCs w:val="0"/>
          <w:caps/>
          <w:sz w:val="24"/>
          <w:szCs w:val="24"/>
        </w:rPr>
        <w:t>Выводы</w:t>
      </w:r>
      <w:r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…………………………………………………………………………. .24</w:t>
      </w:r>
    </w:p>
    <w:p w14:paraId="5BD67206" w14:textId="77777777" w:rsidR="003D4F21" w:rsidRPr="003D4F21" w:rsidRDefault="003D4F21" w:rsidP="003D4F21">
      <w:pPr>
        <w:pStyle w:val="PLM2"/>
        <w:ind w:right="-1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r w:rsidRPr="003D4F21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Список используемой</w:t>
      </w:r>
      <w:r w:rsidR="00B12FE8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 xml:space="preserve"> </w:t>
      </w:r>
      <w:r w:rsidRPr="003D4F21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литературы</w:t>
      </w:r>
      <w:r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………………………………………</w:t>
      </w:r>
      <w:r w:rsidR="00B12FE8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25</w:t>
      </w:r>
    </w:p>
    <w:p w14:paraId="4CE1407F" w14:textId="77777777" w:rsidR="003D4F21" w:rsidRPr="003D4F21" w:rsidRDefault="003D4F21" w:rsidP="003D4F21">
      <w:pPr>
        <w:pStyle w:val="PLM1"/>
        <w:rPr>
          <w:rFonts w:ascii="Times New Roman" w:hAnsi="Times New Roman" w:cs="Times New Roman"/>
        </w:rPr>
      </w:pPr>
    </w:p>
    <w:p w14:paraId="78742CB0" w14:textId="77777777" w:rsidR="003D4F21" w:rsidRDefault="003D4F21" w:rsidP="00D53F25"/>
    <w:p w14:paraId="1BE35300" w14:textId="77777777" w:rsidR="003D4F21" w:rsidRDefault="003D4F21" w:rsidP="003D4F21">
      <w:pPr>
        <w:pStyle w:val="2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7AF3F299" w14:textId="77777777" w:rsidR="003D4F21" w:rsidRDefault="003D4F21" w:rsidP="003D4F21">
      <w:pPr>
        <w:pStyle w:val="2"/>
        <w:numPr>
          <w:ilvl w:val="0"/>
          <w:numId w:val="0"/>
        </w:numPr>
        <w:rPr>
          <w:rFonts w:ascii="Times New Roman" w:hAnsi="Times New Roman" w:cs="Times New Roman"/>
        </w:rPr>
      </w:pPr>
    </w:p>
    <w:p w14:paraId="7BAEE259" w14:textId="77777777" w:rsidR="00C13D47" w:rsidRDefault="00C13D47" w:rsidP="00B77CED">
      <w:pPr>
        <w:pStyle w:val="2"/>
        <w:numPr>
          <w:ilvl w:val="0"/>
          <w:numId w:val="0"/>
        </w:numPr>
        <w:jc w:val="center"/>
      </w:pPr>
      <w:r>
        <w:t>Введение</w:t>
      </w:r>
      <w:bookmarkEnd w:id="2"/>
    </w:p>
    <w:p w14:paraId="7F2E5974" w14:textId="77777777" w:rsidR="00C13D47" w:rsidRDefault="00C13D47" w:rsidP="008F20B3">
      <w:pPr>
        <w:pStyle w:val="PLM1"/>
        <w:spacing w:line="360" w:lineRule="auto"/>
      </w:pPr>
      <w:r>
        <w:t>В настоящее время лазерное излучение с большим или меньшим успехом примен</w:t>
      </w:r>
      <w:r>
        <w:t>я</w:t>
      </w:r>
      <w:r>
        <w:t>ется в различных областях науки. Уникальные свойства излучения лазеров, такие, как монохромати</w:t>
      </w:r>
      <w:r>
        <w:t>ч</w:t>
      </w:r>
      <w:r>
        <w:t>ность, когерентность, малая расходимость и возможность при фокусировке получать очень в</w:t>
      </w:r>
      <w:r>
        <w:t>ы</w:t>
      </w:r>
      <w:r>
        <w:t>сокую плотность мощности на облучаемой поверхности обеспечили широкое применение лаз</w:t>
      </w:r>
      <w:r>
        <w:t>е</w:t>
      </w:r>
      <w:r>
        <w:t>ров. Использование квантовой электроники оказалось, в частности, очень полезным для клин</w:t>
      </w:r>
      <w:r>
        <w:t>и</w:t>
      </w:r>
      <w:r>
        <w:t>ческой медицины. В медицинских целях используются, в основном, твердотельные и газовые лазеры. Импульсные твердотельные лазеры применяют преимущ</w:t>
      </w:r>
      <w:r>
        <w:t>е</w:t>
      </w:r>
      <w:r>
        <w:t>ственно в офтальмологии для операций по</w:t>
      </w:r>
      <w:r w:rsidR="00B12FE8">
        <w:t xml:space="preserve"> </w:t>
      </w:r>
      <w:r>
        <w:t>устранению отслоения сетчатки глаза и при л</w:t>
      </w:r>
      <w:r>
        <w:t>е</w:t>
      </w:r>
      <w:r>
        <w:t>чении глаукомы. Для этих целей была разработана специальная аппаратура с использов</w:t>
      </w:r>
      <w:r>
        <w:t>а</w:t>
      </w:r>
      <w:r>
        <w:t>нием неодимовых и рубиновых лазеров. Для операций с рассечением тканей импульсные лазеры оказались непригодны, поэтому для этих целей применяют лазеры непрерывного действия. В Советском Союзе была создана х</w:t>
      </w:r>
      <w:r>
        <w:t>и</w:t>
      </w:r>
      <w:r>
        <w:t>рургическая аппаратура на СО</w:t>
      </w:r>
      <w:r>
        <w:rPr>
          <w:vertAlign w:val="subscript"/>
        </w:rPr>
        <w:t>2</w:t>
      </w:r>
      <w:r>
        <w:t xml:space="preserve"> лазерах. Т</w:t>
      </w:r>
      <w:r>
        <w:t>а</w:t>
      </w:r>
      <w:r>
        <w:t>кие хирургические установки применяют в общей хирургии, онкологии и других областях.</w:t>
      </w:r>
    </w:p>
    <w:p w14:paraId="302AB15A" w14:textId="77777777" w:rsidR="00C13D47" w:rsidRDefault="00C13D47" w:rsidP="008F20B3">
      <w:pPr>
        <w:pStyle w:val="PLM1"/>
        <w:spacing w:line="360" w:lineRule="auto"/>
      </w:pPr>
      <w:r>
        <w:t>Установками на основе аргоновых лазеров непрерывного действия с использован</w:t>
      </w:r>
      <w:r>
        <w:t>и</w:t>
      </w:r>
      <w:r>
        <w:t>ем специальных световодов пользуются медики при внутриполостных операциях.</w:t>
      </w:r>
    </w:p>
    <w:p w14:paraId="70E2870F" w14:textId="77777777" w:rsidR="00C13D47" w:rsidRDefault="00C13D47" w:rsidP="008F20B3">
      <w:pPr>
        <w:pStyle w:val="PLM1"/>
        <w:spacing w:line="360" w:lineRule="auto"/>
      </w:pPr>
      <w:r>
        <w:t>В терапии разных болезней широко применяются газовые гелий-неоновые лазеры. Н</w:t>
      </w:r>
      <w:r>
        <w:t>а</w:t>
      </w:r>
      <w:r>
        <w:t>пример, положительные результаты получены при лечении трофических язв, ран, воспалител</w:t>
      </w:r>
      <w:r>
        <w:t>ь</w:t>
      </w:r>
      <w:r>
        <w:t>ных процессов, некоторых сосудистых заболеваний и в кардиологии. Не вызыв</w:t>
      </w:r>
      <w:r>
        <w:t>а</w:t>
      </w:r>
      <w:r>
        <w:t>ет сомнения стимулирующее действие излучения гелий-неоновых лазеров при регенер</w:t>
      </w:r>
      <w:r>
        <w:t>а</w:t>
      </w:r>
      <w:r>
        <w:t>ции и улучшении обменных процессов.</w:t>
      </w:r>
    </w:p>
    <w:p w14:paraId="3D644196" w14:textId="77777777" w:rsidR="00C13D47" w:rsidRDefault="00C13D47" w:rsidP="008F20B3">
      <w:pPr>
        <w:pStyle w:val="PLM1"/>
        <w:spacing w:line="360" w:lineRule="auto"/>
      </w:pPr>
      <w:r>
        <w:t>Основными преимуществами, стимулирующими применение лазеров в медицине, явл</w:t>
      </w:r>
      <w:r>
        <w:t>я</w:t>
      </w:r>
      <w:r>
        <w:t>ются радикальность лечения,</w:t>
      </w:r>
      <w:r w:rsidR="00B12FE8">
        <w:t xml:space="preserve"> </w:t>
      </w:r>
      <w:r>
        <w:t>снижение сроков вмешательства, уменьшение числа о</w:t>
      </w:r>
      <w:r>
        <w:t>с</w:t>
      </w:r>
      <w:r>
        <w:t>ложнений, кровопотери, улучшение условий стерильности и т. д.</w:t>
      </w:r>
    </w:p>
    <w:p w14:paraId="4A34EA23" w14:textId="77777777" w:rsidR="00C13D47" w:rsidRDefault="00853BAA" w:rsidP="008F20B3">
      <w:pPr>
        <w:pStyle w:val="1"/>
        <w:numPr>
          <w:ilvl w:val="0"/>
          <w:numId w:val="0"/>
        </w:numPr>
      </w:pPr>
      <w:r>
        <w:rPr>
          <w:rFonts w:ascii="Times New Roman" w:hAnsi="Times New Roman" w:cs="Times New Roman"/>
          <w:i w:val="0"/>
          <w:iCs w:val="0"/>
          <w:lang w:val="en-US"/>
        </w:rPr>
        <w:t>I</w:t>
      </w:r>
      <w:r>
        <w:rPr>
          <w:rFonts w:ascii="Times New Roman" w:hAnsi="Times New Roman" w:cs="Times New Roman"/>
          <w:i w:val="0"/>
          <w:iCs w:val="0"/>
        </w:rPr>
        <w:t xml:space="preserve">. </w:t>
      </w:r>
      <w:r w:rsidR="00C13D47">
        <w:t>Лазерные методы диагностики</w:t>
      </w:r>
      <w:bookmarkEnd w:id="0"/>
      <w:bookmarkEnd w:id="1"/>
    </w:p>
    <w:p w14:paraId="6B0727F7" w14:textId="77777777" w:rsidR="00C13D47" w:rsidRDefault="00C13D47" w:rsidP="008F20B3">
      <w:pPr>
        <w:pStyle w:val="2"/>
        <w:numPr>
          <w:ilvl w:val="1"/>
          <w:numId w:val="13"/>
        </w:numPr>
        <w:jc w:val="center"/>
      </w:pPr>
      <w:bookmarkStart w:id="3" w:name="_Toc376262210"/>
      <w:bookmarkStart w:id="4" w:name="_Toc376264624"/>
      <w:r>
        <w:t>ОПТИЧЕСКИЕ КВАНТОВЫЕ ГЕНЕРАТОРЫ</w:t>
      </w:r>
      <w:bookmarkEnd w:id="3"/>
      <w:bookmarkEnd w:id="4"/>
    </w:p>
    <w:p w14:paraId="0C95141D" w14:textId="77777777" w:rsidR="00C13D47" w:rsidRDefault="00C13D47" w:rsidP="004E0A4F">
      <w:pPr>
        <w:ind w:firstLine="709"/>
      </w:pPr>
      <w:r>
        <w:t>Лазеры представляют собой источники света,</w:t>
      </w:r>
      <w:r w:rsidRPr="00C13D47">
        <w:t xml:space="preserve"> </w:t>
      </w:r>
      <w:r>
        <w:t>работающие на</w:t>
      </w:r>
      <w:r w:rsidR="00B12FE8">
        <w:t xml:space="preserve"> </w:t>
      </w:r>
      <w:r>
        <w:t>базе процесса вынужде</w:t>
      </w:r>
      <w:r>
        <w:t>н</w:t>
      </w:r>
      <w:r>
        <w:t>ного</w:t>
      </w:r>
      <w:r w:rsidR="00B12FE8">
        <w:t xml:space="preserve"> </w:t>
      </w:r>
      <w:r>
        <w:t>(стимулированного,</w:t>
      </w:r>
      <w:r w:rsidRPr="00C13D47">
        <w:t xml:space="preserve"> </w:t>
      </w:r>
      <w:r>
        <w:t>индуцированного)</w:t>
      </w:r>
      <w:r w:rsidR="00B12FE8">
        <w:t xml:space="preserve"> </w:t>
      </w:r>
      <w:r>
        <w:t>испускания фотонов возбужденными ат</w:t>
      </w:r>
      <w:r>
        <w:t>о</w:t>
      </w:r>
      <w:r>
        <w:t>мами или молекулами под воздействием фотонов излучения,</w:t>
      </w:r>
      <w:r w:rsidRPr="00C13D47">
        <w:t xml:space="preserve"> </w:t>
      </w:r>
      <w:r>
        <w:t>имеющих ту же частоту.</w:t>
      </w:r>
      <w:r w:rsidRPr="00C13D47">
        <w:t xml:space="preserve"> </w:t>
      </w:r>
      <w:r>
        <w:t>О</w:t>
      </w:r>
      <w:r>
        <w:t>т</w:t>
      </w:r>
      <w:r>
        <w:t>личительной чертой этого процесса является то,</w:t>
      </w:r>
      <w:r w:rsidRPr="00C13D47">
        <w:t xml:space="preserve"> </w:t>
      </w:r>
      <w:r>
        <w:t>что фотон,</w:t>
      </w:r>
      <w:r w:rsidRPr="00C13D47">
        <w:t xml:space="preserve"> </w:t>
      </w:r>
      <w:r>
        <w:t>возникающий</w:t>
      </w:r>
      <w:r w:rsidR="00B12FE8">
        <w:t xml:space="preserve"> </w:t>
      </w:r>
      <w:r>
        <w:t>при</w:t>
      </w:r>
      <w:r w:rsidR="00B12FE8">
        <w:t xml:space="preserve"> </w:t>
      </w:r>
      <w:r>
        <w:t>выну</w:t>
      </w:r>
      <w:r>
        <w:t>ж</w:t>
      </w:r>
      <w:r>
        <w:t>денном испускании,</w:t>
      </w:r>
      <w:r w:rsidRPr="00C13D47">
        <w:t xml:space="preserve"> </w:t>
      </w:r>
      <w:r>
        <w:t>идентичен вызвавшему его появление внешнему фотону по</w:t>
      </w:r>
      <w:r w:rsidR="00B12FE8">
        <w:t xml:space="preserve"> </w:t>
      </w:r>
      <w:r>
        <w:t>частоте,</w:t>
      </w:r>
      <w:r w:rsidRPr="00C13D47">
        <w:t xml:space="preserve"> </w:t>
      </w:r>
      <w:r>
        <w:t>фазе,</w:t>
      </w:r>
      <w:r w:rsidRPr="00C13D47">
        <w:t xml:space="preserve"> </w:t>
      </w:r>
      <w:r>
        <w:t>направлению и пол</w:t>
      </w:r>
      <w:r>
        <w:t>я</w:t>
      </w:r>
      <w:r>
        <w:t>ризации.</w:t>
      </w:r>
      <w:r w:rsidRPr="00C13D47">
        <w:t xml:space="preserve"> </w:t>
      </w:r>
      <w:r>
        <w:t>Это</w:t>
      </w:r>
      <w:r w:rsidR="00B12FE8">
        <w:t xml:space="preserve"> </w:t>
      </w:r>
      <w:r>
        <w:t>определяет</w:t>
      </w:r>
      <w:r w:rsidRPr="00C13D47">
        <w:t xml:space="preserve"> </w:t>
      </w:r>
      <w:r>
        <w:t>уникальные свойства квантовых ген</w:t>
      </w:r>
      <w:r>
        <w:t>е</w:t>
      </w:r>
      <w:r>
        <w:t>раторов: высокая</w:t>
      </w:r>
      <w:r w:rsidR="00B12FE8">
        <w:t xml:space="preserve"> </w:t>
      </w:r>
      <w:r>
        <w:t>когерентность</w:t>
      </w:r>
      <w:r w:rsidRPr="00C13D47">
        <w:t xml:space="preserve"> </w:t>
      </w:r>
      <w:r>
        <w:t>излучения в пространстве и во времени,</w:t>
      </w:r>
      <w:r w:rsidRPr="00C13D47">
        <w:t xml:space="preserve"> </w:t>
      </w:r>
      <w:r>
        <w:t>высокая</w:t>
      </w:r>
      <w:r w:rsidR="00B12FE8">
        <w:t xml:space="preserve"> </w:t>
      </w:r>
      <w:r>
        <w:t>мон</w:t>
      </w:r>
      <w:r>
        <w:t>о</w:t>
      </w:r>
      <w:r>
        <w:t>хроматичность,</w:t>
      </w:r>
      <w:r w:rsidRPr="00C13D47">
        <w:t xml:space="preserve"> </w:t>
      </w:r>
      <w:r>
        <w:t>узкая направленность пучка излучения,</w:t>
      </w:r>
      <w:r w:rsidRPr="00C13D47">
        <w:t xml:space="preserve"> </w:t>
      </w:r>
      <w:r>
        <w:t>огромная концентрация потока мо</w:t>
      </w:r>
      <w:r>
        <w:t>щ</w:t>
      </w:r>
      <w:r>
        <w:t>ности и способность фокусироваться в очень малые объемы.</w:t>
      </w:r>
      <w:r w:rsidRPr="00C13D47">
        <w:t xml:space="preserve"> </w:t>
      </w:r>
      <w:r>
        <w:t>Лазеры создаются на базе различных активных сред: газообразной,</w:t>
      </w:r>
      <w:r w:rsidRPr="00C13D47">
        <w:t xml:space="preserve"> </w:t>
      </w:r>
      <w:r>
        <w:t>жи</w:t>
      </w:r>
      <w:r>
        <w:t>д</w:t>
      </w:r>
      <w:r>
        <w:t>кой или твердой.</w:t>
      </w:r>
      <w:r w:rsidRPr="00C13D47">
        <w:t xml:space="preserve"> </w:t>
      </w:r>
      <w:r>
        <w:t>Они могут давать излуч</w:t>
      </w:r>
      <w:r>
        <w:t>е</w:t>
      </w:r>
      <w:r>
        <w:t>ние в весьма широком</w:t>
      </w:r>
      <w:r w:rsidR="00B12FE8">
        <w:t xml:space="preserve"> </w:t>
      </w:r>
      <w:r>
        <w:t>диапазоне длин волн - от 100 нм (ультрафиолетовый свет) до</w:t>
      </w:r>
      <w:r w:rsidR="00B12FE8">
        <w:t xml:space="preserve"> </w:t>
      </w:r>
      <w:r>
        <w:t>1.2</w:t>
      </w:r>
      <w:r w:rsidR="00B12FE8">
        <w:t xml:space="preserve"> </w:t>
      </w:r>
      <w:r>
        <w:t>мкм</w:t>
      </w:r>
      <w:r w:rsidRPr="00C13D47">
        <w:t xml:space="preserve"> </w:t>
      </w:r>
      <w:r>
        <w:t>(инфракрасное излучение) - и могут работать</w:t>
      </w:r>
      <w:r w:rsidR="00B12FE8">
        <w:t xml:space="preserve"> </w:t>
      </w:r>
      <w:r>
        <w:t>как</w:t>
      </w:r>
      <w:r w:rsidR="00B12FE8">
        <w:t xml:space="preserve"> </w:t>
      </w:r>
      <w:r>
        <w:t>в</w:t>
      </w:r>
      <w:r w:rsidR="00B12FE8">
        <w:t xml:space="preserve"> </w:t>
      </w:r>
      <w:r>
        <w:t>н</w:t>
      </w:r>
      <w:r>
        <w:t>е</w:t>
      </w:r>
      <w:r>
        <w:t>прерывном,</w:t>
      </w:r>
      <w:r w:rsidRPr="00C13D47">
        <w:t xml:space="preserve"> </w:t>
      </w:r>
      <w:r>
        <w:t>так и в и</w:t>
      </w:r>
      <w:r>
        <w:t>м</w:t>
      </w:r>
      <w:r>
        <w:t>пульсном режимах.</w:t>
      </w:r>
    </w:p>
    <w:p w14:paraId="4E3146DE" w14:textId="77777777" w:rsidR="00C13D47" w:rsidRDefault="00C13D47" w:rsidP="004E0A4F">
      <w:pPr>
        <w:ind w:firstLine="709"/>
      </w:pPr>
      <w:r>
        <w:t>Лазер состоит из трех принципиально важных узлов: излучателя, системы накачки и и</w:t>
      </w:r>
      <w:r>
        <w:t>с</w:t>
      </w:r>
      <w:r>
        <w:t>точника питания,</w:t>
      </w:r>
      <w:r w:rsidRPr="00C13D47">
        <w:t xml:space="preserve"> </w:t>
      </w:r>
      <w:r>
        <w:t>работа которых</w:t>
      </w:r>
      <w:r w:rsidR="00B12FE8">
        <w:t xml:space="preserve"> </w:t>
      </w:r>
      <w:r>
        <w:t>обеспечивается с помощью специальных</w:t>
      </w:r>
      <w:r w:rsidR="00B12FE8">
        <w:t xml:space="preserve"> </w:t>
      </w:r>
      <w:r>
        <w:t>вспомог</w:t>
      </w:r>
      <w:r>
        <w:t>а</w:t>
      </w:r>
      <w:r>
        <w:t>тельных</w:t>
      </w:r>
      <w:r w:rsidR="00B12FE8">
        <w:t xml:space="preserve"> </w:t>
      </w:r>
      <w:r>
        <w:t>устройств.</w:t>
      </w:r>
      <w:r w:rsidRPr="00C13D47">
        <w:t xml:space="preserve"> </w:t>
      </w:r>
      <w:r>
        <w:t>Упрощенная конструктивная схема гелий-неонового лазера показана</w:t>
      </w:r>
      <w:r w:rsidR="00B12FE8">
        <w:t xml:space="preserve"> </w:t>
      </w:r>
      <w:r>
        <w:t>на</w:t>
      </w:r>
      <w:r w:rsidR="00B12FE8">
        <w:t xml:space="preserve"> </w:t>
      </w:r>
      <w:r>
        <w:t>рисунке</w:t>
      </w:r>
      <w:r w:rsidRPr="00C13D47">
        <w:t xml:space="preserve"> </w:t>
      </w:r>
      <w:r>
        <w:t>н</w:t>
      </w:r>
      <w:r>
        <w:t>и</w:t>
      </w:r>
      <w:r>
        <w:t>же.</w:t>
      </w:r>
    </w:p>
    <w:p w14:paraId="5378A48A" w14:textId="77777777" w:rsidR="00C13D47" w:rsidRDefault="00C13D47" w:rsidP="004E0A4F">
      <w:pPr>
        <w:ind w:firstLine="709"/>
      </w:pPr>
      <w:r>
        <w:t>Излучатель предназначен для преобразования</w:t>
      </w:r>
      <w:r w:rsidR="00B12FE8">
        <w:t xml:space="preserve"> </w:t>
      </w:r>
      <w:r>
        <w:t>энергии</w:t>
      </w:r>
      <w:r w:rsidR="00B12FE8">
        <w:t xml:space="preserve"> </w:t>
      </w:r>
      <w:r>
        <w:t>накачки</w:t>
      </w:r>
      <w:r w:rsidRPr="00C13D47">
        <w:t xml:space="preserve"> </w:t>
      </w:r>
      <w:r>
        <w:t>(перевода гелий-неоновой смеси 3 в активное состояние)</w:t>
      </w:r>
      <w:r w:rsidR="00B12FE8">
        <w:t xml:space="preserve"> </w:t>
      </w:r>
      <w:r>
        <w:t>в</w:t>
      </w:r>
      <w:r w:rsidR="00B12FE8">
        <w:t xml:space="preserve"> </w:t>
      </w:r>
      <w:r>
        <w:t>лазерное излучение и содержит оптический резон</w:t>
      </w:r>
      <w:r>
        <w:t>а</w:t>
      </w:r>
      <w:r>
        <w:t>тор,</w:t>
      </w:r>
      <w:r w:rsidRPr="00C13D47">
        <w:t xml:space="preserve"> </w:t>
      </w:r>
      <w:r>
        <w:t>представляющий</w:t>
      </w:r>
      <w:r w:rsidR="00B12FE8">
        <w:t xml:space="preserve"> </w:t>
      </w:r>
      <w:r>
        <w:t>собой в</w:t>
      </w:r>
      <w:r w:rsidR="00B12FE8">
        <w:t xml:space="preserve"> </w:t>
      </w:r>
      <w:r>
        <w:t>общем</w:t>
      </w:r>
      <w:r w:rsidR="00B12FE8">
        <w:t xml:space="preserve"> </w:t>
      </w:r>
      <w:r>
        <w:t>случае</w:t>
      </w:r>
      <w:r w:rsidR="00B12FE8">
        <w:t xml:space="preserve"> </w:t>
      </w:r>
      <w:r>
        <w:t>систему</w:t>
      </w:r>
      <w:r w:rsidR="00B12FE8">
        <w:t xml:space="preserve"> </w:t>
      </w:r>
      <w:r>
        <w:t>тщательно</w:t>
      </w:r>
      <w:r w:rsidR="00B12FE8">
        <w:t xml:space="preserve"> </w:t>
      </w:r>
      <w:r>
        <w:t>изготовленных</w:t>
      </w:r>
      <w:r w:rsidR="00B12FE8">
        <w:t xml:space="preserve"> </w:t>
      </w:r>
      <w:r>
        <w:t>отража</w:t>
      </w:r>
      <w:r>
        <w:t>ю</w:t>
      </w:r>
      <w:r>
        <w:t>щих,</w:t>
      </w:r>
      <w:r w:rsidRPr="00C13D47">
        <w:t xml:space="preserve"> </w:t>
      </w:r>
      <w:r>
        <w:t>преломляющих и</w:t>
      </w:r>
      <w:r w:rsidR="00B12FE8">
        <w:t xml:space="preserve"> </w:t>
      </w:r>
      <w:r>
        <w:t>фокусирующих</w:t>
      </w:r>
      <w:r w:rsidR="00B12FE8">
        <w:t xml:space="preserve"> </w:t>
      </w:r>
      <w:r>
        <w:t>элементов,</w:t>
      </w:r>
      <w:r w:rsidRPr="00C13D47">
        <w:t xml:space="preserve"> </w:t>
      </w:r>
      <w:r>
        <w:t>во</w:t>
      </w:r>
      <w:r w:rsidR="00B12FE8">
        <w:t xml:space="preserve"> </w:t>
      </w:r>
      <w:r>
        <w:t>внутреннем</w:t>
      </w:r>
      <w:r w:rsidR="00B12FE8">
        <w:t xml:space="preserve"> </w:t>
      </w:r>
      <w:r>
        <w:t>пространстве которого возбуждае</w:t>
      </w:r>
      <w:r>
        <w:t>т</w:t>
      </w:r>
      <w:r>
        <w:t>ся и поддерживается определенный</w:t>
      </w:r>
      <w:r w:rsidR="00B12FE8">
        <w:t xml:space="preserve"> </w:t>
      </w:r>
      <w:r>
        <w:t>тип</w:t>
      </w:r>
      <w:r w:rsidRPr="00C13D47">
        <w:t xml:space="preserve"> </w:t>
      </w:r>
      <w:r>
        <w:t>электромагнитных колеб</w:t>
      </w:r>
      <w:r>
        <w:t>а</w:t>
      </w:r>
      <w:r>
        <w:t>ний оптического диапазона.</w:t>
      </w:r>
      <w:r w:rsidRPr="00C13D47">
        <w:t xml:space="preserve"> </w:t>
      </w:r>
      <w:r>
        <w:t>Оптический резонатор должен иметь минимальные потери в</w:t>
      </w:r>
      <w:r w:rsidR="00B12FE8">
        <w:t xml:space="preserve"> </w:t>
      </w:r>
      <w:r>
        <w:t>рабочей</w:t>
      </w:r>
      <w:r w:rsidR="00B12FE8">
        <w:t xml:space="preserve"> </w:t>
      </w:r>
      <w:r>
        <w:t>части</w:t>
      </w:r>
      <w:r w:rsidR="00B12FE8">
        <w:t xml:space="preserve"> </w:t>
      </w:r>
      <w:r>
        <w:t>спе</w:t>
      </w:r>
      <w:r>
        <w:t>к</w:t>
      </w:r>
      <w:r>
        <w:t>тра,</w:t>
      </w:r>
      <w:r w:rsidRPr="00C13D47">
        <w:t xml:space="preserve"> </w:t>
      </w:r>
      <w:r>
        <w:t>высокую точность изготовления узлов и их взаимной установки.</w:t>
      </w:r>
      <w:r w:rsidRPr="00C13D47">
        <w:t xml:space="preserve"> </w:t>
      </w:r>
      <w:r>
        <w:t>В лазере,</w:t>
      </w:r>
      <w:r w:rsidRPr="00C13D47">
        <w:t xml:space="preserve"> </w:t>
      </w:r>
      <w:r>
        <w:t>показанном на рисунке,</w:t>
      </w:r>
      <w:r w:rsidRPr="00C13D47">
        <w:t xml:space="preserve"> </w:t>
      </w:r>
      <w:r>
        <w:t>опт</w:t>
      </w:r>
      <w:r>
        <w:t>и</w:t>
      </w:r>
      <w:r>
        <w:t>ческий резонатор выполнен</w:t>
      </w:r>
      <w:r w:rsidR="00B12FE8">
        <w:t xml:space="preserve"> </w:t>
      </w:r>
      <w:r>
        <w:t>в</w:t>
      </w:r>
      <w:r w:rsidR="00B12FE8">
        <w:t xml:space="preserve"> </w:t>
      </w:r>
      <w:r>
        <w:t>виде</w:t>
      </w:r>
      <w:r w:rsidRPr="00C13D47">
        <w:t xml:space="preserve"> </w:t>
      </w:r>
      <w:r>
        <w:t>двух параллельных зеркал 1 и 5,расположенных вне</w:t>
      </w:r>
      <w:r w:rsidR="00B12FE8">
        <w:t xml:space="preserve"> </w:t>
      </w:r>
      <w:r>
        <w:t>акти</w:t>
      </w:r>
      <w:r>
        <w:t>в</w:t>
      </w:r>
      <w:r>
        <w:t>ной</w:t>
      </w:r>
      <w:r w:rsidR="00B12FE8">
        <w:t xml:space="preserve"> </w:t>
      </w:r>
      <w:r>
        <w:t>части</w:t>
      </w:r>
      <w:r w:rsidRPr="00C13D47">
        <w:t xml:space="preserve"> </w:t>
      </w:r>
      <w:r>
        <w:t>среды 3,которая отделена от окружающей среды колбой</w:t>
      </w:r>
      <w:r w:rsidR="00B12FE8">
        <w:t xml:space="preserve"> </w:t>
      </w:r>
      <w:r>
        <w:t>6</w:t>
      </w:r>
      <w:r w:rsidR="00B12FE8">
        <w:t xml:space="preserve"> </w:t>
      </w:r>
      <w:r>
        <w:t>разрядной</w:t>
      </w:r>
      <w:r w:rsidRPr="00C13D47">
        <w:t xml:space="preserve"> </w:t>
      </w:r>
      <w:r>
        <w:t>трубки и двумя окнами 2,4 с</w:t>
      </w:r>
      <w:r w:rsidR="00B12FE8">
        <w:t xml:space="preserve"> </w:t>
      </w:r>
      <w:r>
        <w:t>плоскопараллельными</w:t>
      </w:r>
      <w:r w:rsidR="00B12FE8">
        <w:t xml:space="preserve"> </w:t>
      </w:r>
      <w:r>
        <w:t>границ</w:t>
      </w:r>
      <w:r>
        <w:t>а</w:t>
      </w:r>
      <w:r>
        <w:t>ми,</w:t>
      </w:r>
      <w:r w:rsidRPr="00C13D47">
        <w:t xml:space="preserve"> </w:t>
      </w:r>
      <w:r>
        <w:t>образующими с осью излучения угол</w:t>
      </w:r>
      <w:r w:rsidR="00B12FE8">
        <w:t xml:space="preserve"> </w:t>
      </w:r>
      <w:r>
        <w:t>Брюстера.</w:t>
      </w:r>
      <w:r w:rsidRPr="00C13D47">
        <w:t xml:space="preserve"> </w:t>
      </w:r>
      <w:r>
        <w:t>Внешние</w:t>
      </w:r>
      <w:r w:rsidR="00B12FE8">
        <w:t xml:space="preserve"> </w:t>
      </w:r>
      <w:r>
        <w:t>зеркала</w:t>
      </w:r>
      <w:r w:rsidR="00B12FE8">
        <w:t xml:space="preserve"> </w:t>
      </w:r>
      <w:r>
        <w:t>1</w:t>
      </w:r>
      <w:r w:rsidR="00B12FE8">
        <w:t xml:space="preserve"> </w:t>
      </w:r>
      <w:r>
        <w:t>и</w:t>
      </w:r>
      <w:r w:rsidR="00B12FE8">
        <w:t xml:space="preserve"> </w:t>
      </w:r>
      <w:r>
        <w:t>5</w:t>
      </w:r>
      <w:r w:rsidRPr="00C13D47">
        <w:t xml:space="preserve"> </w:t>
      </w:r>
      <w:r>
        <w:t>обеспечивают многократное прохо</w:t>
      </w:r>
      <w:r>
        <w:t>ж</w:t>
      </w:r>
      <w:r>
        <w:t>дение</w:t>
      </w:r>
      <w:r w:rsidR="00B12FE8">
        <w:t xml:space="preserve"> </w:t>
      </w:r>
      <w:r>
        <w:t>излучения</w:t>
      </w:r>
      <w:r w:rsidR="00B12FE8">
        <w:t xml:space="preserve"> </w:t>
      </w:r>
      <w:r>
        <w:t>через</w:t>
      </w:r>
      <w:r w:rsidR="00B12FE8">
        <w:t xml:space="preserve"> </w:t>
      </w:r>
      <w:r>
        <w:t>активную</w:t>
      </w:r>
      <w:r w:rsidRPr="00C13D47">
        <w:t xml:space="preserve"> </w:t>
      </w:r>
      <w:r>
        <w:t>среду с нарастанием мощности потока лазерного излучения.</w:t>
      </w:r>
      <w:r w:rsidRPr="00C13D47">
        <w:t xml:space="preserve"> </w:t>
      </w:r>
      <w:r>
        <w:t>Для выхода излучения одно из зе</w:t>
      </w:r>
      <w:r>
        <w:t>р</w:t>
      </w:r>
      <w:r>
        <w:t>кал (5) делается с отверст</w:t>
      </w:r>
      <w:r>
        <w:t>и</w:t>
      </w:r>
      <w:r>
        <w:t>ем или полупрозрачным.</w:t>
      </w:r>
    </w:p>
    <w:p w14:paraId="564D1F91" w14:textId="77777777" w:rsidR="00C13D47" w:rsidRPr="00C13D47" w:rsidRDefault="00C13D47"/>
    <w:p w14:paraId="67C0EAEB" w14:textId="04F49C4C" w:rsidR="00C13D47" w:rsidRDefault="00733D7F">
      <w:r>
        <w:rPr>
          <w:noProof/>
        </w:rPr>
        <w:drawing>
          <wp:inline distT="0" distB="0" distL="0" distR="0" wp14:anchorId="2B196979" wp14:editId="1310C224">
            <wp:extent cx="4400550" cy="31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13321" w14:textId="77777777" w:rsidR="00C13D47" w:rsidRDefault="00C13D47" w:rsidP="004E0A4F">
      <w:pPr>
        <w:ind w:firstLine="709"/>
      </w:pPr>
      <w:r>
        <w:t>Система накачки предназначена для преобразования энергии источника электрического питания 8 в энергию ионизированной</w:t>
      </w:r>
      <w:r w:rsidR="00B12FE8">
        <w:t xml:space="preserve"> </w:t>
      </w:r>
      <w:r>
        <w:t>активной среды 3 лазера.</w:t>
      </w:r>
      <w:r w:rsidRPr="00C13D47">
        <w:t xml:space="preserve"> </w:t>
      </w:r>
      <w:r>
        <w:t>Накачка осуществляется эле</w:t>
      </w:r>
      <w:r>
        <w:t>к</w:t>
      </w:r>
      <w:r>
        <w:t>трическим разрядом,</w:t>
      </w:r>
      <w:r w:rsidRPr="00C13D47">
        <w:t xml:space="preserve"> </w:t>
      </w:r>
      <w:r>
        <w:t>для чего в нем устанавливаются два электрода - катод 7 и анод</w:t>
      </w:r>
      <w:r w:rsidR="00B12FE8">
        <w:t xml:space="preserve"> </w:t>
      </w:r>
      <w:r>
        <w:t>9,</w:t>
      </w:r>
      <w:r w:rsidRPr="00C13D47">
        <w:t xml:space="preserve"> </w:t>
      </w:r>
      <w:r>
        <w:t>между которыми подается напряжение от источника питания.</w:t>
      </w:r>
      <w:r w:rsidRPr="00C13D47">
        <w:t xml:space="preserve"> </w:t>
      </w:r>
      <w:r>
        <w:t>Атомы гелия возбуждаются при соуд</w:t>
      </w:r>
      <w:r>
        <w:t>а</w:t>
      </w:r>
      <w:r>
        <w:t>рениях с быстрыми электронами и,</w:t>
      </w:r>
      <w:r w:rsidRPr="00C13D47">
        <w:t xml:space="preserve"> </w:t>
      </w:r>
      <w:r>
        <w:t>сталкиваясь с атомами неона,</w:t>
      </w:r>
      <w:r w:rsidRPr="00C13D47">
        <w:t xml:space="preserve"> </w:t>
      </w:r>
      <w:r>
        <w:t>пер</w:t>
      </w:r>
      <w:r>
        <w:t>е</w:t>
      </w:r>
      <w:r>
        <w:t>дают им свою энергию.</w:t>
      </w:r>
      <w:r w:rsidRPr="00C13D47">
        <w:t xml:space="preserve"> </w:t>
      </w:r>
      <w:r>
        <w:t>В некоторых</w:t>
      </w:r>
      <w:r w:rsidR="00B12FE8">
        <w:t xml:space="preserve"> </w:t>
      </w:r>
      <w:r>
        <w:t>типах</w:t>
      </w:r>
      <w:r w:rsidRPr="00C13D47">
        <w:t xml:space="preserve"> </w:t>
      </w:r>
      <w:r>
        <w:t>лазеров применяют фокусирующие магниты или обмотки и</w:t>
      </w:r>
      <w:r w:rsidR="00B12FE8">
        <w:t xml:space="preserve"> </w:t>
      </w:r>
      <w:r>
        <w:t>специальные</w:t>
      </w:r>
      <w:r w:rsidRPr="00C13D47">
        <w:t xml:space="preserve"> </w:t>
      </w:r>
      <w:r>
        <w:t>о</w:t>
      </w:r>
      <w:r>
        <w:t>т</w:t>
      </w:r>
      <w:r>
        <w:t>водные трубки для циркуляции активной среды.</w:t>
      </w:r>
    </w:p>
    <w:p w14:paraId="1C135933" w14:textId="77777777" w:rsidR="00C13D47" w:rsidRDefault="00C13D47">
      <w:r>
        <w:br w:type="page"/>
      </w:r>
    </w:p>
    <w:p w14:paraId="2D51B5B2" w14:textId="77777777" w:rsidR="00C13D47" w:rsidRPr="00214C3B" w:rsidRDefault="00C13D47" w:rsidP="00F76C7B">
      <w:pPr>
        <w:pStyle w:val="2"/>
        <w:numPr>
          <w:ilvl w:val="1"/>
          <w:numId w:val="13"/>
        </w:numPr>
        <w:jc w:val="center"/>
        <w:rPr>
          <w:i w:val="0"/>
          <w:iCs w:val="0"/>
        </w:rPr>
      </w:pPr>
      <w:bookmarkStart w:id="5" w:name="_Toc376262211"/>
      <w:bookmarkStart w:id="6" w:name="_Toc376264625"/>
      <w:r w:rsidRPr="00214C3B">
        <w:rPr>
          <w:i w:val="0"/>
          <w:iCs w:val="0"/>
        </w:rPr>
        <w:t>ОСНОВНЫЕ НАПРАВЛЕНИЯ И ЦЕЛИ МЕДИКО-БИОЛОГИЧЕСКОГО</w:t>
      </w:r>
      <w:r w:rsidR="00B12FE8">
        <w:rPr>
          <w:i w:val="0"/>
          <w:iCs w:val="0"/>
        </w:rPr>
        <w:t xml:space="preserve"> </w:t>
      </w:r>
      <w:r w:rsidRPr="00214C3B">
        <w:rPr>
          <w:i w:val="0"/>
          <w:iCs w:val="0"/>
        </w:rPr>
        <w:t>ИСПОЛЬЗОВАНИЯ ЛАЗЕРОВ.</w:t>
      </w:r>
      <w:bookmarkEnd w:id="5"/>
      <w:bookmarkEnd w:id="6"/>
    </w:p>
    <w:p w14:paraId="32B44209" w14:textId="77777777" w:rsidR="00C13D47" w:rsidRDefault="00C13D47" w:rsidP="004E0A4F">
      <w:pPr>
        <w:ind w:firstLine="709"/>
      </w:pPr>
      <w:r>
        <w:t>Современные направления медико-биологического применения лазеров могут быть ра</w:t>
      </w:r>
      <w:r>
        <w:t>з</w:t>
      </w:r>
      <w:r>
        <w:t>делены на две основные</w:t>
      </w:r>
      <w:r w:rsidR="00B12FE8">
        <w:t xml:space="preserve"> </w:t>
      </w:r>
      <w:r>
        <w:t>группы :</w:t>
      </w:r>
    </w:p>
    <w:p w14:paraId="48561AFA" w14:textId="77777777" w:rsidR="00C13D47" w:rsidRDefault="00061C1B">
      <w:r>
        <w:object w:dxaOrig="9317" w:dyaOrig="9346" w14:anchorId="08F01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5.75pt;height:467.25pt" o:ole="">
            <v:imagedata r:id="rId8" o:title=""/>
          </v:shape>
          <o:OLEObject Type="Embed" ProgID="Word.Picture.8" ShapeID="_x0000_i1026" DrawAspect="Content" ObjectID="_1792863573" r:id="rId9"/>
        </w:object>
      </w:r>
    </w:p>
    <w:p w14:paraId="2A55BC24" w14:textId="77777777" w:rsidR="00B56663" w:rsidRPr="00C13D47" w:rsidRDefault="00B56663" w:rsidP="00B56663">
      <w:pPr>
        <w:ind w:firstLine="709"/>
      </w:pPr>
      <w:r>
        <w:t>В нижней половине схемы сгруппированы направления</w:t>
      </w:r>
      <w:r w:rsidR="00B12FE8">
        <w:t xml:space="preserve"> </w:t>
      </w:r>
      <w:r>
        <w:t>использования лазерного изл</w:t>
      </w:r>
      <w:r>
        <w:t>у</w:t>
      </w:r>
      <w:r>
        <w:t>чения в качестве инструмента исследования.</w:t>
      </w:r>
      <w:r w:rsidRPr="00C13D47">
        <w:t xml:space="preserve"> </w:t>
      </w:r>
      <w:r>
        <w:t>Лазер здесь играет роль уникального светового источника</w:t>
      </w:r>
      <w:r w:rsidR="00B12FE8">
        <w:t xml:space="preserve"> </w:t>
      </w:r>
      <w:r>
        <w:t>при</w:t>
      </w:r>
      <w:r w:rsidR="00B12FE8">
        <w:t xml:space="preserve"> </w:t>
      </w:r>
      <w:r>
        <w:t>спектральных исследованиях,</w:t>
      </w:r>
      <w:r w:rsidRPr="00C13D47">
        <w:t xml:space="preserve"> </w:t>
      </w:r>
      <w:r>
        <w:t>в лазерной микроскопии,</w:t>
      </w:r>
      <w:r w:rsidRPr="00C13D47">
        <w:t xml:space="preserve"> </w:t>
      </w:r>
      <w:r>
        <w:t>голографии и др. В</w:t>
      </w:r>
      <w:r w:rsidRPr="00C13D47">
        <w:t xml:space="preserve"> </w:t>
      </w:r>
      <w:r>
        <w:t>верхней половине схемы показаны основные пути использования лазеров в качестве инстр</w:t>
      </w:r>
      <w:r>
        <w:t>у</w:t>
      </w:r>
      <w:r>
        <w:t>мента воздействия на биологические</w:t>
      </w:r>
      <w:r w:rsidR="00B12FE8">
        <w:t xml:space="preserve"> </w:t>
      </w:r>
      <w:r>
        <w:t>объекты.</w:t>
      </w:r>
      <w:r w:rsidRPr="00C13D47">
        <w:t xml:space="preserve"> </w:t>
      </w:r>
      <w:r>
        <w:t>можно выделить три типа такого воздействия.</w:t>
      </w:r>
      <w:r w:rsidRPr="00C13D47">
        <w:t xml:space="preserve"> </w:t>
      </w:r>
    </w:p>
    <w:p w14:paraId="361F8A52" w14:textId="77777777" w:rsidR="00B56663" w:rsidRDefault="00B56663" w:rsidP="00B56663">
      <w:pPr>
        <w:ind w:firstLine="709"/>
      </w:pPr>
    </w:p>
    <w:p w14:paraId="730A2C13" w14:textId="77777777" w:rsidR="00C13D47" w:rsidRDefault="00C13D47" w:rsidP="00B56663">
      <w:pPr>
        <w:ind w:firstLine="709"/>
      </w:pPr>
      <w:r>
        <w:t>К первому типу отнесено воздействие на ткани</w:t>
      </w:r>
      <w:r w:rsidR="00B12FE8">
        <w:t xml:space="preserve"> </w:t>
      </w:r>
      <w:r>
        <w:t>патологического очага импульсным или непрерывным лазерным излучением при плотности мощности,</w:t>
      </w:r>
      <w:r w:rsidRPr="00C13D47">
        <w:t xml:space="preserve"> </w:t>
      </w:r>
      <w:r>
        <w:t>недостаточной для гл</w:t>
      </w:r>
      <w:r>
        <w:t>у</w:t>
      </w:r>
      <w:r>
        <w:t>бокого</w:t>
      </w:r>
      <w:r w:rsidR="00B12FE8">
        <w:t xml:space="preserve"> </w:t>
      </w:r>
      <w:r>
        <w:t>обезвоживания,</w:t>
      </w:r>
      <w:r w:rsidRPr="00C13D47">
        <w:t xml:space="preserve"> </w:t>
      </w:r>
      <w:r>
        <w:t>испарения тканей и возникновения в них дефекта.</w:t>
      </w:r>
      <w:r w:rsidRPr="00C13D47">
        <w:t xml:space="preserve"> </w:t>
      </w:r>
      <w:r>
        <w:t>Этому</w:t>
      </w:r>
      <w:r w:rsidR="00B12FE8">
        <w:t xml:space="preserve"> </w:t>
      </w:r>
      <w:r>
        <w:t>типу</w:t>
      </w:r>
      <w:r w:rsidR="00B12FE8">
        <w:t xml:space="preserve"> </w:t>
      </w:r>
      <w:r>
        <w:t>воздействия</w:t>
      </w:r>
      <w:r w:rsidRPr="00C13D47">
        <w:t xml:space="preserve"> </w:t>
      </w:r>
      <w:r>
        <w:t>с</w:t>
      </w:r>
      <w:r>
        <w:t>о</w:t>
      </w:r>
      <w:r>
        <w:t>ответствует применение лазеров в дерматологии и</w:t>
      </w:r>
      <w:r w:rsidR="00B12FE8">
        <w:t xml:space="preserve"> </w:t>
      </w:r>
      <w:r>
        <w:t>онкологии</w:t>
      </w:r>
      <w:r w:rsidR="00B12FE8">
        <w:t xml:space="preserve"> </w:t>
      </w:r>
      <w:r>
        <w:t>для</w:t>
      </w:r>
      <w:r w:rsidRPr="00C13D47">
        <w:t xml:space="preserve"> </w:t>
      </w:r>
      <w:r>
        <w:t>облуч</w:t>
      </w:r>
      <w:r>
        <w:t>е</w:t>
      </w:r>
      <w:r>
        <w:t>ния патологических тканевых образований,</w:t>
      </w:r>
      <w:r w:rsidRPr="00C13D47">
        <w:t xml:space="preserve"> </w:t>
      </w:r>
      <w:r>
        <w:t>которое приводит</w:t>
      </w:r>
      <w:r w:rsidR="00B12FE8">
        <w:t xml:space="preserve"> </w:t>
      </w:r>
      <w:r>
        <w:t>к</w:t>
      </w:r>
      <w:r w:rsidRPr="00C13D47">
        <w:t xml:space="preserve"> </w:t>
      </w:r>
      <w:r>
        <w:t>их коагуляции.</w:t>
      </w:r>
      <w:r w:rsidRPr="00C13D47">
        <w:t xml:space="preserve"> </w:t>
      </w:r>
      <w:r>
        <w:t>Второй тип - рассечение тканей,</w:t>
      </w:r>
      <w:r w:rsidRPr="00C13D47">
        <w:t xml:space="preserve"> </w:t>
      </w:r>
      <w:r>
        <w:t>к</w:t>
      </w:r>
      <w:r>
        <w:t>о</w:t>
      </w:r>
      <w:r>
        <w:t>гда</w:t>
      </w:r>
      <w:r w:rsidR="00B12FE8">
        <w:t xml:space="preserve"> </w:t>
      </w:r>
      <w:r>
        <w:t>под</w:t>
      </w:r>
      <w:r w:rsidR="00B12FE8">
        <w:t xml:space="preserve"> </w:t>
      </w:r>
      <w:r>
        <w:t>влиянием</w:t>
      </w:r>
      <w:r w:rsidRPr="00C13D47">
        <w:t xml:space="preserve"> </w:t>
      </w:r>
      <w:r>
        <w:t>излучения лазера непрерывного</w:t>
      </w:r>
      <w:r w:rsidR="00B12FE8">
        <w:t xml:space="preserve"> </w:t>
      </w:r>
      <w:r>
        <w:t>или</w:t>
      </w:r>
      <w:r w:rsidR="00B12FE8">
        <w:t xml:space="preserve"> </w:t>
      </w:r>
      <w:r>
        <w:t>ча</w:t>
      </w:r>
      <w:r>
        <w:t>с</w:t>
      </w:r>
      <w:r>
        <w:t>тотно-периодического</w:t>
      </w:r>
      <w:r w:rsidR="00B12FE8">
        <w:t xml:space="preserve"> </w:t>
      </w:r>
      <w:r>
        <w:t>действия часть ткани испаряется и в ней возникает дефект.</w:t>
      </w:r>
      <w:r w:rsidRPr="00C13D47">
        <w:t xml:space="preserve"> </w:t>
      </w:r>
      <w:r>
        <w:t>В этом случае плотность мощности излучения м</w:t>
      </w:r>
      <w:r>
        <w:t>о</w:t>
      </w:r>
      <w:r>
        <w:t>жет превосходить</w:t>
      </w:r>
      <w:r w:rsidR="00B12FE8">
        <w:t xml:space="preserve"> </w:t>
      </w:r>
      <w:r>
        <w:t>используемую</w:t>
      </w:r>
      <w:r w:rsidRPr="00C13D47">
        <w:t xml:space="preserve"> </w:t>
      </w:r>
      <w:r>
        <w:t>при коагуляции на два порядка и более. Этому типу воздейс</w:t>
      </w:r>
      <w:r>
        <w:t>т</w:t>
      </w:r>
      <w:r>
        <w:t>вия соответствует хирургическое прим</w:t>
      </w:r>
      <w:r>
        <w:t>е</w:t>
      </w:r>
      <w:r>
        <w:t>нение лазеров.</w:t>
      </w:r>
      <w:r w:rsidRPr="00C13D47">
        <w:t xml:space="preserve"> </w:t>
      </w:r>
      <w:r>
        <w:t>К третьему типу можно отнести влияние на ткани и органы низкоэнергетического излучения,</w:t>
      </w:r>
      <w:r w:rsidRPr="00C13D47">
        <w:t xml:space="preserve"> </w:t>
      </w:r>
      <w:r>
        <w:t>обычно не вызывающего явных морфол</w:t>
      </w:r>
      <w:r>
        <w:t>о</w:t>
      </w:r>
      <w:r>
        <w:t>гических изменений,</w:t>
      </w:r>
      <w:r w:rsidRPr="00C13D47">
        <w:t xml:space="preserve"> </w:t>
      </w:r>
      <w:r>
        <w:t>но приводящего к определенным биохимическим и физиологич</w:t>
      </w:r>
      <w:r>
        <w:t>е</w:t>
      </w:r>
      <w:r>
        <w:t>ским сдвигам в</w:t>
      </w:r>
      <w:r w:rsidRPr="00C13D47">
        <w:t xml:space="preserve"> </w:t>
      </w:r>
      <w:r>
        <w:t>организме, т.е. воздействие</w:t>
      </w:r>
      <w:r w:rsidR="00B12FE8">
        <w:t xml:space="preserve"> </w:t>
      </w:r>
      <w:r>
        <w:t>типа</w:t>
      </w:r>
      <w:r w:rsidR="00B12FE8">
        <w:t xml:space="preserve"> </w:t>
      </w:r>
      <w:r>
        <w:t>физиотерапевтического. Сюда же</w:t>
      </w:r>
      <w:r w:rsidRPr="00C13D47">
        <w:t xml:space="preserve"> </w:t>
      </w:r>
      <w:r>
        <w:t>следует включить применение гелий-неонового лазера в целях биостимуляции при вяло текущих раневых проце</w:t>
      </w:r>
      <w:r>
        <w:t>с</w:t>
      </w:r>
      <w:r>
        <w:t>сах,</w:t>
      </w:r>
      <w:r w:rsidRPr="00C13D47">
        <w:t xml:space="preserve"> </w:t>
      </w:r>
      <w:r>
        <w:t>трофич</w:t>
      </w:r>
      <w:r>
        <w:t>е</w:t>
      </w:r>
      <w:r>
        <w:t>ских язв и др.</w:t>
      </w:r>
    </w:p>
    <w:p w14:paraId="6849CF42" w14:textId="77777777" w:rsidR="00C13D47" w:rsidRDefault="00C13D47" w:rsidP="00B56663">
      <w:pPr>
        <w:ind w:firstLine="709"/>
      </w:pPr>
      <w:r>
        <w:t>Несмотря на всю условность схемы (нетрудно</w:t>
      </w:r>
      <w:r w:rsidR="00B12FE8">
        <w:t xml:space="preserve"> </w:t>
      </w:r>
      <w:r>
        <w:t>видеть,</w:t>
      </w:r>
      <w:r w:rsidRPr="00C13D47">
        <w:t xml:space="preserve"> </w:t>
      </w:r>
      <w:r>
        <w:t>например,</w:t>
      </w:r>
      <w:r w:rsidRPr="00C13D47">
        <w:t xml:space="preserve"> </w:t>
      </w:r>
      <w:r>
        <w:t>что при рассечении тканей наблюдается одновременно</w:t>
      </w:r>
      <w:r w:rsidR="00B12FE8">
        <w:t xml:space="preserve"> </w:t>
      </w:r>
      <w:r>
        <w:t>гибель</w:t>
      </w:r>
      <w:r w:rsidR="00B12FE8">
        <w:t xml:space="preserve"> </w:t>
      </w:r>
      <w:r>
        <w:t>части</w:t>
      </w:r>
      <w:r w:rsidRPr="00C13D47">
        <w:t xml:space="preserve"> </w:t>
      </w:r>
      <w:r>
        <w:t>клеток, т.е. реализуется и воздействие по пе</w:t>
      </w:r>
      <w:r>
        <w:t>р</w:t>
      </w:r>
      <w:r>
        <w:t>вому типу,</w:t>
      </w:r>
      <w:r w:rsidRPr="00C13D47">
        <w:t xml:space="preserve"> </w:t>
      </w:r>
      <w:r>
        <w:t>рассечение</w:t>
      </w:r>
      <w:r w:rsidRPr="00C13D47">
        <w:t xml:space="preserve"> </w:t>
      </w:r>
      <w:r>
        <w:t>и коагуляция тканей сопровождается определенными физи</w:t>
      </w:r>
      <w:r>
        <w:t>о</w:t>
      </w:r>
      <w:r>
        <w:t>лого-биохимическими изменениями и др.),она дает представление о тех</w:t>
      </w:r>
      <w:r w:rsidR="00B12FE8">
        <w:t xml:space="preserve"> </w:t>
      </w:r>
      <w:r>
        <w:t>основных эффектах,</w:t>
      </w:r>
      <w:r w:rsidRPr="00C13D47">
        <w:t xml:space="preserve"> </w:t>
      </w:r>
      <w:r>
        <w:t>кот</w:t>
      </w:r>
      <w:r>
        <w:t>о</w:t>
      </w:r>
      <w:r>
        <w:t>рые достигаются с помощью лазерного облучения</w:t>
      </w:r>
      <w:r w:rsidR="00B12FE8">
        <w:t xml:space="preserve"> </w:t>
      </w:r>
      <w:r>
        <w:t>и</w:t>
      </w:r>
      <w:r w:rsidRPr="00C13D47">
        <w:t xml:space="preserve"> </w:t>
      </w:r>
      <w:r>
        <w:t>практически используются специалистами медико-биологического профиля.</w:t>
      </w:r>
      <w:r w:rsidRPr="00C13D47">
        <w:t xml:space="preserve"> </w:t>
      </w:r>
      <w:r>
        <w:t>Задача исследований по механизму биолог</w:t>
      </w:r>
      <w:r>
        <w:t>и</w:t>
      </w:r>
      <w:r>
        <w:t>ческого действия лазерной радиации сводится к изучению тех процессов,</w:t>
      </w:r>
      <w:r w:rsidRPr="00C13D47">
        <w:t xml:space="preserve"> </w:t>
      </w:r>
      <w:r>
        <w:t>которые лежат в</w:t>
      </w:r>
      <w:r w:rsidRPr="00C13D47">
        <w:t xml:space="preserve"> </w:t>
      </w:r>
      <w:r>
        <w:t>основе интегральных эффектов,</w:t>
      </w:r>
      <w:r w:rsidRPr="00C13D47">
        <w:t xml:space="preserve"> </w:t>
      </w:r>
      <w:r>
        <w:t xml:space="preserve">вызываемых облучением </w:t>
      </w:r>
      <w:r w:rsidRPr="00C13D47">
        <w:t>—</w:t>
      </w:r>
      <w:r>
        <w:t xml:space="preserve"> коагуляции</w:t>
      </w:r>
      <w:r w:rsidRPr="00C13D47">
        <w:t xml:space="preserve"> </w:t>
      </w:r>
      <w:r>
        <w:t>тканей,</w:t>
      </w:r>
      <w:r w:rsidRPr="00C13D47">
        <w:t xml:space="preserve"> </w:t>
      </w:r>
      <w:r>
        <w:t>их испар</w:t>
      </w:r>
      <w:r>
        <w:t>е</w:t>
      </w:r>
      <w:r>
        <w:t>ния,</w:t>
      </w:r>
      <w:r w:rsidRPr="00C13D47">
        <w:t xml:space="preserve"> </w:t>
      </w:r>
      <w:r>
        <w:t>биостимуляционных сдвигов в организме.</w:t>
      </w:r>
    </w:p>
    <w:p w14:paraId="72A108A4" w14:textId="77777777" w:rsidR="00C13D47" w:rsidRDefault="00C13D47" w:rsidP="00F76C7B">
      <w:pPr>
        <w:pStyle w:val="2"/>
        <w:numPr>
          <w:ilvl w:val="1"/>
          <w:numId w:val="13"/>
        </w:numPr>
        <w:jc w:val="center"/>
      </w:pPr>
      <w:bookmarkStart w:id="7" w:name="_Toc376262212"/>
      <w:bookmarkStart w:id="8" w:name="_Toc376264626"/>
      <w:r>
        <w:t>Лазерная диагностика в офтальмологии</w:t>
      </w:r>
      <w:bookmarkEnd w:id="7"/>
      <w:bookmarkEnd w:id="8"/>
    </w:p>
    <w:p w14:paraId="26D56A79" w14:textId="77777777" w:rsidR="00C13D47" w:rsidRDefault="00C13D47" w:rsidP="00F76C7B">
      <w:pPr>
        <w:pStyle w:val="3"/>
        <w:numPr>
          <w:ilvl w:val="2"/>
          <w:numId w:val="13"/>
        </w:numPr>
        <w:jc w:val="center"/>
      </w:pPr>
      <w:bookmarkStart w:id="9" w:name="_Toc376262213"/>
      <w:bookmarkStart w:id="10" w:name="_Toc376264627"/>
      <w:r>
        <w:t>АНГИОГРАФИЯ</w:t>
      </w:r>
      <w:bookmarkEnd w:id="9"/>
      <w:bookmarkEnd w:id="10"/>
    </w:p>
    <w:p w14:paraId="64627733" w14:textId="77777777" w:rsidR="00C13D47" w:rsidRDefault="00C13D47" w:rsidP="00B56663">
      <w:pPr>
        <w:ind w:firstLine="709"/>
      </w:pPr>
      <w:r>
        <w:t>Исследование сосудистой системы и гемодинамики глазного дна является одним из ва</w:t>
      </w:r>
      <w:r>
        <w:t>ж</w:t>
      </w:r>
      <w:r>
        <w:t>нейших средств</w:t>
      </w:r>
      <w:r w:rsidR="00B12FE8">
        <w:t xml:space="preserve"> </w:t>
      </w:r>
      <w:r>
        <w:t>ранней</w:t>
      </w:r>
      <w:r w:rsidR="00B12FE8">
        <w:t xml:space="preserve"> </w:t>
      </w:r>
      <w:r>
        <w:t>диагностики</w:t>
      </w:r>
      <w:r w:rsidR="00B12FE8">
        <w:t xml:space="preserve"> </w:t>
      </w:r>
      <w:r>
        <w:t>тяжелых патологических изменений органа зр</w:t>
      </w:r>
      <w:r>
        <w:t>е</w:t>
      </w:r>
      <w:r>
        <w:t>ния и, в конечном</w:t>
      </w:r>
      <w:r w:rsidR="00B12FE8">
        <w:t xml:space="preserve"> </w:t>
      </w:r>
      <w:r>
        <w:t>счете, профилактики преждевременной слепоты.</w:t>
      </w:r>
    </w:p>
    <w:p w14:paraId="3083D82A" w14:textId="77777777" w:rsidR="00C13D47" w:rsidRDefault="00C13D47" w:rsidP="00B56663">
      <w:pPr>
        <w:ind w:firstLine="709"/>
      </w:pPr>
      <w:r>
        <w:t>Наибольшее распространение для исследования</w:t>
      </w:r>
      <w:r w:rsidR="00B12FE8">
        <w:t xml:space="preserve"> </w:t>
      </w:r>
      <w:r>
        <w:t>гемодинамики в настоящее время пол</w:t>
      </w:r>
      <w:r>
        <w:t>у</w:t>
      </w:r>
      <w:r>
        <w:t>чили флюоресцентная ангиография</w:t>
      </w:r>
      <w:r w:rsidR="00B12FE8">
        <w:t xml:space="preserve"> </w:t>
      </w:r>
      <w:r>
        <w:t>и</w:t>
      </w:r>
      <w:r w:rsidR="00B12FE8">
        <w:t xml:space="preserve"> </w:t>
      </w:r>
      <w:r>
        <w:t>ангиоскопия глазного дна. Эти методы обладают бол</w:t>
      </w:r>
      <w:r>
        <w:t>ь</w:t>
      </w:r>
      <w:r>
        <w:t>шой</w:t>
      </w:r>
      <w:r w:rsidR="00B12FE8">
        <w:t xml:space="preserve"> </w:t>
      </w:r>
      <w:r>
        <w:t>информационной</w:t>
      </w:r>
      <w:r w:rsidR="00B12FE8">
        <w:t xml:space="preserve"> </w:t>
      </w:r>
      <w:r>
        <w:t>емкостью.</w:t>
      </w:r>
    </w:p>
    <w:p w14:paraId="4D0887AB" w14:textId="77777777" w:rsidR="00C13D47" w:rsidRDefault="00C13D47" w:rsidP="00B56663">
      <w:pPr>
        <w:ind w:firstLine="709"/>
      </w:pPr>
      <w:r>
        <w:t>Флюоресцентная ангиография (ФАГ) с фоторегистрацией позволяет зафиксировать р</w:t>
      </w:r>
      <w:r>
        <w:t>е</w:t>
      </w:r>
      <w:r>
        <w:t>зультаты исследования,</w:t>
      </w:r>
      <w:r w:rsidRPr="00C13D47">
        <w:t xml:space="preserve"> </w:t>
      </w:r>
      <w:r>
        <w:t>но нарушает целостность динамической картины кровообращ</w:t>
      </w:r>
      <w:r>
        <w:t>е</w:t>
      </w:r>
      <w:r>
        <w:t>ния.</w:t>
      </w:r>
    </w:p>
    <w:p w14:paraId="5B497EBD" w14:textId="77777777" w:rsidR="00C13D47" w:rsidRDefault="00C13D47" w:rsidP="00B56663">
      <w:pPr>
        <w:ind w:firstLine="709"/>
      </w:pPr>
      <w:r>
        <w:t>Перед исследователем, который работает</w:t>
      </w:r>
      <w:r w:rsidR="00B12FE8">
        <w:t xml:space="preserve"> </w:t>
      </w:r>
      <w:r>
        <w:t>над усовершенствованием и разработкой апп</w:t>
      </w:r>
      <w:r>
        <w:t>а</w:t>
      </w:r>
      <w:r>
        <w:t>ратуры для исследования гемодинамики глазного дна, встают следующие задачи:</w:t>
      </w:r>
    </w:p>
    <w:p w14:paraId="2D900DC6" w14:textId="77777777" w:rsidR="00C13D47" w:rsidRDefault="00C13D47" w:rsidP="00B56663">
      <w:pPr>
        <w:ind w:firstLine="709"/>
      </w:pPr>
      <w:r>
        <w:t>1) выбор фотоприемника, имеющего достаточно</w:t>
      </w:r>
      <w:r w:rsidR="00B12FE8">
        <w:t xml:space="preserve"> </w:t>
      </w:r>
      <w:r>
        <w:t>высокую чувствительность как в вид</w:t>
      </w:r>
      <w:r>
        <w:t>и</w:t>
      </w:r>
      <w:r>
        <w:t>мом, так и в ближнем инфракрасном диапазоне и дающего возможность оперативно регистр</w:t>
      </w:r>
      <w:r>
        <w:t>и</w:t>
      </w:r>
      <w:r>
        <w:t>ровать и воспроизводить в реальном времени динамическую картину кровообр</w:t>
      </w:r>
      <w:r>
        <w:t>а</w:t>
      </w:r>
      <w:r>
        <w:t>щения глазного дна</w:t>
      </w:r>
    </w:p>
    <w:p w14:paraId="0A6D3B1A" w14:textId="77777777" w:rsidR="00C13D47" w:rsidRDefault="00C13D47" w:rsidP="00B56663">
      <w:pPr>
        <w:ind w:firstLine="709"/>
      </w:pPr>
      <w:r>
        <w:t>2) выбор соответствующего источника</w:t>
      </w:r>
      <w:r w:rsidR="00B12FE8">
        <w:t xml:space="preserve"> </w:t>
      </w:r>
      <w:r>
        <w:t>освещения</w:t>
      </w:r>
      <w:r w:rsidR="00B12FE8">
        <w:t xml:space="preserve"> </w:t>
      </w:r>
      <w:r>
        <w:t>глазного дна, который излучает в ди</w:t>
      </w:r>
      <w:r>
        <w:t>а</w:t>
      </w:r>
      <w:r>
        <w:t>пазоне возбуждения применяемых контрастирующих красителей и позволяет достаточно пр</w:t>
      </w:r>
      <w:r>
        <w:t>о</w:t>
      </w:r>
      <w:r>
        <w:t>стым способом изменять длину волны излучения.</w:t>
      </w:r>
    </w:p>
    <w:p w14:paraId="1B810394" w14:textId="77777777" w:rsidR="00C13D47" w:rsidRDefault="00C13D47" w:rsidP="00B56663">
      <w:pPr>
        <w:ind w:firstLine="709"/>
      </w:pPr>
      <w:r>
        <w:t>Желательно, чтобы источник освещения в нужном диапазоне излучения имел возможно более узкую ширину спектра, лучше всего излучение на одной линии</w:t>
      </w:r>
      <w:r w:rsidR="00B12FE8">
        <w:t xml:space="preserve"> </w:t>
      </w:r>
      <w:r>
        <w:t>максимального</w:t>
      </w:r>
      <w:r w:rsidR="00B12FE8">
        <w:t xml:space="preserve"> </w:t>
      </w:r>
      <w:r>
        <w:t>поглощ</w:t>
      </w:r>
      <w:r>
        <w:t>е</w:t>
      </w:r>
      <w:r>
        <w:t>ния</w:t>
      </w:r>
      <w:r w:rsidR="00B12FE8">
        <w:t xml:space="preserve"> </w:t>
      </w:r>
      <w:r>
        <w:t>соответствующего красителя. Применение источника освещения с такой</w:t>
      </w:r>
      <w:r w:rsidR="00B12FE8">
        <w:t xml:space="preserve"> </w:t>
      </w:r>
      <w:r>
        <w:t>характерист</w:t>
      </w:r>
      <w:r>
        <w:t>и</w:t>
      </w:r>
      <w:r>
        <w:t>кой исключает высокую общую засветку глаза.</w:t>
      </w:r>
    </w:p>
    <w:p w14:paraId="3F7301E8" w14:textId="77777777" w:rsidR="00C13D47" w:rsidRDefault="00C13D47" w:rsidP="00B56663">
      <w:pPr>
        <w:ind w:firstLine="709"/>
      </w:pPr>
      <w:r>
        <w:t>Выбранный фотоприемник должен обладать как можно большей чувствительностью в рабочем диапазоне, что даст возможность снизить уровень освещенности глазного дна.</w:t>
      </w:r>
    </w:p>
    <w:p w14:paraId="3A1D0383" w14:textId="77777777" w:rsidR="00C13D47" w:rsidRDefault="00C13D47" w:rsidP="00B56663">
      <w:pPr>
        <w:ind w:firstLine="709"/>
      </w:pPr>
      <w:r>
        <w:t>Фотоприемник должен иметь разрешающую способность, достаточную для передачи мелких деталей глазного дна, и высокое отношение сигнал-шум для воспроизведения изобр</w:t>
      </w:r>
      <w:r>
        <w:t>а</w:t>
      </w:r>
      <w:r>
        <w:t>жения глазного дна с необходимым контрастом.</w:t>
      </w:r>
    </w:p>
    <w:p w14:paraId="061C9774" w14:textId="77777777" w:rsidR="00C13D47" w:rsidRDefault="00C13D47" w:rsidP="00B56663">
      <w:pPr>
        <w:ind w:firstLine="709"/>
      </w:pPr>
      <w:r>
        <w:t>Проведенные эксперименты показали, что оптимальным с точки зрения всех треб</w:t>
      </w:r>
      <w:r>
        <w:t>о</w:t>
      </w:r>
      <w:r>
        <w:t>ваний, предъявляемых к фотоприемнику, является использование в качестве такового телев</w:t>
      </w:r>
      <w:r>
        <w:t>и</w:t>
      </w:r>
      <w:r>
        <w:t>зионной передающей</w:t>
      </w:r>
      <w:r w:rsidR="00B12FE8">
        <w:t xml:space="preserve"> </w:t>
      </w:r>
      <w:r>
        <w:t>трубки. Телевизионный фотоприемник преобразует оптическое изображение на его мишени в последовательность электрических импульсов— телевиз</w:t>
      </w:r>
      <w:r>
        <w:t>и</w:t>
      </w:r>
      <w:r>
        <w:t>онный видеосигнал. Видеосигнал передается на устройства</w:t>
      </w:r>
      <w:r w:rsidR="00B12FE8">
        <w:t xml:space="preserve"> </w:t>
      </w:r>
      <w:r>
        <w:t>отображения - телевизионные мониторы с экранами различного размера для непосредственной визуализации, и запис</w:t>
      </w:r>
      <w:r>
        <w:t>ы</w:t>
      </w:r>
      <w:r>
        <w:t>вается на магнитную ленту с помощью видеомагнитофона. В видеосигнал чисто электронными методами может быть введ</w:t>
      </w:r>
      <w:r>
        <w:t>е</w:t>
      </w:r>
      <w:r>
        <w:t>на дополнительная информация. Наблюдение гемодинамической картины производилось в р</w:t>
      </w:r>
      <w:r>
        <w:t>е</w:t>
      </w:r>
      <w:r>
        <w:t>альном масштабе времени, а регистрация сигнала</w:t>
      </w:r>
      <w:r w:rsidR="00B12FE8">
        <w:t xml:space="preserve"> </w:t>
      </w:r>
      <w:r>
        <w:t>на</w:t>
      </w:r>
      <w:r w:rsidR="00B12FE8">
        <w:t xml:space="preserve"> </w:t>
      </w:r>
      <w:r>
        <w:t>видеомагнитофоне</w:t>
      </w:r>
      <w:r w:rsidR="00B12FE8">
        <w:t xml:space="preserve"> </w:t>
      </w:r>
      <w:r>
        <w:t>позволяла</w:t>
      </w:r>
      <w:r w:rsidR="00B12FE8">
        <w:t xml:space="preserve"> </w:t>
      </w:r>
      <w:r>
        <w:t>мног</w:t>
      </w:r>
      <w:r>
        <w:t>о</w:t>
      </w:r>
      <w:r>
        <w:t>кратно просматривать сделанную запись</w:t>
      </w:r>
      <w:r w:rsidR="00B12FE8">
        <w:t xml:space="preserve"> </w:t>
      </w:r>
      <w:r>
        <w:t>для</w:t>
      </w:r>
      <w:r w:rsidR="00B12FE8">
        <w:t xml:space="preserve"> </w:t>
      </w:r>
      <w:r>
        <w:t>детального</w:t>
      </w:r>
      <w:r w:rsidR="00B12FE8">
        <w:t xml:space="preserve"> </w:t>
      </w:r>
      <w:r>
        <w:t>диагностического анализа. При использов</w:t>
      </w:r>
      <w:r>
        <w:t>а</w:t>
      </w:r>
      <w:r>
        <w:t>нии соответствующего видеомагнитофона можно просматривать запись с пониженной скор</w:t>
      </w:r>
      <w:r>
        <w:t>о</w:t>
      </w:r>
      <w:r>
        <w:t>стью воспроизведения</w:t>
      </w:r>
      <w:r w:rsidR="00B12FE8">
        <w:t xml:space="preserve"> </w:t>
      </w:r>
      <w:r>
        <w:t>и</w:t>
      </w:r>
      <w:r w:rsidR="00B12FE8">
        <w:t xml:space="preserve"> </w:t>
      </w:r>
      <w:r>
        <w:t>в обратном движении, а также возможна остановка изображ</w:t>
      </w:r>
      <w:r>
        <w:t>е</w:t>
      </w:r>
      <w:r>
        <w:t>ния.</w:t>
      </w:r>
    </w:p>
    <w:p w14:paraId="11EAEEF9" w14:textId="77777777" w:rsidR="00C13D47" w:rsidRDefault="00C13D47" w:rsidP="00B56663">
      <w:pPr>
        <w:ind w:firstLine="709"/>
      </w:pPr>
      <w:r>
        <w:t>Необходимая разрешающая способность телевизионной трубки определяется величиной самых мелких деталей</w:t>
      </w:r>
      <w:r w:rsidR="00B12FE8">
        <w:t xml:space="preserve"> </w:t>
      </w:r>
      <w:r>
        <w:t>глазного дна,</w:t>
      </w:r>
      <w:r w:rsidR="00B12FE8">
        <w:t xml:space="preserve"> </w:t>
      </w:r>
      <w:r>
        <w:t>которые необходимо передать, и увеличением оптическ</w:t>
      </w:r>
      <w:r>
        <w:t>о</w:t>
      </w:r>
      <w:r>
        <w:t>го канала, формирующего изображение. Если принять размер самых мелких дет</w:t>
      </w:r>
      <w:r>
        <w:t>а</w:t>
      </w:r>
      <w:r>
        <w:t>лей в 50 мкм, то для фундус-камеры "Opton" с увеличением фотоканала 2.5 получим необходимую разреша</w:t>
      </w:r>
      <w:r>
        <w:t>ю</w:t>
      </w:r>
      <w:r>
        <w:t>щую способность телевизионного</w:t>
      </w:r>
      <w:r w:rsidR="00B12FE8">
        <w:t xml:space="preserve"> </w:t>
      </w:r>
      <w:r>
        <w:t>фотоприемника 8 мм. Изобр</w:t>
      </w:r>
      <w:r>
        <w:t>а</w:t>
      </w:r>
      <w:r>
        <w:t>жение участка глазного дна, создаваемое фундус-камерой, представляет собой круг ди</w:t>
      </w:r>
      <w:r>
        <w:t>а</w:t>
      </w:r>
      <w:r>
        <w:t>метром 20 мм. Следовательно, если изображение занимает всю поверхность мишени, то требуется не более 200 строк разл</w:t>
      </w:r>
      <w:r>
        <w:t>о</w:t>
      </w:r>
      <w:r>
        <w:t>жения, чтобы обеспечить требуемое разрешение. Т</w:t>
      </w:r>
      <w:r>
        <w:t>а</w:t>
      </w:r>
      <w:r>
        <w:t>ким</w:t>
      </w:r>
      <w:r w:rsidR="00B12FE8">
        <w:t xml:space="preserve"> </w:t>
      </w:r>
      <w:r>
        <w:t>образом, стандартная телевизионная развертка позволит передавать детали мельче 50 мкм.</w:t>
      </w:r>
    </w:p>
    <w:p w14:paraId="7CDE71E9" w14:textId="77777777" w:rsidR="00C13D47" w:rsidRDefault="00C13D47" w:rsidP="00B56663">
      <w:pPr>
        <w:ind w:firstLine="709"/>
      </w:pPr>
      <w:r>
        <w:t>Проведенные исследования позволили выбрать следующую структурную схему телев</w:t>
      </w:r>
      <w:r>
        <w:t>и</w:t>
      </w:r>
      <w:r>
        <w:t>зионной системы для ангиографических</w:t>
      </w:r>
      <w:r w:rsidR="00B12FE8">
        <w:t xml:space="preserve"> </w:t>
      </w:r>
      <w:r>
        <w:t>исследований. В качестве источника освещения</w:t>
      </w:r>
      <w:r w:rsidR="00B12FE8">
        <w:t xml:space="preserve"> </w:t>
      </w:r>
      <w:r>
        <w:t>гла</w:t>
      </w:r>
      <w:r>
        <w:t>з</w:t>
      </w:r>
      <w:r>
        <w:t>ного</w:t>
      </w:r>
      <w:r w:rsidR="00B12FE8">
        <w:t xml:space="preserve"> </w:t>
      </w:r>
      <w:r>
        <w:t>дна</w:t>
      </w:r>
      <w:r w:rsidR="00B12FE8">
        <w:t xml:space="preserve"> </w:t>
      </w:r>
      <w:r>
        <w:t>используется перестраиваемый лазер, длина волны которого выбирается в полосе ма</w:t>
      </w:r>
      <w:r>
        <w:t>к</w:t>
      </w:r>
      <w:r>
        <w:t>симального поглощения используемого красителя. При помощи</w:t>
      </w:r>
      <w:r w:rsidR="00B12FE8">
        <w:t xml:space="preserve"> </w:t>
      </w:r>
      <w:r>
        <w:t>специального электронн</w:t>
      </w:r>
      <w:r>
        <w:t>о</w:t>
      </w:r>
      <w:r>
        <w:t>го блока оптимальным образом связаны</w:t>
      </w:r>
      <w:r w:rsidR="00B12FE8">
        <w:t xml:space="preserve"> </w:t>
      </w:r>
      <w:r>
        <w:t>модуляция лазерного луча и параметры развертки</w:t>
      </w:r>
      <w:r w:rsidR="00B12FE8">
        <w:t xml:space="preserve"> </w:t>
      </w:r>
      <w:r>
        <w:t>телев</w:t>
      </w:r>
      <w:r>
        <w:t>и</w:t>
      </w:r>
      <w:r>
        <w:t>зионной</w:t>
      </w:r>
      <w:r w:rsidR="00B12FE8">
        <w:t xml:space="preserve"> </w:t>
      </w:r>
      <w:r>
        <w:t>системы. Вид зависимости выбирается исходя из необходимости обеспечить мин</w:t>
      </w:r>
      <w:r>
        <w:t>и</w:t>
      </w:r>
      <w:r>
        <w:t>мальную паразитную засветку глазного дна, то есть так, чтобы</w:t>
      </w:r>
      <w:r w:rsidR="00B12FE8">
        <w:t xml:space="preserve"> </w:t>
      </w:r>
      <w:r>
        <w:t>получить максимальное отнош</w:t>
      </w:r>
      <w:r>
        <w:t>е</w:t>
      </w:r>
      <w:r>
        <w:t>ние сигнал-шум в тракте телесигнала. При этом на экране телевизионного дисплея</w:t>
      </w:r>
      <w:r w:rsidR="00B12FE8">
        <w:t xml:space="preserve"> </w:t>
      </w:r>
      <w:r>
        <w:t>пол</w:t>
      </w:r>
      <w:r>
        <w:t>у</w:t>
      </w:r>
      <w:r>
        <w:t>чается</w:t>
      </w:r>
      <w:r w:rsidR="00B12FE8">
        <w:t xml:space="preserve"> </w:t>
      </w:r>
      <w:r>
        <w:t>наиболее</w:t>
      </w:r>
      <w:r w:rsidR="00B12FE8">
        <w:t xml:space="preserve"> </w:t>
      </w:r>
      <w:r>
        <w:t>контрастное изображение. Применение в качестве источника света</w:t>
      </w:r>
      <w:r w:rsidR="00B12FE8">
        <w:t xml:space="preserve"> </w:t>
      </w:r>
      <w:r>
        <w:t>лазера позволяет получить максимальную спектральную плотность излучения в нужном участке спектра и и</w:t>
      </w:r>
      <w:r>
        <w:t>с</w:t>
      </w:r>
      <w:r>
        <w:t>ключить засветку глазного дна на других длинах волн, при этом отпадает необход</w:t>
      </w:r>
      <w:r>
        <w:t>и</w:t>
      </w:r>
      <w:r>
        <w:t>мость в применении узкополосного фильтра с низким коэффициентом пропускания. Для рег</w:t>
      </w:r>
      <w:r>
        <w:t>и</w:t>
      </w:r>
      <w:r>
        <w:t>страции видеосигнал записывается на магнитную ленту. Параллельно видеосигнал поступает на спе</w:t>
      </w:r>
      <w:r>
        <w:t>ц</w:t>
      </w:r>
      <w:r>
        <w:t>вычислитель, при помощи которого непосредственно во время исследования или во время</w:t>
      </w:r>
      <w:r w:rsidR="00B12FE8">
        <w:t xml:space="preserve"> </w:t>
      </w:r>
      <w:r>
        <w:t>во</w:t>
      </w:r>
      <w:r>
        <w:t>с</w:t>
      </w:r>
      <w:r>
        <w:t>произведения ранее сделанной записи могут быть определены следующие параметры: к</w:t>
      </w:r>
      <w:r>
        <w:t>а</w:t>
      </w:r>
      <w:r>
        <w:t>либр сосудов в некотором выбранном сечении глазного дна; площадь занимаемая сосудами на гла</w:t>
      </w:r>
      <w:r>
        <w:t>з</w:t>
      </w:r>
      <w:r>
        <w:t>ном дне; доля сосудов определенного заданного калибра; распределение сосудов по кали</w:t>
      </w:r>
      <w:r>
        <w:t>б</w:t>
      </w:r>
      <w:r>
        <w:t>рам; скорость распространения красителя и др.</w:t>
      </w:r>
    </w:p>
    <w:p w14:paraId="7CC50555" w14:textId="77777777" w:rsidR="00C13D47" w:rsidRDefault="00C13D47"/>
    <w:p w14:paraId="2D6A7A4D" w14:textId="77777777" w:rsidR="00C13D47" w:rsidRDefault="00C13D47" w:rsidP="00F76C7B">
      <w:pPr>
        <w:pStyle w:val="3"/>
        <w:numPr>
          <w:ilvl w:val="2"/>
          <w:numId w:val="13"/>
        </w:numPr>
        <w:jc w:val="center"/>
      </w:pPr>
      <w:bookmarkStart w:id="11" w:name="_Toc376262214"/>
      <w:bookmarkStart w:id="12" w:name="_Toc376264628"/>
      <w:r>
        <w:t>ДИАГНОСТИЧЕСКИЕ ВОЗМОЖНОСТИ ГОЛОГРАФИИ</w:t>
      </w:r>
      <w:bookmarkEnd w:id="11"/>
      <w:bookmarkEnd w:id="12"/>
    </w:p>
    <w:p w14:paraId="68E2AF84" w14:textId="77777777" w:rsidR="00C13D47" w:rsidRDefault="00C13D47" w:rsidP="00B56663">
      <w:pPr>
        <w:ind w:firstLine="709"/>
      </w:pPr>
      <w:r>
        <w:t>Особый интерес для голографической диагностики</w:t>
      </w:r>
      <w:r w:rsidR="00B12FE8">
        <w:t xml:space="preserve"> </w:t>
      </w:r>
      <w:r>
        <w:t>представляет</w:t>
      </w:r>
      <w:r w:rsidRPr="00C13D47">
        <w:t xml:space="preserve"> </w:t>
      </w:r>
      <w:r>
        <w:t>орган зрения.</w:t>
      </w:r>
      <w:r w:rsidRPr="00C13D47">
        <w:t xml:space="preserve"> </w:t>
      </w:r>
      <w:r>
        <w:t>Глаз я</w:t>
      </w:r>
      <w:r>
        <w:t>в</w:t>
      </w:r>
      <w:r>
        <w:t>ляется органом,</w:t>
      </w:r>
      <w:r w:rsidRPr="00C13D47">
        <w:t xml:space="preserve"> </w:t>
      </w:r>
      <w:r>
        <w:t>позволяющим получать изображение его внутренних сред обычным освещен</w:t>
      </w:r>
      <w:r>
        <w:t>и</w:t>
      </w:r>
      <w:r>
        <w:t>ем извне,</w:t>
      </w:r>
      <w:r w:rsidRPr="00C13D47">
        <w:t xml:space="preserve"> </w:t>
      </w:r>
      <w:r>
        <w:t>так как преломляющие среды глаза являются прозрачными для изл</w:t>
      </w:r>
      <w:r>
        <w:t>у</w:t>
      </w:r>
      <w:r>
        <w:t>чения видимого и</w:t>
      </w:r>
      <w:r w:rsidRPr="00C13D47">
        <w:t xml:space="preserve"> </w:t>
      </w:r>
      <w:r>
        <w:t>ближнего инфракрасного диапазона.</w:t>
      </w:r>
    </w:p>
    <w:p w14:paraId="5B744919" w14:textId="77777777" w:rsidR="00C13D47" w:rsidRDefault="00C13D47" w:rsidP="00B56663">
      <w:pPr>
        <w:ind w:firstLine="709"/>
      </w:pPr>
      <w:r>
        <w:t>Наибольший подъем исследований и разработок систем</w:t>
      </w:r>
      <w:r w:rsidR="00B12FE8">
        <w:t xml:space="preserve"> </w:t>
      </w:r>
      <w:r>
        <w:t>объемного отображения в о</w:t>
      </w:r>
      <w:r>
        <w:t>ф</w:t>
      </w:r>
      <w:r>
        <w:t>тальмологии связан с появлением</w:t>
      </w:r>
      <w:r w:rsidR="00B12FE8">
        <w:t xml:space="preserve"> </w:t>
      </w:r>
      <w:r>
        <w:t>лазеров,</w:t>
      </w:r>
      <w:r w:rsidRPr="00C13D47">
        <w:t xml:space="preserve"> </w:t>
      </w:r>
      <w:r>
        <w:t>когда</w:t>
      </w:r>
      <w:r w:rsidRPr="00C13D47">
        <w:t xml:space="preserve"> </w:t>
      </w:r>
      <w:r>
        <w:t>появились потенциальные возможности шир</w:t>
      </w:r>
      <w:r>
        <w:t>о</w:t>
      </w:r>
      <w:r>
        <w:t>кого использования голографического метода.</w:t>
      </w:r>
    </w:p>
    <w:p w14:paraId="17251E60" w14:textId="77777777" w:rsidR="00C13D47" w:rsidRDefault="00C13D47" w:rsidP="00B56663">
      <w:pPr>
        <w:ind w:firstLine="709"/>
      </w:pPr>
      <w:r>
        <w:t>Для голографической</w:t>
      </w:r>
      <w:r w:rsidR="00B12FE8">
        <w:t xml:space="preserve"> </w:t>
      </w:r>
      <w:r>
        <w:t>записи</w:t>
      </w:r>
      <w:r w:rsidR="00B12FE8">
        <w:t xml:space="preserve"> </w:t>
      </w:r>
      <w:r>
        <w:t>изображения</w:t>
      </w:r>
      <w:r w:rsidR="00B12FE8">
        <w:t xml:space="preserve"> </w:t>
      </w:r>
      <w:r>
        <w:t>глазного</w:t>
      </w:r>
      <w:r w:rsidR="00B12FE8">
        <w:t xml:space="preserve"> </w:t>
      </w:r>
      <w:r>
        <w:t>дна</w:t>
      </w:r>
      <w:r w:rsidR="00B12FE8">
        <w:t xml:space="preserve"> </w:t>
      </w:r>
      <w:r>
        <w:t>использовалась стандартная</w:t>
      </w:r>
      <w:r w:rsidR="00B12FE8">
        <w:t xml:space="preserve"> </w:t>
      </w:r>
      <w:r>
        <w:t>ф</w:t>
      </w:r>
      <w:r>
        <w:t>о</w:t>
      </w:r>
      <w:r>
        <w:t>тографическая</w:t>
      </w:r>
      <w:r w:rsidR="00B12FE8">
        <w:t xml:space="preserve"> </w:t>
      </w:r>
      <w:r>
        <w:t>фундус-камера</w:t>
      </w:r>
      <w:r w:rsidR="00B12FE8">
        <w:t xml:space="preserve"> </w:t>
      </w:r>
      <w:r>
        <w:t>Цейса,</w:t>
      </w:r>
      <w:r w:rsidRPr="00C13D47">
        <w:t xml:space="preserve"> </w:t>
      </w:r>
      <w:r>
        <w:t>в</w:t>
      </w:r>
      <w:r w:rsidRPr="00C13D47">
        <w:t xml:space="preserve"> </w:t>
      </w:r>
      <w:r>
        <w:t>которой ксеноновый источник света был заменен</w:t>
      </w:r>
      <w:r w:rsidR="00B12FE8">
        <w:t xml:space="preserve"> </w:t>
      </w:r>
      <w:r>
        <w:t>лазе</w:t>
      </w:r>
      <w:r>
        <w:t>р</w:t>
      </w:r>
      <w:r>
        <w:t>ным</w:t>
      </w:r>
      <w:r w:rsidR="00B12FE8">
        <w:t xml:space="preserve"> </w:t>
      </w:r>
      <w:r>
        <w:t>источником излучения.</w:t>
      </w:r>
    </w:p>
    <w:p w14:paraId="060AF7A2" w14:textId="77777777" w:rsidR="00C13D47" w:rsidRDefault="00C13D47" w:rsidP="00B56663">
      <w:pPr>
        <w:ind w:firstLine="709"/>
      </w:pPr>
      <w:r>
        <w:t>Недостатком являются низкое (100 мкм) разрешение</w:t>
      </w:r>
      <w:r w:rsidR="00B12FE8">
        <w:t xml:space="preserve"> </w:t>
      </w:r>
      <w:r>
        <w:t>и</w:t>
      </w:r>
      <w:r w:rsidR="00B12FE8">
        <w:t xml:space="preserve"> </w:t>
      </w:r>
      <w:r>
        <w:t>невысокий (2:1) контраст пол</w:t>
      </w:r>
      <w:r>
        <w:t>у</w:t>
      </w:r>
      <w:r>
        <w:t>чаемых изображений.</w:t>
      </w:r>
    </w:p>
    <w:p w14:paraId="6DCAC283" w14:textId="77777777" w:rsidR="00C13D47" w:rsidRDefault="00C13D47" w:rsidP="00B56663">
      <w:pPr>
        <w:ind w:firstLine="709"/>
      </w:pPr>
      <w:r>
        <w:t>Традиционные методы</w:t>
      </w:r>
      <w:r w:rsidR="00B12FE8">
        <w:t xml:space="preserve"> </w:t>
      </w:r>
      <w:r>
        <w:t>оптической</w:t>
      </w:r>
      <w:r w:rsidR="00B12FE8">
        <w:t xml:space="preserve"> </w:t>
      </w:r>
      <w:r>
        <w:t>голографии</w:t>
      </w:r>
      <w:r w:rsidR="00B12FE8">
        <w:t xml:space="preserve"> </w:t>
      </w:r>
      <w:r>
        <w:t>сталкиваются</w:t>
      </w:r>
      <w:r w:rsidR="00B12FE8">
        <w:t xml:space="preserve"> </w:t>
      </w:r>
      <w:r>
        <w:t>с</w:t>
      </w:r>
      <w:r w:rsidRPr="00C13D47">
        <w:t xml:space="preserve"> </w:t>
      </w:r>
      <w:r>
        <w:t>принципиальными тру</w:t>
      </w:r>
      <w:r>
        <w:t>д</w:t>
      </w:r>
      <w:r>
        <w:t>ностями</w:t>
      </w:r>
      <w:r w:rsidR="00B12FE8">
        <w:t xml:space="preserve"> </w:t>
      </w:r>
      <w:r>
        <w:t>их</w:t>
      </w:r>
      <w:r w:rsidR="00B12FE8">
        <w:t xml:space="preserve"> </w:t>
      </w:r>
      <w:r>
        <w:t>практической</w:t>
      </w:r>
      <w:r w:rsidR="00B12FE8">
        <w:t xml:space="preserve"> </w:t>
      </w:r>
      <w:r>
        <w:t>реализации</w:t>
      </w:r>
      <w:r w:rsidR="00B12FE8">
        <w:t xml:space="preserve"> </w:t>
      </w:r>
      <w:r>
        <w:t>в</w:t>
      </w:r>
      <w:r w:rsidR="00B12FE8">
        <w:t xml:space="preserve"> </w:t>
      </w:r>
      <w:r>
        <w:t>офтальмологии , в первую очередь из-за низкого качес</w:t>
      </w:r>
      <w:r>
        <w:t>т</w:t>
      </w:r>
      <w:r>
        <w:t>ва</w:t>
      </w:r>
      <w:r w:rsidR="00B12FE8">
        <w:t xml:space="preserve"> </w:t>
      </w:r>
      <w:r>
        <w:t>получаемых</w:t>
      </w:r>
      <w:r w:rsidRPr="00C13D47">
        <w:t xml:space="preserve"> </w:t>
      </w:r>
      <w:r>
        <w:t>объемных изображений.</w:t>
      </w:r>
    </w:p>
    <w:p w14:paraId="1695126E" w14:textId="77777777" w:rsidR="00C13D47" w:rsidRDefault="00C13D47" w:rsidP="00B56663">
      <w:pPr>
        <w:ind w:firstLine="709"/>
      </w:pPr>
      <w:r>
        <w:t>Существенного повышения качества объемных изображений</w:t>
      </w:r>
      <w:r w:rsidR="00B12FE8">
        <w:t xml:space="preserve"> </w:t>
      </w:r>
      <w:r>
        <w:t>можно</w:t>
      </w:r>
      <w:r w:rsidRPr="00C13D47">
        <w:t xml:space="preserve"> </w:t>
      </w:r>
      <w:r>
        <w:t>ожидать лишь в случае использования</w:t>
      </w:r>
      <w:r w:rsidR="00B12FE8">
        <w:t xml:space="preserve"> </w:t>
      </w:r>
      <w:r>
        <w:t>однопроходной</w:t>
      </w:r>
      <w:r w:rsidR="00B12FE8">
        <w:t xml:space="preserve"> </w:t>
      </w:r>
      <w:r>
        <w:t>голографической</w:t>
      </w:r>
      <w:r w:rsidR="00B12FE8">
        <w:t xml:space="preserve"> </w:t>
      </w:r>
      <w:r>
        <w:t>регистрации,</w:t>
      </w:r>
      <w:r w:rsidRPr="00C13D47">
        <w:t xml:space="preserve"> </w:t>
      </w:r>
      <w:r>
        <w:t>каковой</w:t>
      </w:r>
      <w:r w:rsidR="00B12FE8">
        <w:t xml:space="preserve"> </w:t>
      </w:r>
      <w:r>
        <w:t>является</w:t>
      </w:r>
      <w:r w:rsidR="00B12FE8">
        <w:t xml:space="preserve"> </w:t>
      </w:r>
      <w:r>
        <w:t>регис</w:t>
      </w:r>
      <w:r>
        <w:t>т</w:t>
      </w:r>
      <w:r>
        <w:t>рация</w:t>
      </w:r>
      <w:r w:rsidR="00B12FE8">
        <w:t xml:space="preserve"> </w:t>
      </w:r>
      <w:r>
        <w:t>прозрачных</w:t>
      </w:r>
      <w:r w:rsidR="00B12FE8">
        <w:t xml:space="preserve"> </w:t>
      </w:r>
      <w:r>
        <w:t>микрообъектов методами голографии.</w:t>
      </w:r>
    </w:p>
    <w:p w14:paraId="6FF0BCBB" w14:textId="77777777" w:rsidR="00C13D47" w:rsidRDefault="00C13D47" w:rsidP="00B56663">
      <w:pPr>
        <w:ind w:firstLine="709"/>
      </w:pPr>
      <w:r>
        <w:t>Метод флюоресцентной</w:t>
      </w:r>
      <w:r w:rsidR="00B12FE8">
        <w:t xml:space="preserve"> </w:t>
      </w:r>
      <w:r>
        <w:t>ангиографии,</w:t>
      </w:r>
      <w:r w:rsidRPr="00C13D47">
        <w:t xml:space="preserve"> </w:t>
      </w:r>
      <w:r>
        <w:t>состоящий</w:t>
      </w:r>
      <w:r w:rsidR="00B12FE8">
        <w:t xml:space="preserve"> </w:t>
      </w:r>
      <w:r>
        <w:t>в возбужждении</w:t>
      </w:r>
      <w:r w:rsidRPr="00C13D47">
        <w:t xml:space="preserve"> </w:t>
      </w:r>
      <w:r>
        <w:t>люминесценции кр</w:t>
      </w:r>
      <w:r>
        <w:t>а</w:t>
      </w:r>
      <w:r>
        <w:t>сителя,</w:t>
      </w:r>
      <w:r w:rsidRPr="00C13D47">
        <w:t xml:space="preserve"> </w:t>
      </w:r>
      <w:r>
        <w:t>введенного в кровь,</w:t>
      </w:r>
      <w:r w:rsidRPr="00C13D47">
        <w:t xml:space="preserve"> </w:t>
      </w:r>
      <w:r>
        <w:t>и одновременной</w:t>
      </w:r>
      <w:r w:rsidR="00B12FE8">
        <w:t xml:space="preserve"> </w:t>
      </w:r>
      <w:r>
        <w:t>фото</w:t>
      </w:r>
      <w:r w:rsidRPr="00C13D47">
        <w:t>-</w:t>
      </w:r>
      <w:r>
        <w:t>регистрации изображения глазного дна.</w:t>
      </w:r>
    </w:p>
    <w:p w14:paraId="018549AC" w14:textId="77777777" w:rsidR="00C13D47" w:rsidRDefault="00C13D47" w:rsidP="00B56663">
      <w:pPr>
        <w:ind w:firstLine="709"/>
      </w:pPr>
      <w:r>
        <w:t>В результате проведенных исследований был разработан</w:t>
      </w:r>
      <w:r w:rsidR="00B12FE8">
        <w:t xml:space="preserve"> </w:t>
      </w:r>
      <w:r>
        <w:t>способ</w:t>
      </w:r>
      <w:r w:rsidRPr="00C13D47">
        <w:t xml:space="preserve"> </w:t>
      </w:r>
      <w:r>
        <w:t>получения однопрохо</w:t>
      </w:r>
      <w:r>
        <w:t>д</w:t>
      </w:r>
      <w:r>
        <w:t>ной</w:t>
      </w:r>
      <w:r w:rsidR="00B12FE8">
        <w:t xml:space="preserve"> </w:t>
      </w:r>
      <w:r>
        <w:t>голограммы</w:t>
      </w:r>
      <w:r w:rsidR="00B12FE8">
        <w:t xml:space="preserve"> </w:t>
      </w:r>
      <w:r>
        <w:t>глазного</w:t>
      </w:r>
      <w:r w:rsidR="00B12FE8">
        <w:t xml:space="preserve"> </w:t>
      </w:r>
      <w:r>
        <w:t>дна.</w:t>
      </w:r>
      <w:r w:rsidRPr="00C13D47">
        <w:t xml:space="preserve"> </w:t>
      </w:r>
      <w:r>
        <w:t>Данный</w:t>
      </w:r>
      <w:r w:rsidR="00B12FE8">
        <w:t xml:space="preserve"> </w:t>
      </w:r>
      <w:r>
        <w:t>способ</w:t>
      </w:r>
      <w:r w:rsidRPr="00C13D47">
        <w:t xml:space="preserve"> </w:t>
      </w:r>
      <w:r>
        <w:t>позволяет существенно улучшить качество во</w:t>
      </w:r>
      <w:r>
        <w:t>с</w:t>
      </w:r>
      <w:r>
        <w:t>становленных изображений в результате устранения когерентного шума и паразитных бл</w:t>
      </w:r>
      <w:r>
        <w:t>и</w:t>
      </w:r>
      <w:r>
        <w:t>ков.</w:t>
      </w:r>
    </w:p>
    <w:p w14:paraId="71680926" w14:textId="77777777" w:rsidR="00C13D47" w:rsidRDefault="00C13D47">
      <w:pPr>
        <w:pStyle w:val="1"/>
        <w:numPr>
          <w:ilvl w:val="0"/>
          <w:numId w:val="13"/>
        </w:numPr>
      </w:pPr>
      <w:bookmarkStart w:id="13" w:name="_Toc376262215"/>
      <w:bookmarkStart w:id="14" w:name="_Toc376264629"/>
      <w:r>
        <w:t>Термография</w:t>
      </w:r>
      <w:bookmarkEnd w:id="13"/>
      <w:bookmarkEnd w:id="14"/>
    </w:p>
    <w:p w14:paraId="3F33E374" w14:textId="77777777" w:rsidR="00C13D47" w:rsidRDefault="00C13D47">
      <w:pPr>
        <w:pStyle w:val="2"/>
        <w:numPr>
          <w:ilvl w:val="1"/>
          <w:numId w:val="13"/>
        </w:numPr>
        <w:jc w:val="center"/>
        <w:rPr>
          <w:sz w:val="40"/>
          <w:szCs w:val="40"/>
        </w:rPr>
      </w:pPr>
      <w:bookmarkStart w:id="15" w:name="_Toc376262216"/>
      <w:bookmarkStart w:id="16" w:name="_Toc376264630"/>
      <w:r>
        <w:rPr>
          <w:sz w:val="40"/>
          <w:szCs w:val="40"/>
        </w:rPr>
        <w:t>Биофизические аспекты тепловидения.</w:t>
      </w:r>
      <w:bookmarkEnd w:id="15"/>
      <w:bookmarkEnd w:id="16"/>
    </w:p>
    <w:p w14:paraId="44A9A6B1" w14:textId="77777777" w:rsidR="00C13D47" w:rsidRDefault="00C13D47" w:rsidP="00B56663">
      <w:pPr>
        <w:ind w:firstLine="709"/>
      </w:pPr>
      <w:r>
        <w:t>В человеческом организме вследствие экзотермических биохимических процессов в клетках и тканях,</w:t>
      </w:r>
      <w:r w:rsidRPr="00C13D47">
        <w:t xml:space="preserve"> </w:t>
      </w:r>
      <w:r>
        <w:t>а также за</w:t>
      </w:r>
      <w:r w:rsidR="00B12FE8">
        <w:t xml:space="preserve"> </w:t>
      </w:r>
      <w:r>
        <w:t>счет</w:t>
      </w:r>
      <w:r w:rsidR="00B12FE8">
        <w:t xml:space="preserve"> </w:t>
      </w:r>
      <w:r>
        <w:t>высвобождения энергии,</w:t>
      </w:r>
      <w:r w:rsidRPr="00C13D47">
        <w:t xml:space="preserve"> </w:t>
      </w:r>
      <w:r>
        <w:t>связанной с синтезом ДНК и РНК,</w:t>
      </w:r>
      <w:r w:rsidRPr="00C13D47">
        <w:t xml:space="preserve"> </w:t>
      </w:r>
      <w:r>
        <w:t>вырабатывается большое</w:t>
      </w:r>
      <w:r w:rsidRPr="00C13D47">
        <w:t xml:space="preserve"> </w:t>
      </w:r>
      <w:r>
        <w:t>количество тепла-50-100 ккал/грамм.</w:t>
      </w:r>
      <w:r w:rsidRPr="00C13D47">
        <w:t xml:space="preserve"> </w:t>
      </w:r>
      <w:r>
        <w:t>Это тепло распределяется вну</w:t>
      </w:r>
      <w:r>
        <w:t>т</w:t>
      </w:r>
      <w:r>
        <w:t>ри организма с помощью циркулирующей крови</w:t>
      </w:r>
      <w:r w:rsidR="00B12FE8">
        <w:t xml:space="preserve"> </w:t>
      </w:r>
      <w:r>
        <w:t>и</w:t>
      </w:r>
      <w:r w:rsidR="00B12FE8">
        <w:t xml:space="preserve"> </w:t>
      </w:r>
      <w:r>
        <w:t>лимфы.</w:t>
      </w:r>
      <w:r w:rsidRPr="00C13D47">
        <w:t xml:space="preserve"> </w:t>
      </w:r>
      <w:r>
        <w:t>Кровообращение выравнивает те</w:t>
      </w:r>
      <w:r>
        <w:t>м</w:t>
      </w:r>
      <w:r>
        <w:t>пературные градиенты.</w:t>
      </w:r>
      <w:r w:rsidRPr="00C13D47">
        <w:t xml:space="preserve"> </w:t>
      </w:r>
      <w:r>
        <w:t>Кровь</w:t>
      </w:r>
      <w:r w:rsidR="00B12FE8">
        <w:t xml:space="preserve"> </w:t>
      </w:r>
      <w:r>
        <w:t>благодаря</w:t>
      </w:r>
      <w:r w:rsidR="00B12FE8">
        <w:t xml:space="preserve"> </w:t>
      </w:r>
      <w:r>
        <w:t>высокой теплопроводности,</w:t>
      </w:r>
      <w:r w:rsidRPr="00C13D47">
        <w:t xml:space="preserve"> </w:t>
      </w:r>
      <w:r>
        <w:t>не изменяющейся от</w:t>
      </w:r>
      <w:r w:rsidR="00B12FE8">
        <w:t xml:space="preserve"> </w:t>
      </w:r>
      <w:r>
        <w:t>х</w:t>
      </w:r>
      <w:r>
        <w:t>а</w:t>
      </w:r>
      <w:r>
        <w:t>рактера</w:t>
      </w:r>
      <w:r w:rsidR="00B12FE8">
        <w:t xml:space="preserve"> </w:t>
      </w:r>
      <w:r>
        <w:t>движения,</w:t>
      </w:r>
      <w:r w:rsidRPr="00C13D47">
        <w:t xml:space="preserve"> </w:t>
      </w:r>
      <w:r>
        <w:t>способна</w:t>
      </w:r>
      <w:r w:rsidRPr="00C13D47">
        <w:t xml:space="preserve"> </w:t>
      </w:r>
      <w:r>
        <w:t>осуществлять интенси</w:t>
      </w:r>
      <w:r>
        <w:t>в</w:t>
      </w:r>
      <w:r>
        <w:t>ный теплообмен между центральными и</w:t>
      </w:r>
      <w:r w:rsidR="00B12FE8">
        <w:t xml:space="preserve"> </w:t>
      </w:r>
      <w:r>
        <w:t>периферическими областями организма.</w:t>
      </w:r>
      <w:r w:rsidRPr="00C13D47">
        <w:t xml:space="preserve"> </w:t>
      </w:r>
      <w:r>
        <w:t>Наиболее теплой являе</w:t>
      </w:r>
      <w:r>
        <w:t>т</w:t>
      </w:r>
      <w:r>
        <w:t>ся</w:t>
      </w:r>
      <w:r w:rsidR="00B12FE8">
        <w:t xml:space="preserve"> </w:t>
      </w:r>
      <w:r>
        <w:t>смешанная</w:t>
      </w:r>
      <w:r w:rsidRPr="00C13D47">
        <w:t xml:space="preserve"> </w:t>
      </w:r>
      <w:r>
        <w:t>венозная кровь.</w:t>
      </w:r>
      <w:r w:rsidRPr="00C13D47">
        <w:t xml:space="preserve"> </w:t>
      </w:r>
      <w:r>
        <w:t>Она мало охлаждается в легких и,</w:t>
      </w:r>
      <w:r w:rsidRPr="00C13D47">
        <w:t xml:space="preserve"> </w:t>
      </w:r>
      <w:r>
        <w:t>распространяясь по большому кругу кровообращения,</w:t>
      </w:r>
      <w:r w:rsidRPr="00C13D47">
        <w:t xml:space="preserve"> </w:t>
      </w:r>
      <w:r>
        <w:t>по</w:t>
      </w:r>
      <w:r>
        <w:t>д</w:t>
      </w:r>
      <w:r>
        <w:t>держивает оптимальную температуру тканей,</w:t>
      </w:r>
      <w:r w:rsidRPr="00C13D47">
        <w:t xml:space="preserve"> </w:t>
      </w:r>
      <w:r>
        <w:t>органов и систем.</w:t>
      </w:r>
      <w:r w:rsidRPr="00C13D47">
        <w:t xml:space="preserve"> </w:t>
      </w:r>
      <w:r>
        <w:t>Температура крови,</w:t>
      </w:r>
      <w:r w:rsidRPr="00C13D47">
        <w:t xml:space="preserve"> </w:t>
      </w:r>
      <w:r>
        <w:t>проход</w:t>
      </w:r>
      <w:r>
        <w:t>я</w:t>
      </w:r>
      <w:r>
        <w:t>щей</w:t>
      </w:r>
      <w:r w:rsidR="00B12FE8">
        <w:t xml:space="preserve"> </w:t>
      </w:r>
      <w:r>
        <w:t>по</w:t>
      </w:r>
      <w:r w:rsidR="00B12FE8">
        <w:t xml:space="preserve"> </w:t>
      </w:r>
      <w:r>
        <w:t>кожным сосудам,</w:t>
      </w:r>
      <w:r w:rsidRPr="00C13D47">
        <w:t xml:space="preserve"> </w:t>
      </w:r>
      <w:r>
        <w:t>снижается на 2-3°.</w:t>
      </w:r>
      <w:r w:rsidRPr="00C13D47">
        <w:t xml:space="preserve"> </w:t>
      </w:r>
      <w:r>
        <w:t>При патологии система</w:t>
      </w:r>
      <w:r w:rsidR="00B12FE8">
        <w:t xml:space="preserve"> </w:t>
      </w:r>
      <w:r>
        <w:t>кровообращения наруш</w:t>
      </w:r>
      <w:r>
        <w:t>а</w:t>
      </w:r>
      <w:r>
        <w:t>ется.</w:t>
      </w:r>
      <w:r w:rsidRPr="00C13D47">
        <w:t xml:space="preserve"> </w:t>
      </w:r>
      <w:r>
        <w:t>Изменения возникают уже потому,</w:t>
      </w:r>
      <w:r w:rsidRPr="00C13D47">
        <w:t xml:space="preserve"> </w:t>
      </w:r>
      <w:r>
        <w:t>что повышенный</w:t>
      </w:r>
      <w:r w:rsidR="00B12FE8">
        <w:t xml:space="preserve"> </w:t>
      </w:r>
      <w:r>
        <w:t>метаболизм,</w:t>
      </w:r>
      <w:r w:rsidRPr="00C13D47">
        <w:t xml:space="preserve"> </w:t>
      </w:r>
      <w:r>
        <w:t>например,</w:t>
      </w:r>
      <w:r w:rsidRPr="00C13D47">
        <w:t xml:space="preserve"> </w:t>
      </w:r>
      <w:r>
        <w:t>в очаге во</w:t>
      </w:r>
      <w:r>
        <w:t>с</w:t>
      </w:r>
      <w:r>
        <w:t>паления увеличивает</w:t>
      </w:r>
      <w:r w:rsidR="00B12FE8">
        <w:t xml:space="preserve"> </w:t>
      </w:r>
      <w:r>
        <w:t>перфузию</w:t>
      </w:r>
      <w:r w:rsidR="00B12FE8">
        <w:t xml:space="preserve"> </w:t>
      </w:r>
      <w:r>
        <w:t>кр</w:t>
      </w:r>
      <w:r>
        <w:t>о</w:t>
      </w:r>
      <w:r>
        <w:t>ви</w:t>
      </w:r>
      <w:r w:rsidRPr="00C13D47">
        <w:t xml:space="preserve"> </w:t>
      </w:r>
      <w:r>
        <w:t>и,</w:t>
      </w:r>
      <w:r w:rsidRPr="00C13D47">
        <w:t xml:space="preserve"> </w:t>
      </w:r>
      <w:r>
        <w:t>следовательно,</w:t>
      </w:r>
      <w:r w:rsidRPr="00C13D47">
        <w:t xml:space="preserve"> </w:t>
      </w:r>
      <w:r>
        <w:t>теплопроводность,</w:t>
      </w:r>
      <w:r w:rsidRPr="00C13D47">
        <w:t xml:space="preserve"> </w:t>
      </w:r>
      <w:r>
        <w:t>что</w:t>
      </w:r>
      <w:r w:rsidR="00B12FE8">
        <w:t xml:space="preserve"> </w:t>
      </w:r>
      <w:r>
        <w:t>отражается</w:t>
      </w:r>
      <w:r w:rsidR="00B12FE8">
        <w:t xml:space="preserve"> </w:t>
      </w:r>
      <w:r>
        <w:t>на</w:t>
      </w:r>
      <w:r w:rsidR="00B12FE8">
        <w:t xml:space="preserve"> </w:t>
      </w:r>
      <w:r>
        <w:t>терм</w:t>
      </w:r>
      <w:r>
        <w:t>о</w:t>
      </w:r>
      <w:r>
        <w:t>грамме</w:t>
      </w:r>
      <w:r w:rsidRPr="00C13D47">
        <w:t xml:space="preserve"> </w:t>
      </w:r>
      <w:r>
        <w:t>появлением очага гипертермии.</w:t>
      </w:r>
    </w:p>
    <w:p w14:paraId="3B6CAE11" w14:textId="77777777" w:rsidR="00C13D47" w:rsidRDefault="00C13D47" w:rsidP="00B56663">
      <w:pPr>
        <w:ind w:firstLine="709"/>
      </w:pPr>
      <w:r>
        <w:t>Температура кожи имеет</w:t>
      </w:r>
      <w:r w:rsidR="00B12FE8">
        <w:t xml:space="preserve"> </w:t>
      </w:r>
      <w:r>
        <w:t>свою</w:t>
      </w:r>
      <w:r w:rsidR="00B12FE8">
        <w:t xml:space="preserve"> </w:t>
      </w:r>
      <w:r>
        <w:t>вполне</w:t>
      </w:r>
      <w:r w:rsidR="00B12FE8">
        <w:t xml:space="preserve"> </w:t>
      </w:r>
      <w:r>
        <w:t>определенную</w:t>
      </w:r>
      <w:r w:rsidR="00B12FE8">
        <w:t xml:space="preserve"> </w:t>
      </w:r>
      <w:r>
        <w:t>топографию.</w:t>
      </w:r>
      <w:r>
        <w:rPr>
          <w:lang w:val="en-US"/>
        </w:rPr>
        <w:t xml:space="preserve"> </w:t>
      </w:r>
      <w:r>
        <w:t>Правда,</w:t>
      </w:r>
      <w:r w:rsidRPr="00C13D47">
        <w:t xml:space="preserve"> </w:t>
      </w:r>
      <w:r>
        <w:t>у новоро</w:t>
      </w:r>
      <w:r>
        <w:t>ж</w:t>
      </w:r>
      <w:r>
        <w:t>денных,</w:t>
      </w:r>
      <w:r w:rsidRPr="00C13D47">
        <w:t xml:space="preserve"> </w:t>
      </w:r>
      <w:r>
        <w:t>как показала</w:t>
      </w:r>
      <w:r w:rsidR="00B12FE8">
        <w:t xml:space="preserve"> </w:t>
      </w:r>
      <w:r>
        <w:t>И.А.Архангельская,</w:t>
      </w:r>
      <w:r w:rsidRPr="00C13D47">
        <w:t xml:space="preserve"> </w:t>
      </w:r>
      <w:r>
        <w:t>термотопография кожи</w:t>
      </w:r>
      <w:r w:rsidR="00B12FE8">
        <w:t xml:space="preserve"> </w:t>
      </w:r>
      <w:r>
        <w:t>отсутствует.</w:t>
      </w:r>
      <w:r w:rsidRPr="00C13D47">
        <w:t xml:space="preserve"> </w:t>
      </w:r>
      <w:r>
        <w:t>С</w:t>
      </w:r>
      <w:r>
        <w:t>а</w:t>
      </w:r>
      <w:r>
        <w:t>мую</w:t>
      </w:r>
      <w:r w:rsidR="00B12FE8">
        <w:t xml:space="preserve"> </w:t>
      </w:r>
      <w:r>
        <w:t>низкую</w:t>
      </w:r>
      <w:r w:rsidR="00B12FE8">
        <w:t xml:space="preserve"> </w:t>
      </w:r>
      <w:r>
        <w:t>температуру</w:t>
      </w:r>
      <w:r w:rsidR="00B12FE8">
        <w:t xml:space="preserve"> </w:t>
      </w:r>
      <w:r>
        <w:t>(23-30°)</w:t>
      </w:r>
      <w:r w:rsidRPr="00C13D47">
        <w:t xml:space="preserve"> </w:t>
      </w:r>
      <w:r>
        <w:t>имеют дистальные</w:t>
      </w:r>
      <w:r w:rsidR="00B12FE8">
        <w:t xml:space="preserve"> </w:t>
      </w:r>
      <w:r>
        <w:t>отделы</w:t>
      </w:r>
      <w:r w:rsidR="00B12FE8">
        <w:t xml:space="preserve"> </w:t>
      </w:r>
      <w:r>
        <w:t>конечностей,</w:t>
      </w:r>
      <w:r w:rsidRPr="00C13D47">
        <w:t xml:space="preserve"> </w:t>
      </w:r>
      <w:r>
        <w:t>кончик</w:t>
      </w:r>
      <w:r w:rsidR="00B12FE8">
        <w:t xml:space="preserve"> </w:t>
      </w:r>
      <w:r>
        <w:t>носа,</w:t>
      </w:r>
      <w:r w:rsidRPr="00C13D47">
        <w:t xml:space="preserve"> </w:t>
      </w:r>
      <w:r>
        <w:t>у</w:t>
      </w:r>
      <w:r>
        <w:t>ш</w:t>
      </w:r>
      <w:r>
        <w:t>ные</w:t>
      </w:r>
      <w:r w:rsidR="00B12FE8">
        <w:t xml:space="preserve"> </w:t>
      </w:r>
      <w:r>
        <w:t>раковины.</w:t>
      </w:r>
      <w:r w:rsidRPr="00C13D47">
        <w:t xml:space="preserve"> </w:t>
      </w:r>
      <w:r>
        <w:t>Самая высокая температура подмышечной</w:t>
      </w:r>
      <w:r w:rsidR="00B12FE8">
        <w:t xml:space="preserve"> </w:t>
      </w:r>
      <w:r>
        <w:t>области,</w:t>
      </w:r>
      <w:r w:rsidRPr="00C13D47">
        <w:t xml:space="preserve"> </w:t>
      </w:r>
      <w:r>
        <w:t>в</w:t>
      </w:r>
      <w:r w:rsidR="00B12FE8">
        <w:t xml:space="preserve"> </w:t>
      </w:r>
      <w:r>
        <w:t>промежности,</w:t>
      </w:r>
      <w:r w:rsidRPr="00C13D47">
        <w:t xml:space="preserve"> </w:t>
      </w:r>
      <w:r>
        <w:t>о</w:t>
      </w:r>
      <w:r>
        <w:t>б</w:t>
      </w:r>
      <w:r>
        <w:t>ласти шеи,</w:t>
      </w:r>
      <w:r w:rsidRPr="00C13D47">
        <w:t xml:space="preserve"> </w:t>
      </w:r>
      <w:r>
        <w:t>эпигастрия,</w:t>
      </w:r>
      <w:r w:rsidRPr="00C13D47">
        <w:t xml:space="preserve"> </w:t>
      </w:r>
      <w:r>
        <w:t>губ,</w:t>
      </w:r>
      <w:r w:rsidRPr="00C13D47">
        <w:t xml:space="preserve"> </w:t>
      </w:r>
      <w:r>
        <w:t>щек.</w:t>
      </w:r>
      <w:r w:rsidRPr="00C13D47">
        <w:t xml:space="preserve"> </w:t>
      </w:r>
      <w:r>
        <w:t>Остальные участки имеют</w:t>
      </w:r>
      <w:r w:rsidR="00B12FE8">
        <w:t xml:space="preserve"> </w:t>
      </w:r>
      <w:r>
        <w:t>температуру 31-33,5°С.</w:t>
      </w:r>
      <w:r w:rsidRPr="00C13D47">
        <w:t xml:space="preserve"> </w:t>
      </w:r>
      <w:r>
        <w:t>С</w:t>
      </w:r>
      <w:r>
        <w:t>у</w:t>
      </w:r>
      <w:r>
        <w:t>точные колебания температуры</w:t>
      </w:r>
      <w:r w:rsidR="00B12FE8">
        <w:t xml:space="preserve"> </w:t>
      </w:r>
      <w:r>
        <w:t>кожи</w:t>
      </w:r>
      <w:r w:rsidR="00B12FE8">
        <w:t xml:space="preserve"> </w:t>
      </w:r>
      <w:r>
        <w:t>в</w:t>
      </w:r>
      <w:r w:rsidR="00B12FE8">
        <w:t xml:space="preserve"> </w:t>
      </w:r>
      <w:r>
        <w:t>среднем</w:t>
      </w:r>
      <w:r w:rsidRPr="00C13D47">
        <w:t xml:space="preserve"> </w:t>
      </w:r>
      <w:r>
        <w:t>составляют 0,3-0,1°С и зависят от физической и психической нагрузок,</w:t>
      </w:r>
      <w:r w:rsidRPr="00C13D47">
        <w:t xml:space="preserve"> </w:t>
      </w:r>
      <w:r>
        <w:t>а та</w:t>
      </w:r>
      <w:r>
        <w:t>к</w:t>
      </w:r>
      <w:r>
        <w:t>же других факторов.</w:t>
      </w:r>
    </w:p>
    <w:p w14:paraId="535E8CE1" w14:textId="77777777" w:rsidR="00C13D47" w:rsidRDefault="00C13D47" w:rsidP="00B56663">
      <w:pPr>
        <w:ind w:firstLine="709"/>
      </w:pPr>
      <w:r>
        <w:t>При прочих равных условиях минимальные изменения</w:t>
      </w:r>
      <w:r w:rsidR="00B12FE8">
        <w:t xml:space="preserve"> </w:t>
      </w:r>
      <w:r>
        <w:t>температуры кожи набл</w:t>
      </w:r>
      <w:r>
        <w:t>ю</w:t>
      </w:r>
      <w:r>
        <w:t>даются</w:t>
      </w:r>
      <w:r w:rsidR="00B12FE8">
        <w:t xml:space="preserve"> </w:t>
      </w:r>
      <w:r>
        <w:t>в</w:t>
      </w:r>
      <w:r w:rsidR="00B12FE8">
        <w:t xml:space="preserve"> </w:t>
      </w:r>
      <w:r>
        <w:t>области</w:t>
      </w:r>
      <w:r w:rsidR="00B12FE8">
        <w:t xml:space="preserve"> </w:t>
      </w:r>
      <w:r>
        <w:t>шеи</w:t>
      </w:r>
      <w:r w:rsidR="00B12FE8">
        <w:t xml:space="preserve"> </w:t>
      </w:r>
      <w:r>
        <w:t>и</w:t>
      </w:r>
      <w:r w:rsidR="00B12FE8">
        <w:t xml:space="preserve"> </w:t>
      </w:r>
      <w:r>
        <w:t>лба,</w:t>
      </w:r>
      <w:r w:rsidRPr="00C13D47">
        <w:t xml:space="preserve"> </w:t>
      </w:r>
      <w:r>
        <w:t>максимальные</w:t>
      </w:r>
      <w:r w:rsidRPr="00C13D47">
        <w:t>—</w:t>
      </w:r>
      <w:r>
        <w:t>в</w:t>
      </w:r>
      <w:r w:rsidR="00B12FE8">
        <w:t xml:space="preserve"> </w:t>
      </w:r>
      <w:r>
        <w:t>дистальных отделах конечностей,</w:t>
      </w:r>
      <w:r w:rsidRPr="00C13D47">
        <w:t xml:space="preserve"> </w:t>
      </w:r>
      <w:r>
        <w:t>что объясняется влиянием высших отделов нервной системы.</w:t>
      </w:r>
      <w:r w:rsidRPr="00C13D47">
        <w:t xml:space="preserve"> </w:t>
      </w:r>
      <w:r>
        <w:t>У женщин часто кожная темп</w:t>
      </w:r>
      <w:r>
        <w:t>е</w:t>
      </w:r>
      <w:r>
        <w:t>ратура ниже,</w:t>
      </w:r>
      <w:r w:rsidRPr="00C13D47">
        <w:t xml:space="preserve"> </w:t>
      </w:r>
      <w:r>
        <w:t>чем</w:t>
      </w:r>
      <w:r w:rsidR="00B12FE8">
        <w:t xml:space="preserve"> </w:t>
      </w:r>
      <w:r>
        <w:t>у</w:t>
      </w:r>
      <w:r w:rsidRPr="00C13D47">
        <w:t xml:space="preserve"> </w:t>
      </w:r>
      <w:r>
        <w:t>мужчин.</w:t>
      </w:r>
      <w:r w:rsidRPr="00C13D47">
        <w:t xml:space="preserve"> </w:t>
      </w:r>
      <w:r>
        <w:t>С возрастом эта температура снижается и уменьшается ее изменчивость под воздейс</w:t>
      </w:r>
      <w:r>
        <w:t>т</w:t>
      </w:r>
      <w:r>
        <w:t>вием температуры окружающей среды.</w:t>
      </w:r>
      <w:r w:rsidRPr="00C13D47">
        <w:t xml:space="preserve"> </w:t>
      </w:r>
      <w:r>
        <w:t>При всяком изменении постоянства соотношения те</w:t>
      </w:r>
      <w:r>
        <w:t>м</w:t>
      </w:r>
      <w:r>
        <w:t>пературы внутренних</w:t>
      </w:r>
      <w:r w:rsidR="00B12FE8">
        <w:t xml:space="preserve"> </w:t>
      </w:r>
      <w:r>
        <w:t>областей тела включаются терморегуляторные</w:t>
      </w:r>
      <w:r w:rsidR="00B12FE8">
        <w:t xml:space="preserve"> </w:t>
      </w:r>
      <w:r>
        <w:t>процессы,</w:t>
      </w:r>
      <w:r w:rsidRPr="00C13D47">
        <w:t xml:space="preserve"> </w:t>
      </w:r>
      <w:r>
        <w:t>которые</w:t>
      </w:r>
      <w:r w:rsidR="00B12FE8">
        <w:t xml:space="preserve"> </w:t>
      </w:r>
      <w:r>
        <w:t>уст</w:t>
      </w:r>
      <w:r>
        <w:t>а</w:t>
      </w:r>
      <w:r>
        <w:t>навливают новый уровень равновесия температуры тела с</w:t>
      </w:r>
      <w:r w:rsidR="00B12FE8">
        <w:t xml:space="preserve"> </w:t>
      </w:r>
      <w:r>
        <w:t>о</w:t>
      </w:r>
      <w:r>
        <w:t>к</w:t>
      </w:r>
      <w:r>
        <w:t>ружающей</w:t>
      </w:r>
    </w:p>
    <w:p w14:paraId="6D4F713F" w14:textId="77777777" w:rsidR="00C13D47" w:rsidRDefault="00C13D47" w:rsidP="00B56663">
      <w:pPr>
        <w:ind w:firstLine="709"/>
      </w:pPr>
      <w:r>
        <w:t>средой.</w:t>
      </w:r>
    </w:p>
    <w:p w14:paraId="1BB8721A" w14:textId="77777777" w:rsidR="00C13D47" w:rsidRDefault="00C13D47" w:rsidP="00B56663">
      <w:pPr>
        <w:ind w:firstLine="709"/>
      </w:pPr>
      <w:r>
        <w:t>У здорового человека</w:t>
      </w:r>
      <w:r w:rsidR="00B12FE8">
        <w:t xml:space="preserve"> </w:t>
      </w:r>
      <w:r>
        <w:t>распределение</w:t>
      </w:r>
      <w:r w:rsidR="00B12FE8">
        <w:t xml:space="preserve"> </w:t>
      </w:r>
      <w:r>
        <w:t>температур</w:t>
      </w:r>
      <w:r w:rsidR="00B12FE8">
        <w:t xml:space="preserve"> </w:t>
      </w:r>
      <w:r>
        <w:t>симметрично</w:t>
      </w:r>
      <w:r w:rsidRPr="00C13D47">
        <w:t xml:space="preserve"> </w:t>
      </w:r>
      <w:r>
        <w:t>относительно средней линии тела.</w:t>
      </w:r>
      <w:r w:rsidRPr="00C13D47">
        <w:t xml:space="preserve"> </w:t>
      </w:r>
      <w:r>
        <w:t>Нарушение этой симметрии</w:t>
      </w:r>
      <w:r w:rsidR="00B12FE8">
        <w:t xml:space="preserve"> </w:t>
      </w:r>
      <w:r>
        <w:t>и</w:t>
      </w:r>
      <w:r w:rsidR="00B12FE8">
        <w:t xml:space="preserve"> </w:t>
      </w:r>
      <w:r>
        <w:t>служит основным критерием тепловизионной диа</w:t>
      </w:r>
      <w:r>
        <w:t>г</w:t>
      </w:r>
      <w:r>
        <w:t>ностики заболеваний.</w:t>
      </w:r>
      <w:r w:rsidRPr="00C13D47">
        <w:t xml:space="preserve"> </w:t>
      </w:r>
      <w:r>
        <w:t>Количественным выражением термоасимметрии служит величина</w:t>
      </w:r>
      <w:r w:rsidR="00B12FE8">
        <w:t xml:space="preserve"> </w:t>
      </w:r>
      <w:r>
        <w:t>пер</w:t>
      </w:r>
      <w:r>
        <w:t>е</w:t>
      </w:r>
      <w:r>
        <w:t>пада</w:t>
      </w:r>
      <w:r w:rsidRPr="00C13D47">
        <w:t xml:space="preserve"> </w:t>
      </w:r>
      <w:r>
        <w:t>температуры.</w:t>
      </w:r>
      <w:r w:rsidRPr="00C13D47">
        <w:t xml:space="preserve"> </w:t>
      </w:r>
      <w:r>
        <w:t>Перечислим основные причины возникновения темп</w:t>
      </w:r>
      <w:r>
        <w:t>е</w:t>
      </w:r>
      <w:r>
        <w:t>ратурной асимметрии:</w:t>
      </w:r>
    </w:p>
    <w:p w14:paraId="0DFE1ECC" w14:textId="77777777" w:rsidR="00C13D47" w:rsidRDefault="00C13D47" w:rsidP="00B56663">
      <w:pPr>
        <w:numPr>
          <w:ilvl w:val="0"/>
          <w:numId w:val="1"/>
        </w:numPr>
        <w:ind w:firstLine="709"/>
      </w:pPr>
      <w:r>
        <w:t>Врожденная сосудистая патология,</w:t>
      </w:r>
      <w:r w:rsidRPr="00C13D47">
        <w:t xml:space="preserve"> </w:t>
      </w:r>
      <w:r>
        <w:t>включая сосудистые опухоли.</w:t>
      </w:r>
    </w:p>
    <w:p w14:paraId="68F0394B" w14:textId="77777777" w:rsidR="00C13D47" w:rsidRDefault="00C13D47" w:rsidP="00B56663">
      <w:pPr>
        <w:numPr>
          <w:ilvl w:val="0"/>
          <w:numId w:val="1"/>
        </w:numPr>
        <w:ind w:firstLine="709"/>
      </w:pPr>
      <w:r>
        <w:t>Вегетативные расстройства,</w:t>
      </w:r>
      <w:r w:rsidRPr="00C13D47">
        <w:t xml:space="preserve"> </w:t>
      </w:r>
      <w:r>
        <w:t>приводящие к</w:t>
      </w:r>
      <w:r w:rsidR="00B12FE8">
        <w:t xml:space="preserve"> </w:t>
      </w:r>
      <w:r>
        <w:t>нарушению</w:t>
      </w:r>
      <w:r w:rsidR="00B12FE8">
        <w:t xml:space="preserve"> </w:t>
      </w:r>
      <w:r>
        <w:t>регуляции</w:t>
      </w:r>
      <w:r w:rsidR="00B12FE8">
        <w:t xml:space="preserve"> </w:t>
      </w:r>
      <w:r>
        <w:t>сосудистого тон</w:t>
      </w:r>
      <w:r>
        <w:t>у</w:t>
      </w:r>
      <w:r>
        <w:t>са.</w:t>
      </w:r>
    </w:p>
    <w:p w14:paraId="62D2F37F" w14:textId="77777777" w:rsidR="00C13D47" w:rsidRDefault="00C13D47" w:rsidP="00B56663">
      <w:pPr>
        <w:numPr>
          <w:ilvl w:val="0"/>
          <w:numId w:val="1"/>
        </w:numPr>
        <w:ind w:firstLine="709"/>
      </w:pPr>
      <w:r>
        <w:t>Нарушения кровообращения в связи</w:t>
      </w:r>
      <w:r w:rsidR="00B12FE8">
        <w:t xml:space="preserve"> </w:t>
      </w:r>
      <w:r>
        <w:t>с</w:t>
      </w:r>
      <w:r w:rsidR="00B12FE8">
        <w:t xml:space="preserve"> </w:t>
      </w:r>
      <w:r>
        <w:t>травмой,</w:t>
      </w:r>
      <w:r w:rsidRPr="00C13D47">
        <w:t xml:space="preserve"> </w:t>
      </w:r>
      <w:r>
        <w:t>тромбозом,</w:t>
      </w:r>
      <w:r w:rsidRPr="00C13D47">
        <w:t xml:space="preserve"> </w:t>
      </w:r>
      <w:r>
        <w:t>эмболией,</w:t>
      </w:r>
      <w:r w:rsidRPr="00C13D47">
        <w:t xml:space="preserve"> </w:t>
      </w:r>
      <w:r>
        <w:t>склерозом сос</w:t>
      </w:r>
      <w:r>
        <w:t>у</w:t>
      </w:r>
      <w:r>
        <w:t>дов.</w:t>
      </w:r>
    </w:p>
    <w:p w14:paraId="51D435A3" w14:textId="77777777" w:rsidR="00C13D47" w:rsidRDefault="00C13D47" w:rsidP="00B56663">
      <w:pPr>
        <w:numPr>
          <w:ilvl w:val="0"/>
          <w:numId w:val="1"/>
        </w:numPr>
        <w:ind w:firstLine="709"/>
      </w:pPr>
      <w:r>
        <w:t>Венозный застой,</w:t>
      </w:r>
      <w:r w:rsidRPr="00C13D47">
        <w:t xml:space="preserve"> </w:t>
      </w:r>
      <w:r>
        <w:t>ретроградный ток крови</w:t>
      </w:r>
      <w:r w:rsidR="00B12FE8">
        <w:t xml:space="preserve"> </w:t>
      </w:r>
      <w:r>
        <w:t>при</w:t>
      </w:r>
      <w:r w:rsidR="00B12FE8">
        <w:t xml:space="preserve"> </w:t>
      </w:r>
      <w:r>
        <w:t>недостаточности клапанов вен.</w:t>
      </w:r>
    </w:p>
    <w:p w14:paraId="551A9AA3" w14:textId="77777777" w:rsidR="00C13D47" w:rsidRDefault="00C13D47" w:rsidP="00B56663">
      <w:pPr>
        <w:numPr>
          <w:ilvl w:val="0"/>
          <w:numId w:val="1"/>
        </w:numPr>
        <w:ind w:firstLine="709"/>
      </w:pPr>
      <w:r>
        <w:t>Воспалительные процессы,</w:t>
      </w:r>
      <w:r w:rsidRPr="00C13D47">
        <w:t xml:space="preserve"> </w:t>
      </w:r>
      <w:r>
        <w:t>опухоли,</w:t>
      </w:r>
      <w:r w:rsidRPr="00C13D47">
        <w:t xml:space="preserve"> </w:t>
      </w:r>
      <w:r>
        <w:t>вызывающие местное</w:t>
      </w:r>
      <w:r w:rsidR="00B12FE8">
        <w:t xml:space="preserve"> </w:t>
      </w:r>
      <w:r>
        <w:t>усиление обменных пр</w:t>
      </w:r>
      <w:r>
        <w:t>о</w:t>
      </w:r>
      <w:r>
        <w:t>цессов.</w:t>
      </w:r>
    </w:p>
    <w:p w14:paraId="78AB32AF" w14:textId="77777777" w:rsidR="00C13D47" w:rsidRDefault="00C13D47" w:rsidP="00B56663">
      <w:pPr>
        <w:numPr>
          <w:ilvl w:val="0"/>
          <w:numId w:val="1"/>
        </w:numPr>
        <w:ind w:firstLine="709"/>
      </w:pPr>
      <w:r>
        <w:t>Изменения теплопроводности тканей в связи с</w:t>
      </w:r>
      <w:r w:rsidR="00B12FE8">
        <w:t xml:space="preserve"> </w:t>
      </w:r>
      <w:r>
        <w:t>отеком,</w:t>
      </w:r>
      <w:r w:rsidRPr="00C13D47">
        <w:t xml:space="preserve"> </w:t>
      </w:r>
      <w:r>
        <w:t>увеличением или уменьшением слоя подкожной жировой клетчатки.</w:t>
      </w:r>
    </w:p>
    <w:p w14:paraId="5AC44AC0" w14:textId="77777777" w:rsidR="00C13D47" w:rsidRDefault="00C13D47" w:rsidP="00B56663">
      <w:pPr>
        <w:ind w:firstLine="709"/>
      </w:pPr>
      <w:r>
        <w:t>Существует</w:t>
      </w:r>
      <w:r w:rsidR="00B12FE8">
        <w:t xml:space="preserve"> </w:t>
      </w:r>
      <w:r>
        <w:t>так</w:t>
      </w:r>
      <w:r w:rsidR="00B12FE8">
        <w:t xml:space="preserve"> </w:t>
      </w:r>
      <w:r>
        <w:t>называемая</w:t>
      </w:r>
      <w:r w:rsidR="00B12FE8">
        <w:t xml:space="preserve"> </w:t>
      </w:r>
      <w:r>
        <w:t>физиологическая</w:t>
      </w:r>
      <w:r w:rsidR="00B12FE8">
        <w:t xml:space="preserve"> </w:t>
      </w:r>
      <w:r>
        <w:t>термоасимметрия,</w:t>
      </w:r>
      <w:r w:rsidRPr="00C13D47">
        <w:t xml:space="preserve"> </w:t>
      </w:r>
      <w:r>
        <w:t>которая отличается от патологической меньшей величиной</w:t>
      </w:r>
      <w:r w:rsidR="00B12FE8">
        <w:t xml:space="preserve"> </w:t>
      </w:r>
      <w:r>
        <w:t>перепада температуры для каждой отдел</w:t>
      </w:r>
      <w:r>
        <w:t>ь</w:t>
      </w:r>
      <w:r>
        <w:t>ной части тела.</w:t>
      </w:r>
      <w:r w:rsidRPr="00C13D47">
        <w:t xml:space="preserve"> </w:t>
      </w:r>
      <w:r>
        <w:t>Для</w:t>
      </w:r>
      <w:r w:rsidR="00B12FE8">
        <w:t xml:space="preserve"> </w:t>
      </w:r>
      <w:r>
        <w:t>груди,</w:t>
      </w:r>
      <w:r w:rsidRPr="00C13D47">
        <w:t xml:space="preserve"> </w:t>
      </w:r>
      <w:r>
        <w:t>живота и спины величина перепада температуры не превышает 1,0°С.</w:t>
      </w:r>
    </w:p>
    <w:p w14:paraId="3774863C" w14:textId="77777777" w:rsidR="00C13D47" w:rsidRDefault="00C13D47" w:rsidP="00B56663">
      <w:pPr>
        <w:ind w:firstLine="709"/>
      </w:pPr>
      <w:r>
        <w:t>Терморегуляторные реакции в</w:t>
      </w:r>
      <w:r w:rsidR="00B12FE8">
        <w:t xml:space="preserve"> </w:t>
      </w:r>
      <w:r>
        <w:t>человеческом</w:t>
      </w:r>
      <w:r w:rsidR="00B12FE8">
        <w:t xml:space="preserve"> </w:t>
      </w:r>
      <w:r>
        <w:t>организме</w:t>
      </w:r>
      <w:r w:rsidR="00B12FE8">
        <w:t xml:space="preserve"> </w:t>
      </w:r>
      <w:r>
        <w:t>управляются гипоталам</w:t>
      </w:r>
      <w:r>
        <w:t>у</w:t>
      </w:r>
      <w:r>
        <w:t>сом.</w:t>
      </w:r>
    </w:p>
    <w:p w14:paraId="0C4E8783" w14:textId="77777777" w:rsidR="00C13D47" w:rsidRDefault="00C13D47" w:rsidP="00B56663">
      <w:pPr>
        <w:ind w:firstLine="709"/>
      </w:pPr>
      <w:r>
        <w:t>Кроме центральных,</w:t>
      </w:r>
      <w:r w:rsidRPr="00C13D47">
        <w:t xml:space="preserve"> </w:t>
      </w:r>
      <w:r>
        <w:t>существуют и местные механизмы</w:t>
      </w:r>
      <w:r w:rsidR="00B12FE8">
        <w:t xml:space="preserve"> </w:t>
      </w:r>
      <w:r>
        <w:t>терморегуляции.</w:t>
      </w:r>
      <w:r w:rsidRPr="00C13D47">
        <w:t xml:space="preserve"> </w:t>
      </w:r>
      <w:r>
        <w:t>Кожа благод</w:t>
      </w:r>
      <w:r>
        <w:t>а</w:t>
      </w:r>
      <w:r>
        <w:t>ря густой сети капилляров,</w:t>
      </w:r>
      <w:r w:rsidRPr="00C13D47">
        <w:t xml:space="preserve"> </w:t>
      </w:r>
      <w:r>
        <w:t>находящихся под</w:t>
      </w:r>
      <w:r w:rsidR="00B12FE8">
        <w:t xml:space="preserve"> </w:t>
      </w:r>
      <w:r>
        <w:t>контролем вегетативной нервной системы и сп</w:t>
      </w:r>
      <w:r>
        <w:t>о</w:t>
      </w:r>
      <w:r>
        <w:t>собных значительно</w:t>
      </w:r>
      <w:r w:rsidR="00B12FE8">
        <w:t xml:space="preserve"> </w:t>
      </w:r>
      <w:r>
        <w:t>расширить или полностью закрыть просвет сосудов,</w:t>
      </w:r>
      <w:r w:rsidRPr="00C13D47">
        <w:t xml:space="preserve"> </w:t>
      </w:r>
      <w:r>
        <w:t>м</w:t>
      </w:r>
      <w:r>
        <w:t>е</w:t>
      </w:r>
      <w:r>
        <w:t>нять свой калибр в</w:t>
      </w:r>
      <w:r w:rsidRPr="00C13D47">
        <w:t xml:space="preserve"> </w:t>
      </w:r>
      <w:r>
        <w:t>широких пределах,</w:t>
      </w:r>
      <w:r w:rsidRPr="00C13D47">
        <w:t xml:space="preserve"> </w:t>
      </w:r>
      <w:r>
        <w:t>-прекрасный теплообменный орган и регулятор темпер</w:t>
      </w:r>
      <w:r>
        <w:t>а</w:t>
      </w:r>
      <w:r>
        <w:t>туры тела.</w:t>
      </w:r>
    </w:p>
    <w:p w14:paraId="3BB16CA7" w14:textId="77777777" w:rsidR="00C13D47" w:rsidRDefault="00C13D47" w:rsidP="00B56663">
      <w:pPr>
        <w:ind w:firstLine="709"/>
      </w:pPr>
      <w:r>
        <w:t>Температура кожи и подлежащих тканей может</w:t>
      </w:r>
      <w:r w:rsidR="00B12FE8">
        <w:t xml:space="preserve"> </w:t>
      </w:r>
      <w:r>
        <w:t>иметь</w:t>
      </w:r>
      <w:r w:rsidR="00B12FE8">
        <w:t xml:space="preserve"> </w:t>
      </w:r>
      <w:r>
        <w:t>мозаичный</w:t>
      </w:r>
      <w:r w:rsidRPr="00C13D47">
        <w:t xml:space="preserve"> </w:t>
      </w:r>
      <w:r>
        <w:t>характер вследствие неоднородности температур внутренних</w:t>
      </w:r>
      <w:r w:rsidR="00B12FE8">
        <w:t xml:space="preserve"> </w:t>
      </w:r>
      <w:r>
        <w:t>органов</w:t>
      </w:r>
      <w:r w:rsidRPr="00C13D47">
        <w:t xml:space="preserve"> </w:t>
      </w:r>
      <w:r>
        <w:t>или даже отдельных учас</w:t>
      </w:r>
      <w:r>
        <w:t>т</w:t>
      </w:r>
      <w:r>
        <w:t>ков того или иного</w:t>
      </w:r>
      <w:r w:rsidR="00B12FE8">
        <w:t xml:space="preserve"> </w:t>
      </w:r>
      <w:r>
        <w:t>органа.</w:t>
      </w:r>
      <w:r w:rsidRPr="00C13D47">
        <w:t xml:space="preserve"> </w:t>
      </w:r>
      <w:r>
        <w:t>Следует</w:t>
      </w:r>
      <w:r w:rsidR="00B12FE8">
        <w:t xml:space="preserve"> </w:t>
      </w:r>
      <w:r>
        <w:t>обратить внимание на высокие термоизолирующие свойства кожного покрова,</w:t>
      </w:r>
      <w:r w:rsidRPr="00C13D47">
        <w:t xml:space="preserve"> </w:t>
      </w:r>
      <w:r>
        <w:t>который благодаря разветвленной подкожной сосудистой сети,</w:t>
      </w:r>
      <w:r w:rsidRPr="00C13D47">
        <w:t xml:space="preserve"> </w:t>
      </w:r>
      <w:r>
        <w:t>препятствует контактной пер</w:t>
      </w:r>
      <w:r>
        <w:t>е</w:t>
      </w:r>
      <w:r>
        <w:t>даче термических воздействий вглубь</w:t>
      </w:r>
      <w:r w:rsidR="00B12FE8">
        <w:t xml:space="preserve"> </w:t>
      </w:r>
      <w:r>
        <w:t>тела и в обратном направлении.</w:t>
      </w:r>
      <w:r w:rsidRPr="00C13D47">
        <w:t xml:space="preserve"> </w:t>
      </w:r>
      <w:r>
        <w:t>Все эти</w:t>
      </w:r>
      <w:r w:rsidR="00B12FE8">
        <w:t xml:space="preserve"> </w:t>
      </w:r>
      <w:r>
        <w:t>общие</w:t>
      </w:r>
      <w:r w:rsidR="00B12FE8">
        <w:t xml:space="preserve"> </w:t>
      </w:r>
      <w:r>
        <w:t>и</w:t>
      </w:r>
      <w:r w:rsidR="00B12FE8">
        <w:t xml:space="preserve"> </w:t>
      </w:r>
      <w:r>
        <w:t>мес</w:t>
      </w:r>
      <w:r>
        <w:t>т</w:t>
      </w:r>
      <w:r>
        <w:t>ные</w:t>
      </w:r>
      <w:r w:rsidR="00B12FE8">
        <w:t xml:space="preserve"> </w:t>
      </w:r>
      <w:r>
        <w:t>механизмы</w:t>
      </w:r>
      <w:r w:rsidRPr="00C13D47">
        <w:t xml:space="preserve"> </w:t>
      </w:r>
      <w:r>
        <w:t>терморегуляции оказывают влияние на физические и</w:t>
      </w:r>
      <w:r w:rsidR="00B12FE8">
        <w:t xml:space="preserve"> </w:t>
      </w:r>
      <w:r>
        <w:t>физиологические</w:t>
      </w:r>
      <w:r w:rsidRPr="00C13D47">
        <w:t xml:space="preserve"> </w:t>
      </w:r>
      <w:r>
        <w:t>факт</w:t>
      </w:r>
      <w:r>
        <w:t>о</w:t>
      </w:r>
      <w:r>
        <w:t>ры,</w:t>
      </w:r>
      <w:r w:rsidRPr="00C13D47">
        <w:t xml:space="preserve"> </w:t>
      </w:r>
      <w:r>
        <w:t>обусловливающие в конечном счете особенности теплоизлучения кожи,</w:t>
      </w:r>
      <w:r w:rsidRPr="00C13D47">
        <w:t xml:space="preserve"> </w:t>
      </w:r>
      <w:r>
        <w:t>а</w:t>
      </w:r>
      <w:r w:rsidRPr="00C13D47">
        <w:t xml:space="preserve"> </w:t>
      </w:r>
      <w:r>
        <w:t>следовательно,</w:t>
      </w:r>
      <w:r w:rsidRPr="00C13D47">
        <w:t xml:space="preserve"> </w:t>
      </w:r>
      <w:r>
        <w:t>и х</w:t>
      </w:r>
      <w:r>
        <w:t>а</w:t>
      </w:r>
      <w:r>
        <w:t>рактер тепловизионной картины.</w:t>
      </w:r>
    </w:p>
    <w:p w14:paraId="20A22820" w14:textId="77777777" w:rsidR="00C13D47" w:rsidRDefault="00C13D47" w:rsidP="00B56663">
      <w:pPr>
        <w:ind w:firstLine="709"/>
      </w:pPr>
      <w:r>
        <w:t>Таким</w:t>
      </w:r>
      <w:r w:rsidR="00B12FE8">
        <w:t xml:space="preserve"> </w:t>
      </w:r>
      <w:r>
        <w:t>образом,</w:t>
      </w:r>
      <w:r w:rsidRPr="00C13D47">
        <w:t xml:space="preserve"> </w:t>
      </w:r>
      <w:r>
        <w:t>термография</w:t>
      </w:r>
      <w:r w:rsidRPr="00C13D47">
        <w:t>—</w:t>
      </w:r>
      <w:r>
        <w:t>метод</w:t>
      </w:r>
      <w:r w:rsidR="00B12FE8">
        <w:t xml:space="preserve"> </w:t>
      </w:r>
      <w:r>
        <w:t>функциональной</w:t>
      </w:r>
      <w:r w:rsidR="00B12FE8">
        <w:t xml:space="preserve"> </w:t>
      </w:r>
      <w:r>
        <w:t>диагностики,</w:t>
      </w:r>
      <w:r w:rsidRPr="00C13D47">
        <w:t xml:space="preserve"> </w:t>
      </w:r>
      <w:r>
        <w:t>основанный на р</w:t>
      </w:r>
      <w:r>
        <w:t>е</w:t>
      </w:r>
      <w:r>
        <w:t>гистрации инфракрасного излучения человеческого тела,</w:t>
      </w:r>
      <w:r w:rsidRPr="00C13D47">
        <w:t xml:space="preserve"> </w:t>
      </w:r>
      <w:r>
        <w:t>пропорционального его температуре.</w:t>
      </w:r>
      <w:r w:rsidRPr="00C13D47">
        <w:t xml:space="preserve"> </w:t>
      </w:r>
      <w:r>
        <w:t>Распределение и</w:t>
      </w:r>
      <w:r w:rsidR="00B12FE8">
        <w:t xml:space="preserve"> </w:t>
      </w:r>
      <w:r>
        <w:t>интенсивность теплового излучения в</w:t>
      </w:r>
      <w:r w:rsidR="00B12FE8">
        <w:t xml:space="preserve"> </w:t>
      </w:r>
      <w:r>
        <w:t>норме</w:t>
      </w:r>
      <w:r w:rsidR="00B12FE8">
        <w:t xml:space="preserve"> </w:t>
      </w:r>
      <w:r>
        <w:t>определяются</w:t>
      </w:r>
      <w:r w:rsidR="00B12FE8">
        <w:t xml:space="preserve"> </w:t>
      </w:r>
      <w:r>
        <w:t>особенностью</w:t>
      </w:r>
      <w:r w:rsidRPr="00C13D47">
        <w:t xml:space="preserve"> </w:t>
      </w:r>
      <w:r>
        <w:t>ф</w:t>
      </w:r>
      <w:r>
        <w:t>и</w:t>
      </w:r>
      <w:r>
        <w:t>зиологических процессов,</w:t>
      </w:r>
      <w:r w:rsidRPr="00C13D47">
        <w:t xml:space="preserve"> </w:t>
      </w:r>
      <w:r>
        <w:t>происходящих</w:t>
      </w:r>
      <w:r w:rsidR="00B12FE8">
        <w:t xml:space="preserve"> </w:t>
      </w:r>
      <w:r>
        <w:t>в</w:t>
      </w:r>
      <w:r w:rsidR="00B12FE8">
        <w:t xml:space="preserve"> </w:t>
      </w:r>
      <w:r>
        <w:t>организме,</w:t>
      </w:r>
      <w:r w:rsidRPr="00C13D47">
        <w:t xml:space="preserve"> </w:t>
      </w:r>
      <w:r>
        <w:t>в</w:t>
      </w:r>
      <w:r w:rsidR="00B12FE8">
        <w:t xml:space="preserve"> </w:t>
      </w:r>
      <w:r>
        <w:t>час</w:t>
      </w:r>
      <w:r>
        <w:t>т</w:t>
      </w:r>
      <w:r>
        <w:t>ности</w:t>
      </w:r>
      <w:r w:rsidRPr="00C13D47">
        <w:t xml:space="preserve"> </w:t>
      </w:r>
      <w:r>
        <w:t>как в поверхностных,</w:t>
      </w:r>
      <w:r w:rsidRPr="00C13D47">
        <w:t xml:space="preserve"> </w:t>
      </w:r>
      <w:r>
        <w:t>так и в глубоких и органах.</w:t>
      </w:r>
      <w:r w:rsidRPr="00C13D47">
        <w:t xml:space="preserve"> </w:t>
      </w:r>
      <w:r>
        <w:t>Различные</w:t>
      </w:r>
      <w:r w:rsidR="00B12FE8">
        <w:t xml:space="preserve"> </w:t>
      </w:r>
      <w:r>
        <w:t>патологические состояния характеризуются</w:t>
      </w:r>
      <w:r w:rsidR="00B12FE8">
        <w:t xml:space="preserve"> </w:t>
      </w:r>
      <w:r>
        <w:t>терм</w:t>
      </w:r>
      <w:r>
        <w:t>о</w:t>
      </w:r>
      <w:r>
        <w:t>асимметрией</w:t>
      </w:r>
      <w:r w:rsidR="00B12FE8">
        <w:t xml:space="preserve"> </w:t>
      </w:r>
      <w:r>
        <w:t>и</w:t>
      </w:r>
      <w:r w:rsidR="00B12FE8">
        <w:t xml:space="preserve"> </w:t>
      </w:r>
      <w:r>
        <w:t>наличием</w:t>
      </w:r>
      <w:r w:rsidRPr="00C13D47">
        <w:t xml:space="preserve"> </w:t>
      </w:r>
      <w:r>
        <w:t>температурного градиента между зоной повышенного или</w:t>
      </w:r>
      <w:r w:rsidR="00B12FE8">
        <w:t xml:space="preserve"> </w:t>
      </w:r>
      <w:r>
        <w:t>пониже</w:t>
      </w:r>
      <w:r>
        <w:t>н</w:t>
      </w:r>
      <w:r>
        <w:t>ного</w:t>
      </w:r>
      <w:r w:rsidRPr="00C13D47">
        <w:t xml:space="preserve"> </w:t>
      </w:r>
      <w:r>
        <w:t>излучения и симметричным участком тела,</w:t>
      </w:r>
      <w:r w:rsidRPr="00C13D47">
        <w:t xml:space="preserve"> </w:t>
      </w:r>
      <w:r>
        <w:t>что отражае</w:t>
      </w:r>
      <w:r>
        <w:t>т</w:t>
      </w:r>
      <w:r>
        <w:t>ся на</w:t>
      </w:r>
      <w:r w:rsidR="00B12FE8">
        <w:t xml:space="preserve"> </w:t>
      </w:r>
      <w:r>
        <w:t>термографической картине.</w:t>
      </w:r>
      <w:r w:rsidRPr="00C13D47">
        <w:t xml:space="preserve"> </w:t>
      </w:r>
      <w:r>
        <w:t>Этот факт имеет немаловажное диагностическое и</w:t>
      </w:r>
      <w:r w:rsidRPr="00C13D47">
        <w:t xml:space="preserve"> </w:t>
      </w:r>
      <w:r>
        <w:t>прогностическое</w:t>
      </w:r>
      <w:r w:rsidR="00B12FE8">
        <w:t xml:space="preserve"> </w:t>
      </w:r>
      <w:r>
        <w:t>значение,</w:t>
      </w:r>
      <w:r w:rsidRPr="00C13D47">
        <w:t xml:space="preserve"> </w:t>
      </w:r>
      <w:r>
        <w:t>о</w:t>
      </w:r>
      <w:r w:rsidR="00B12FE8">
        <w:t xml:space="preserve"> </w:t>
      </w:r>
      <w:r>
        <w:t>чем</w:t>
      </w:r>
      <w:r w:rsidR="00B12FE8">
        <w:t xml:space="preserve"> </w:t>
      </w:r>
      <w:r>
        <w:t>свидетельствуют</w:t>
      </w:r>
      <w:r w:rsidR="00B12FE8">
        <w:t xml:space="preserve"> </w:t>
      </w:r>
      <w:r>
        <w:t>многочи</w:t>
      </w:r>
      <w:r>
        <w:t>с</w:t>
      </w:r>
      <w:r>
        <w:t>ленные</w:t>
      </w:r>
      <w:r w:rsidRPr="00C13D47">
        <w:t xml:space="preserve"> </w:t>
      </w:r>
      <w:r>
        <w:t>клинические исслед</w:t>
      </w:r>
      <w:r>
        <w:t>о</w:t>
      </w:r>
      <w:r>
        <w:t>вания.</w:t>
      </w:r>
    </w:p>
    <w:p w14:paraId="07EA04DB" w14:textId="77777777" w:rsidR="00C13D47" w:rsidRDefault="00C13D47" w:rsidP="00F76C7B">
      <w:pPr>
        <w:pStyle w:val="2"/>
        <w:numPr>
          <w:ilvl w:val="1"/>
          <w:numId w:val="13"/>
        </w:numPr>
        <w:jc w:val="center"/>
      </w:pPr>
      <w:bookmarkStart w:id="17" w:name="_Toc376262217"/>
      <w:bookmarkStart w:id="18" w:name="_Toc376264631"/>
      <w:r>
        <w:t>МЕТОДИКИ ТЕПЛОВИЗИОННОГО ИССЛЕДОВАНИЯ</w:t>
      </w:r>
      <w:bookmarkEnd w:id="17"/>
      <w:bookmarkEnd w:id="18"/>
    </w:p>
    <w:p w14:paraId="37C905FF" w14:textId="77777777" w:rsidR="00C13D47" w:rsidRDefault="00C13D47" w:rsidP="00B56663">
      <w:pPr>
        <w:ind w:firstLine="709"/>
      </w:pPr>
      <w:r>
        <w:t>Колебания температуры кожи зависят от</w:t>
      </w:r>
      <w:r w:rsidR="00B12FE8">
        <w:t xml:space="preserve"> </w:t>
      </w:r>
      <w:r>
        <w:t>ряда</w:t>
      </w:r>
      <w:r w:rsidR="00B12FE8">
        <w:t xml:space="preserve"> </w:t>
      </w:r>
      <w:r>
        <w:t>факторов. К ним относятся: сосудистые</w:t>
      </w:r>
      <w:r w:rsidR="00B12FE8">
        <w:t xml:space="preserve"> </w:t>
      </w:r>
      <w:r>
        <w:t>реакции, скорость кровотока, наличие локальных или общих источников тепла вну</w:t>
      </w:r>
      <w:r>
        <w:t>т</w:t>
      </w:r>
      <w:r>
        <w:t>ри тела, регуляция теплообмена одеждой, испарением. Кроме того, возможны погрешности в изм</w:t>
      </w:r>
      <w:r>
        <w:t>е</w:t>
      </w:r>
      <w:r>
        <w:t>рении температуры за счет воздействия излучающих предметов окружающей среды. Пока влияние всех этих факторов</w:t>
      </w:r>
      <w:r w:rsidR="00B12FE8">
        <w:t xml:space="preserve"> </w:t>
      </w:r>
      <w:r>
        <w:t>не</w:t>
      </w:r>
      <w:r w:rsidR="00B12FE8">
        <w:t xml:space="preserve"> </w:t>
      </w:r>
      <w:r>
        <w:t>исключено</w:t>
      </w:r>
      <w:r w:rsidR="00B12FE8">
        <w:t xml:space="preserve"> </w:t>
      </w:r>
      <w:r>
        <w:t>или</w:t>
      </w:r>
      <w:r w:rsidR="00B12FE8">
        <w:t xml:space="preserve"> </w:t>
      </w:r>
      <w:r>
        <w:t>не учитывается</w:t>
      </w:r>
      <w:r w:rsidR="00B12FE8">
        <w:t xml:space="preserve"> </w:t>
      </w:r>
      <w:r>
        <w:t>при</w:t>
      </w:r>
      <w:r w:rsidR="00B12FE8">
        <w:t xml:space="preserve"> </w:t>
      </w:r>
      <w:r>
        <w:t>окончательном</w:t>
      </w:r>
      <w:r w:rsidR="00B12FE8">
        <w:t xml:space="preserve"> </w:t>
      </w:r>
      <w:r>
        <w:t>определении</w:t>
      </w:r>
      <w:r w:rsidR="00B12FE8">
        <w:t xml:space="preserve"> </w:t>
      </w:r>
      <w:r>
        <w:t>резул</w:t>
      </w:r>
      <w:r>
        <w:t>ь</w:t>
      </w:r>
      <w:r>
        <w:t>тата</w:t>
      </w:r>
      <w:r w:rsidR="00B12FE8">
        <w:t xml:space="preserve"> </w:t>
      </w:r>
      <w:r>
        <w:t>измерения, до тех пор невозможно объективно с</w:t>
      </w:r>
      <w:r>
        <w:t>у</w:t>
      </w:r>
      <w:r>
        <w:t>дить о температуре человеческого тела после единичного измерения</w:t>
      </w:r>
      <w:r w:rsidR="00B12FE8">
        <w:t xml:space="preserve"> </w:t>
      </w:r>
      <w:r>
        <w:t>температуры. По</w:t>
      </w:r>
      <w:r w:rsidR="00B12FE8">
        <w:t xml:space="preserve"> </w:t>
      </w:r>
      <w:r>
        <w:t>расчетам Г. Рудовского разница между истинной и кажущейся температурой</w:t>
      </w:r>
      <w:r w:rsidR="00B12FE8">
        <w:t xml:space="preserve"> </w:t>
      </w:r>
      <w:r>
        <w:t>чаще всего составляет 1-3 градуса.</w:t>
      </w:r>
    </w:p>
    <w:p w14:paraId="35F7E992" w14:textId="77777777" w:rsidR="00C13D47" w:rsidRDefault="00C13D47" w:rsidP="00B56663">
      <w:pPr>
        <w:ind w:firstLine="709"/>
      </w:pPr>
      <w:r>
        <w:t>Точность исследования возрастает, если снять</w:t>
      </w:r>
      <w:r w:rsidR="00B12FE8">
        <w:t xml:space="preserve"> </w:t>
      </w:r>
      <w:r>
        <w:t>с</w:t>
      </w:r>
      <w:r w:rsidR="00B12FE8">
        <w:t xml:space="preserve"> </w:t>
      </w:r>
      <w:r>
        <w:t>исследуемого одежду, а из помещения удалить объекты, более теплые или более</w:t>
      </w:r>
      <w:r w:rsidR="00B12FE8">
        <w:t xml:space="preserve"> </w:t>
      </w:r>
      <w:r>
        <w:t>холодные, чем воздух в комнате. Опт</w:t>
      </w:r>
      <w:r>
        <w:t>и</w:t>
      </w:r>
      <w:r>
        <w:t>мальной для исследования считается температура воздуха 22 градуса.</w:t>
      </w:r>
    </w:p>
    <w:p w14:paraId="02C84907" w14:textId="77777777" w:rsidR="00C13D47" w:rsidRDefault="00C13D47" w:rsidP="00B56663">
      <w:pPr>
        <w:ind w:firstLine="709"/>
      </w:pPr>
      <w:r>
        <w:t>Перед проведением тепловизионного исследования больной</w:t>
      </w:r>
      <w:r w:rsidR="00B12FE8">
        <w:t xml:space="preserve"> </w:t>
      </w:r>
      <w:r>
        <w:t>должен</w:t>
      </w:r>
      <w:r w:rsidR="00B12FE8">
        <w:t xml:space="preserve"> </w:t>
      </w:r>
      <w:r>
        <w:t>адаптироваться</w:t>
      </w:r>
      <w:r w:rsidR="00B12FE8">
        <w:t xml:space="preserve"> </w:t>
      </w:r>
      <w:r>
        <w:t>к</w:t>
      </w:r>
      <w:r w:rsidR="00B12FE8">
        <w:t xml:space="preserve"> </w:t>
      </w:r>
      <w:r>
        <w:t>температуре</w:t>
      </w:r>
      <w:r w:rsidR="00B12FE8">
        <w:t xml:space="preserve"> </w:t>
      </w:r>
      <w:r>
        <w:t>окружающей</w:t>
      </w:r>
      <w:r w:rsidR="00B12FE8">
        <w:t xml:space="preserve"> </w:t>
      </w:r>
      <w:r>
        <w:t>среды. По мнению В.Ф. Сухарева и В.М. Курышевой, оптимальным и</w:t>
      </w:r>
      <w:r w:rsidR="00B12FE8">
        <w:t xml:space="preserve"> </w:t>
      </w:r>
      <w:r>
        <w:t>достаточным</w:t>
      </w:r>
      <w:r w:rsidR="00B12FE8">
        <w:t xml:space="preserve"> </w:t>
      </w:r>
      <w:r>
        <w:t>является 20-минутный период адаптации. Эти авторы выделили три типа адапт</w:t>
      </w:r>
      <w:r>
        <w:t>а</w:t>
      </w:r>
      <w:r>
        <w:t>ции у людей:</w:t>
      </w:r>
    </w:p>
    <w:p w14:paraId="58A653DA" w14:textId="77777777" w:rsidR="00C13D47" w:rsidRDefault="00C13D47" w:rsidP="00B56663">
      <w:pPr>
        <w:numPr>
          <w:ilvl w:val="0"/>
          <w:numId w:val="2"/>
        </w:numPr>
        <w:ind w:firstLine="709"/>
      </w:pPr>
      <w:r>
        <w:t>Первый—устойчивый. Характеризуется высокой степенью адаптации. У людей, отн</w:t>
      </w:r>
      <w:r>
        <w:t>о</w:t>
      </w:r>
      <w:r>
        <w:t>сящихся к этой</w:t>
      </w:r>
      <w:r w:rsidR="00B12FE8">
        <w:t xml:space="preserve"> </w:t>
      </w:r>
      <w:r>
        <w:t>группе, вначале</w:t>
      </w:r>
      <w:r w:rsidR="00B12FE8">
        <w:t xml:space="preserve"> </w:t>
      </w:r>
      <w:r>
        <w:t>отмечается</w:t>
      </w:r>
      <w:r w:rsidR="00B12FE8">
        <w:t xml:space="preserve"> </w:t>
      </w:r>
      <w:r>
        <w:t>небольшое падение температуры на 0.3-0.5 С при</w:t>
      </w:r>
      <w:r w:rsidR="00B12FE8">
        <w:t xml:space="preserve"> </w:t>
      </w:r>
      <w:r>
        <w:t>естественном</w:t>
      </w:r>
      <w:r w:rsidR="00B12FE8">
        <w:t xml:space="preserve"> </w:t>
      </w:r>
      <w:r>
        <w:t>охлаждении</w:t>
      </w:r>
      <w:r w:rsidR="00B12FE8">
        <w:t xml:space="preserve"> </w:t>
      </w:r>
      <w:r>
        <w:t>и быстрое восстановление температуры кожи до перв</w:t>
      </w:r>
      <w:r>
        <w:t>о</w:t>
      </w:r>
      <w:r>
        <w:t>начального уровня.</w:t>
      </w:r>
    </w:p>
    <w:p w14:paraId="7FEBC8E1" w14:textId="77777777" w:rsidR="00C13D47" w:rsidRDefault="00C13D47" w:rsidP="00B56663">
      <w:pPr>
        <w:numPr>
          <w:ilvl w:val="0"/>
          <w:numId w:val="2"/>
        </w:numPr>
        <w:ind w:firstLine="709"/>
      </w:pPr>
      <w:r>
        <w:t>Второй—уравновешенный. Степень адаптации</w:t>
      </w:r>
      <w:r w:rsidR="00B12FE8">
        <w:t xml:space="preserve"> </w:t>
      </w:r>
      <w:r>
        <w:t>при</w:t>
      </w:r>
      <w:r w:rsidR="00B12FE8">
        <w:t xml:space="preserve"> </w:t>
      </w:r>
      <w:r>
        <w:t>этом</w:t>
      </w:r>
      <w:r w:rsidR="00B12FE8">
        <w:t xml:space="preserve"> </w:t>
      </w:r>
      <w:r>
        <w:t>несколько понижена и набл</w:t>
      </w:r>
      <w:r>
        <w:t>ю</w:t>
      </w:r>
      <w:r>
        <w:t>дается замедленное восстановление температуры кожи.</w:t>
      </w:r>
    </w:p>
    <w:p w14:paraId="13866C28" w14:textId="77777777" w:rsidR="00C13D47" w:rsidRDefault="00C13D47" w:rsidP="00B56663">
      <w:pPr>
        <w:numPr>
          <w:ilvl w:val="0"/>
          <w:numId w:val="2"/>
        </w:numPr>
        <w:ind w:firstLine="709"/>
      </w:pPr>
      <w:r>
        <w:t>Третий—неустойчивый. В этом случае имеют место нарушения физической терморег</w:t>
      </w:r>
      <w:r>
        <w:t>у</w:t>
      </w:r>
      <w:r>
        <w:t>ляции или функциональные расстройства</w:t>
      </w:r>
      <w:r w:rsidR="00B12FE8">
        <w:t xml:space="preserve"> </w:t>
      </w:r>
      <w:r>
        <w:t>сосудистой системы без клинических проявл</w:t>
      </w:r>
      <w:r>
        <w:t>е</w:t>
      </w:r>
      <w:r>
        <w:t>ний. Температура несколько стабилизируется к 40-60-й минуте периода адаптации, оставаясь пон</w:t>
      </w:r>
      <w:r>
        <w:t>и</w:t>
      </w:r>
      <w:r>
        <w:t>женной.</w:t>
      </w:r>
    </w:p>
    <w:p w14:paraId="26EFFD4B" w14:textId="77777777" w:rsidR="00C13D47" w:rsidRDefault="00C13D47" w:rsidP="00B56663">
      <w:pPr>
        <w:ind w:firstLine="709"/>
      </w:pPr>
      <w:r>
        <w:t>У больных с патологией сосудов отмечаются</w:t>
      </w:r>
      <w:r w:rsidR="00B12FE8">
        <w:t xml:space="preserve"> </w:t>
      </w:r>
      <w:r>
        <w:t>резкие</w:t>
      </w:r>
      <w:r w:rsidR="00B12FE8">
        <w:t xml:space="preserve"> </w:t>
      </w:r>
      <w:r>
        <w:t>нарушения адаптационных проце</w:t>
      </w:r>
      <w:r>
        <w:t>с</w:t>
      </w:r>
      <w:r>
        <w:t>сов.</w:t>
      </w:r>
    </w:p>
    <w:p w14:paraId="5FD4FA04" w14:textId="77777777" w:rsidR="00C13D47" w:rsidRDefault="00C13D47" w:rsidP="00B56663">
      <w:pPr>
        <w:ind w:firstLine="709"/>
      </w:pPr>
      <w:r>
        <w:t>Выбор расстояния от</w:t>
      </w:r>
      <w:r w:rsidR="00B12FE8">
        <w:t xml:space="preserve"> </w:t>
      </w:r>
      <w:r>
        <w:t>больного до</w:t>
      </w:r>
      <w:r w:rsidR="00B12FE8">
        <w:t xml:space="preserve"> </w:t>
      </w:r>
      <w:r>
        <w:t>экрана тепловизора зависит от технических возможн</w:t>
      </w:r>
      <w:r>
        <w:t>о</w:t>
      </w:r>
      <w:r>
        <w:t>стей прибора.</w:t>
      </w:r>
    </w:p>
    <w:p w14:paraId="08884825" w14:textId="77777777" w:rsidR="00C13D47" w:rsidRDefault="00C13D47" w:rsidP="00B56663">
      <w:pPr>
        <w:ind w:firstLine="709"/>
      </w:pPr>
      <w:r>
        <w:t>Оптимальное расстояние от тепловизора до объекта</w:t>
      </w:r>
      <w:r w:rsidR="00B12FE8">
        <w:t xml:space="preserve"> </w:t>
      </w:r>
      <w:r>
        <w:t>составляет 2-4 метра.</w:t>
      </w:r>
    </w:p>
    <w:p w14:paraId="6F445B00" w14:textId="77777777" w:rsidR="00C13D47" w:rsidRDefault="00C13D47" w:rsidP="00B56663">
      <w:pPr>
        <w:ind w:firstLine="709"/>
      </w:pPr>
      <w:r>
        <w:t>В литературе описывается</w:t>
      </w:r>
      <w:r w:rsidR="00B12FE8">
        <w:t xml:space="preserve"> </w:t>
      </w:r>
      <w:r>
        <w:t>несколько</w:t>
      </w:r>
      <w:r w:rsidR="00B12FE8">
        <w:t xml:space="preserve"> </w:t>
      </w:r>
      <w:r>
        <w:t>методов</w:t>
      </w:r>
      <w:r w:rsidR="00B12FE8">
        <w:t xml:space="preserve"> </w:t>
      </w:r>
      <w:r>
        <w:t>тепловизионных исследований. Выдел</w:t>
      </w:r>
      <w:r>
        <w:t>я</w:t>
      </w:r>
      <w:r>
        <w:t xml:space="preserve">ют два основных вида термографии: </w:t>
      </w:r>
    </w:p>
    <w:p w14:paraId="2C640B9B" w14:textId="77777777" w:rsidR="00C13D47" w:rsidRDefault="00C13D47" w:rsidP="00B56663">
      <w:pPr>
        <w:ind w:firstLine="709"/>
      </w:pPr>
      <w:r>
        <w:t>1.Контактная холестерическая термография.</w:t>
      </w:r>
    </w:p>
    <w:p w14:paraId="151E15D9" w14:textId="77777777" w:rsidR="00C13D47" w:rsidRDefault="00C13D47" w:rsidP="00B56663">
      <w:pPr>
        <w:ind w:firstLine="709"/>
      </w:pPr>
      <w:r>
        <w:t>2.Телетермография.</w:t>
      </w:r>
    </w:p>
    <w:p w14:paraId="3E38E5D2" w14:textId="77777777" w:rsidR="00C13D47" w:rsidRDefault="00C13D47" w:rsidP="00B56663">
      <w:pPr>
        <w:ind w:firstLine="709"/>
      </w:pPr>
      <w:r>
        <w:t>Телетермография основана на преобразовании инфракрасного излучения тела человека в электрический</w:t>
      </w:r>
      <w:r w:rsidR="00B12FE8">
        <w:t xml:space="preserve"> </w:t>
      </w:r>
      <w:r>
        <w:t>сигнал, который</w:t>
      </w:r>
      <w:r w:rsidR="00B12FE8">
        <w:t xml:space="preserve"> </w:t>
      </w:r>
      <w:r>
        <w:t>визуализируется на экране тепловизора.</w:t>
      </w:r>
    </w:p>
    <w:p w14:paraId="27D587C7" w14:textId="77777777" w:rsidR="00C13D47" w:rsidRDefault="00C13D47" w:rsidP="00B56663">
      <w:pPr>
        <w:ind w:firstLine="709"/>
      </w:pPr>
      <w:r>
        <w:t>Контактная холестерическая термография опирается на оптические свойства холестер</w:t>
      </w:r>
      <w:r>
        <w:t>и</w:t>
      </w:r>
      <w:r>
        <w:t>ческих жидких кристаллов, которые проявляются изменением окраски в радужные цвета при нанесении их</w:t>
      </w:r>
      <w:r w:rsidR="00B12FE8">
        <w:t xml:space="preserve"> </w:t>
      </w:r>
      <w:r>
        <w:t>на</w:t>
      </w:r>
      <w:r w:rsidR="00B12FE8">
        <w:t xml:space="preserve"> </w:t>
      </w:r>
      <w:r>
        <w:t>термоизлучающие поверхности. Наиболее</w:t>
      </w:r>
      <w:r w:rsidR="00B12FE8">
        <w:t xml:space="preserve"> </w:t>
      </w:r>
      <w:r>
        <w:t>холодным</w:t>
      </w:r>
      <w:r w:rsidR="00B12FE8">
        <w:t xml:space="preserve"> </w:t>
      </w:r>
      <w:r>
        <w:t>участкам</w:t>
      </w:r>
      <w:r w:rsidR="00B12FE8">
        <w:t xml:space="preserve"> </w:t>
      </w:r>
      <w:r>
        <w:t>соответств</w:t>
      </w:r>
      <w:r>
        <w:t>у</w:t>
      </w:r>
      <w:r>
        <w:t>ет красный</w:t>
      </w:r>
      <w:r w:rsidR="00B12FE8">
        <w:t xml:space="preserve"> </w:t>
      </w:r>
      <w:r>
        <w:t>цвет, наиболее</w:t>
      </w:r>
      <w:r w:rsidR="00B12FE8">
        <w:t xml:space="preserve"> </w:t>
      </w:r>
      <w:r>
        <w:t>горячим—синий. Нанесенные</w:t>
      </w:r>
      <w:r w:rsidR="00B12FE8">
        <w:t xml:space="preserve"> </w:t>
      </w:r>
      <w:r>
        <w:t>на</w:t>
      </w:r>
      <w:r w:rsidR="00B12FE8">
        <w:t xml:space="preserve"> </w:t>
      </w:r>
      <w:r>
        <w:t>кожу композиции</w:t>
      </w:r>
      <w:r w:rsidR="00B12FE8">
        <w:t xml:space="preserve"> </w:t>
      </w:r>
      <w:r>
        <w:t>жидких</w:t>
      </w:r>
      <w:r w:rsidR="00B12FE8">
        <w:t xml:space="preserve"> </w:t>
      </w:r>
      <w:r>
        <w:t>кр</w:t>
      </w:r>
      <w:r>
        <w:t>и</w:t>
      </w:r>
      <w:r>
        <w:t>сталлов, обладая</w:t>
      </w:r>
      <w:r w:rsidR="00B12FE8">
        <w:t xml:space="preserve"> </w:t>
      </w:r>
      <w:r>
        <w:t>термочувствительностью</w:t>
      </w:r>
      <w:r w:rsidR="00B12FE8">
        <w:t xml:space="preserve"> </w:t>
      </w:r>
      <w:r>
        <w:t>в пределах 0.001 С, реагируют на тепловой</w:t>
      </w:r>
      <w:r w:rsidR="00B12FE8">
        <w:t xml:space="preserve"> </w:t>
      </w:r>
      <w:r>
        <w:t>поток</w:t>
      </w:r>
      <w:r w:rsidR="00B12FE8">
        <w:t xml:space="preserve"> </w:t>
      </w:r>
      <w:r>
        <w:t>путем</w:t>
      </w:r>
      <w:r w:rsidR="00B12FE8">
        <w:t xml:space="preserve"> </w:t>
      </w:r>
      <w:r>
        <w:t>пер</w:t>
      </w:r>
      <w:r>
        <w:t>е</w:t>
      </w:r>
      <w:r>
        <w:t>стройки молекулярной структуры. Падающий на кристаллы</w:t>
      </w:r>
      <w:r w:rsidR="00B12FE8">
        <w:t xml:space="preserve"> </w:t>
      </w:r>
      <w:r>
        <w:t>рассеянный</w:t>
      </w:r>
      <w:r w:rsidR="00B12FE8">
        <w:t xml:space="preserve"> </w:t>
      </w:r>
      <w:r>
        <w:t>дневной свет раздел</w:t>
      </w:r>
      <w:r>
        <w:t>я</w:t>
      </w:r>
      <w:r>
        <w:t>ется на две компоненты, у одной из которых электрич</w:t>
      </w:r>
      <w:r>
        <w:t>е</w:t>
      </w:r>
      <w:r>
        <w:t>ский вектор поворачивается по часовой стрелке, а другой—против.</w:t>
      </w:r>
    </w:p>
    <w:p w14:paraId="45C692A4" w14:textId="77777777" w:rsidR="00C13D47" w:rsidRDefault="00C13D47" w:rsidP="00B56663">
      <w:pPr>
        <w:ind w:firstLine="709"/>
      </w:pPr>
      <w:r>
        <w:t>После рассмотрения</w:t>
      </w:r>
      <w:r w:rsidR="00B12FE8">
        <w:t xml:space="preserve"> </w:t>
      </w:r>
      <w:r>
        <w:t>различных</w:t>
      </w:r>
      <w:r w:rsidR="00B12FE8">
        <w:t xml:space="preserve"> </w:t>
      </w:r>
      <w:r>
        <w:t>методов</w:t>
      </w:r>
      <w:r w:rsidR="00B12FE8">
        <w:t xml:space="preserve"> </w:t>
      </w:r>
      <w:r>
        <w:t>тепловидения</w:t>
      </w:r>
      <w:r w:rsidR="00B12FE8">
        <w:t xml:space="preserve"> </w:t>
      </w:r>
      <w:r>
        <w:t>встает вопрос о способах инте</w:t>
      </w:r>
      <w:r>
        <w:t>р</w:t>
      </w:r>
      <w:r>
        <w:t>претации термографического изображения. Существуют визуальный и количественный спос</w:t>
      </w:r>
      <w:r>
        <w:t>о</w:t>
      </w:r>
      <w:r>
        <w:t>бы оценки</w:t>
      </w:r>
      <w:r w:rsidR="00B12FE8">
        <w:t xml:space="preserve"> </w:t>
      </w:r>
      <w:r>
        <w:t>тепловизионной картины.</w:t>
      </w:r>
    </w:p>
    <w:p w14:paraId="6DF48401" w14:textId="77777777" w:rsidR="00C13D47" w:rsidRDefault="00C13D47" w:rsidP="00B56663">
      <w:pPr>
        <w:ind w:firstLine="709"/>
      </w:pPr>
      <w:r>
        <w:t>Визуальная (качественная) оценка термографии позволяет определить расположение, размеры, форму и структуру очагов</w:t>
      </w:r>
      <w:r w:rsidR="00B12FE8">
        <w:t xml:space="preserve"> </w:t>
      </w:r>
      <w:r>
        <w:t>повышенного излучения, а также ориентировочно оцен</w:t>
      </w:r>
      <w:r>
        <w:t>и</w:t>
      </w:r>
      <w:r>
        <w:t>вать величину</w:t>
      </w:r>
      <w:r w:rsidR="00B12FE8">
        <w:t xml:space="preserve"> </w:t>
      </w:r>
      <w:r>
        <w:t>инфракрасной радиации. Однако при визуальной оценке невозможно</w:t>
      </w:r>
      <w:r w:rsidR="00B12FE8">
        <w:t xml:space="preserve"> </w:t>
      </w:r>
      <w:r>
        <w:t>точное</w:t>
      </w:r>
      <w:r w:rsidR="00B12FE8">
        <w:t xml:space="preserve"> </w:t>
      </w:r>
      <w:r>
        <w:t>и</w:t>
      </w:r>
      <w:r>
        <w:t>з</w:t>
      </w:r>
      <w:r>
        <w:t>мерение температуры. Кроме того, сам</w:t>
      </w:r>
      <w:r w:rsidR="00B12FE8">
        <w:t xml:space="preserve"> </w:t>
      </w:r>
      <w:r>
        <w:t>подъем</w:t>
      </w:r>
      <w:r w:rsidR="00B12FE8">
        <w:t xml:space="preserve"> </w:t>
      </w:r>
      <w:r>
        <w:t>кажущейся</w:t>
      </w:r>
      <w:r w:rsidR="00B12FE8">
        <w:t xml:space="preserve"> </w:t>
      </w:r>
      <w:r>
        <w:t>температуры в термографе оказыв</w:t>
      </w:r>
      <w:r>
        <w:t>а</w:t>
      </w:r>
      <w:r>
        <w:t>ется зависимым от скорости развертки и</w:t>
      </w:r>
      <w:r w:rsidR="00B12FE8">
        <w:t xml:space="preserve"> </w:t>
      </w:r>
      <w:r>
        <w:t>величины поля. Затру</w:t>
      </w:r>
      <w:r>
        <w:t>д</w:t>
      </w:r>
      <w:r>
        <w:t>нения для клинической оценки результатов</w:t>
      </w:r>
      <w:r w:rsidR="00B12FE8">
        <w:t xml:space="preserve"> </w:t>
      </w:r>
      <w:r>
        <w:t>термографии заключаются в том, что подъем температуры на небольшом по пл</w:t>
      </w:r>
      <w:r>
        <w:t>о</w:t>
      </w:r>
      <w:r>
        <w:t>щади участке оказывается малозаметным. В результате</w:t>
      </w:r>
      <w:r w:rsidR="00B12FE8">
        <w:t xml:space="preserve"> </w:t>
      </w:r>
      <w:r>
        <w:t>небольшой</w:t>
      </w:r>
      <w:r w:rsidR="00B12FE8">
        <w:t xml:space="preserve"> </w:t>
      </w:r>
      <w:r>
        <w:t>по размерам патологич</w:t>
      </w:r>
      <w:r>
        <w:t>е</w:t>
      </w:r>
      <w:r>
        <w:t>ский очаг может не обнаруживаться.</w:t>
      </w:r>
    </w:p>
    <w:p w14:paraId="5878FFD1" w14:textId="77777777" w:rsidR="00C13D47" w:rsidRDefault="00C13D47" w:rsidP="00B56663">
      <w:pPr>
        <w:ind w:firstLine="709"/>
      </w:pPr>
      <w:r>
        <w:t>Радиометрический подход весьма перспективен. Он</w:t>
      </w:r>
      <w:r w:rsidR="00B12FE8">
        <w:t xml:space="preserve"> </w:t>
      </w:r>
      <w:r>
        <w:t>предполагает</w:t>
      </w:r>
      <w:r w:rsidR="00B12FE8">
        <w:t xml:space="preserve"> </w:t>
      </w:r>
      <w:r>
        <w:t>использование самой современной техники и может найти применение</w:t>
      </w:r>
      <w:r w:rsidR="00B12FE8">
        <w:t xml:space="preserve"> </w:t>
      </w:r>
      <w:r>
        <w:t>для</w:t>
      </w:r>
      <w:r w:rsidR="00B12FE8">
        <w:t xml:space="preserve"> </w:t>
      </w:r>
      <w:r>
        <w:t>проведения массового профилактическ</w:t>
      </w:r>
      <w:r>
        <w:t>о</w:t>
      </w:r>
      <w:r>
        <w:t>го</w:t>
      </w:r>
      <w:r w:rsidR="00B12FE8">
        <w:t xml:space="preserve"> </w:t>
      </w:r>
      <w:r>
        <w:t>обследования, получения</w:t>
      </w:r>
      <w:r w:rsidR="00B12FE8">
        <w:t xml:space="preserve"> </w:t>
      </w:r>
      <w:r>
        <w:t>количественной информации о патологических процессах в иссл</w:t>
      </w:r>
      <w:r>
        <w:t>е</w:t>
      </w:r>
      <w:r>
        <w:t>дуемых участках, а также для оценки эффективности—термографии.</w:t>
      </w:r>
    </w:p>
    <w:p w14:paraId="34FACCAB" w14:textId="77777777" w:rsidR="00C13D47" w:rsidRDefault="00C13D47" w:rsidP="00F76C7B">
      <w:pPr>
        <w:pStyle w:val="2"/>
        <w:numPr>
          <w:ilvl w:val="1"/>
          <w:numId w:val="13"/>
        </w:numPr>
        <w:jc w:val="center"/>
      </w:pPr>
      <w:bookmarkStart w:id="19" w:name="_Toc376262218"/>
      <w:bookmarkStart w:id="20" w:name="_Toc376264632"/>
      <w:r>
        <w:t>ТЕПЛОВИЗИОННАЯ ТЕХНИКА И ПЕРСПЕКТИВЫ ЕЕ СОВЕРШЕНСТВОВАНИЯ</w:t>
      </w:r>
      <w:bookmarkEnd w:id="19"/>
      <w:bookmarkEnd w:id="20"/>
    </w:p>
    <w:p w14:paraId="148A8A80" w14:textId="77777777" w:rsidR="00C13D47" w:rsidRDefault="00C13D47" w:rsidP="00B56663">
      <w:pPr>
        <w:ind w:firstLine="709"/>
      </w:pPr>
      <w:r>
        <w:t>Успехи медицинской науки во многом зависят от</w:t>
      </w:r>
      <w:r w:rsidR="00B12FE8">
        <w:t xml:space="preserve"> </w:t>
      </w:r>
      <w:r>
        <w:t>качества</w:t>
      </w:r>
      <w:r w:rsidR="00B12FE8">
        <w:t xml:space="preserve"> </w:t>
      </w:r>
      <w:r>
        <w:t>используемой медицинской аппаратуры. Тепловизоры, применяемые</w:t>
      </w:r>
      <w:r w:rsidR="00B12FE8">
        <w:t xml:space="preserve"> </w:t>
      </w:r>
      <w:r>
        <w:t>сейчас в тепловизионной диагностике, представляют собой</w:t>
      </w:r>
      <w:r w:rsidR="00B12FE8">
        <w:t xml:space="preserve"> </w:t>
      </w:r>
      <w:r>
        <w:t>сканирующие</w:t>
      </w:r>
      <w:r w:rsidRPr="00C13D47">
        <w:t xml:space="preserve"> </w:t>
      </w:r>
      <w:r>
        <w:t>устройства, состоящие из систем зеркал, фокусиру</w:t>
      </w:r>
      <w:r>
        <w:t>ю</w:t>
      </w:r>
      <w:r>
        <w:t>щих инфракрасное</w:t>
      </w:r>
      <w:r w:rsidRPr="00C13D47">
        <w:t xml:space="preserve"> </w:t>
      </w:r>
      <w:r>
        <w:t>излучение от поверхности тела на чувствительный</w:t>
      </w:r>
      <w:r w:rsidR="00B12FE8">
        <w:t xml:space="preserve"> </w:t>
      </w:r>
      <w:r>
        <w:t>приемник.</w:t>
      </w:r>
      <w:r w:rsidR="00B12FE8">
        <w:t xml:space="preserve"> </w:t>
      </w:r>
      <w:r>
        <w:t>Такой</w:t>
      </w:r>
      <w:r w:rsidRPr="00E55EC5">
        <w:t xml:space="preserve"> </w:t>
      </w:r>
      <w:r>
        <w:t>приемник требует охла</w:t>
      </w:r>
      <w:r>
        <w:t>ж</w:t>
      </w:r>
      <w:r>
        <w:t>дения, которое</w:t>
      </w:r>
      <w:r w:rsidR="00B12FE8">
        <w:t xml:space="preserve"> </w:t>
      </w:r>
      <w:r>
        <w:t>обеспечивает</w:t>
      </w:r>
      <w:r w:rsidR="00B12FE8">
        <w:t xml:space="preserve"> </w:t>
      </w:r>
      <w:r>
        <w:t>высокую</w:t>
      </w:r>
      <w:r w:rsidR="00B12FE8">
        <w:t xml:space="preserve"> </w:t>
      </w:r>
      <w:r>
        <w:t>чувствительность. В</w:t>
      </w:r>
      <w:r w:rsidR="00B12FE8">
        <w:t xml:space="preserve"> </w:t>
      </w:r>
      <w:r>
        <w:t>приборе</w:t>
      </w:r>
      <w:r w:rsidR="00B12FE8">
        <w:t xml:space="preserve"> </w:t>
      </w:r>
      <w:r>
        <w:t>тепловое</w:t>
      </w:r>
      <w:r w:rsidR="00B12FE8">
        <w:t xml:space="preserve"> </w:t>
      </w:r>
      <w:r>
        <w:t>излучение</w:t>
      </w:r>
      <w:r w:rsidR="00B12FE8">
        <w:t xml:space="preserve"> </w:t>
      </w:r>
      <w:r>
        <w:t>посл</w:t>
      </w:r>
      <w:r>
        <w:t>е</w:t>
      </w:r>
      <w:r>
        <w:t>довательно</w:t>
      </w:r>
      <w:r w:rsidRPr="00C13D47">
        <w:t xml:space="preserve"> </w:t>
      </w:r>
      <w:r>
        <w:t>преобразуется в электрический сигнал, усилива</w:t>
      </w:r>
      <w:r>
        <w:t>ю</w:t>
      </w:r>
      <w:r>
        <w:t>щийся</w:t>
      </w:r>
      <w:r w:rsidR="00B12FE8">
        <w:t xml:space="preserve"> </w:t>
      </w:r>
      <w:r>
        <w:t>и</w:t>
      </w:r>
      <w:r w:rsidR="00B12FE8">
        <w:t xml:space="preserve"> </w:t>
      </w:r>
      <w:r>
        <w:t>регистрирующийся как полутоновое изображение.</w:t>
      </w:r>
    </w:p>
    <w:p w14:paraId="21F003D4" w14:textId="77777777" w:rsidR="00C13D47" w:rsidRDefault="00C13D47" w:rsidP="00B56663">
      <w:pPr>
        <w:ind w:firstLine="709"/>
      </w:pPr>
      <w:r>
        <w:t>В настоящее время применяются тепловизоры</w:t>
      </w:r>
      <w:r w:rsidR="00B12FE8">
        <w:t xml:space="preserve"> </w:t>
      </w:r>
      <w:r>
        <w:t>с</w:t>
      </w:r>
      <w:r w:rsidR="00B12FE8">
        <w:t xml:space="preserve"> </w:t>
      </w:r>
      <w:r>
        <w:t>оптико-механическим сканиров</w:t>
      </w:r>
      <w:r>
        <w:t>а</w:t>
      </w:r>
      <w:r>
        <w:t>нием, в которых за счет пространственной</w:t>
      </w:r>
      <w:r w:rsidR="00B12FE8">
        <w:t xml:space="preserve"> </w:t>
      </w:r>
      <w:r>
        <w:t>развертки изображения</w:t>
      </w:r>
      <w:r w:rsidR="00B12FE8">
        <w:t xml:space="preserve"> </w:t>
      </w:r>
      <w:r>
        <w:t>осуществляется</w:t>
      </w:r>
      <w:r w:rsidR="00B12FE8">
        <w:t xml:space="preserve"> </w:t>
      </w:r>
      <w:r>
        <w:t>последовател</w:t>
      </w:r>
      <w:r>
        <w:t>ь</w:t>
      </w:r>
      <w:r>
        <w:t>ное</w:t>
      </w:r>
      <w:r w:rsidR="00B12FE8">
        <w:t xml:space="preserve"> </w:t>
      </w:r>
      <w:r>
        <w:t>преобразование</w:t>
      </w:r>
      <w:r w:rsidRPr="00C13D47">
        <w:t xml:space="preserve"> </w:t>
      </w:r>
      <w:r>
        <w:t>инфракрасного излучения в видимое.</w:t>
      </w:r>
    </w:p>
    <w:p w14:paraId="0FCF9FC1" w14:textId="77777777" w:rsidR="00C13D47" w:rsidRDefault="00C13D47" w:rsidP="00B56663">
      <w:pPr>
        <w:ind w:firstLine="709"/>
      </w:pPr>
      <w:r>
        <w:t>В термовизионной аппаратуре видимое изображение высвечивается на экране ЭЛТ п</w:t>
      </w:r>
      <w:r>
        <w:t>о</w:t>
      </w:r>
      <w:r>
        <w:t>элементно, т.е. кадр изображения</w:t>
      </w:r>
      <w:r w:rsidR="00B12FE8">
        <w:t xml:space="preserve"> </w:t>
      </w:r>
      <w:r>
        <w:t>формируется,</w:t>
      </w:r>
      <w:r w:rsidRPr="00C13D47">
        <w:t xml:space="preserve"> </w:t>
      </w:r>
      <w:r>
        <w:t>как в телевидении, путем пер</w:t>
      </w:r>
      <w:r>
        <w:t>е</w:t>
      </w:r>
      <w:r>
        <w:t>мещения луча по горизонтали и вертикали. Получение поэлементной развертки обеспечивает</w:t>
      </w:r>
      <w:r w:rsidR="00B12FE8">
        <w:t xml:space="preserve"> </w:t>
      </w:r>
      <w:r>
        <w:t>опт</w:t>
      </w:r>
      <w:r>
        <w:t>и</w:t>
      </w:r>
      <w:r>
        <w:t>ко-механическое сканирование. В</w:t>
      </w:r>
      <w:r w:rsidR="00B12FE8">
        <w:t xml:space="preserve"> </w:t>
      </w:r>
      <w:r>
        <w:t>результате</w:t>
      </w:r>
      <w:r w:rsidR="00B12FE8">
        <w:t xml:space="preserve"> </w:t>
      </w:r>
      <w:r>
        <w:t>на</w:t>
      </w:r>
      <w:r w:rsidR="00B12FE8">
        <w:t xml:space="preserve"> </w:t>
      </w:r>
      <w:r>
        <w:t>выходе</w:t>
      </w:r>
      <w:r w:rsidR="00B12FE8">
        <w:t xml:space="preserve"> </w:t>
      </w:r>
      <w:r>
        <w:t>преобразователя</w:t>
      </w:r>
      <w:r w:rsidRPr="00C13D47">
        <w:t xml:space="preserve"> </w:t>
      </w:r>
      <w:r>
        <w:t>формируется видеоси</w:t>
      </w:r>
      <w:r>
        <w:t>г</w:t>
      </w:r>
      <w:r>
        <w:t>нал, подобный телевизионному. Поскольку спектральный состав части излучения, которая в</w:t>
      </w:r>
      <w:r>
        <w:t>ы</w:t>
      </w:r>
      <w:r>
        <w:t>зывает сигнал на выходе преобразователя, определяется областью пропу</w:t>
      </w:r>
      <w:r>
        <w:t>с</w:t>
      </w:r>
      <w:r>
        <w:t>кания</w:t>
      </w:r>
      <w:r w:rsidR="00B12FE8">
        <w:t xml:space="preserve"> </w:t>
      </w:r>
      <w:r>
        <w:t>оптической</w:t>
      </w:r>
      <w:r w:rsidR="00B77CED">
        <w:t xml:space="preserve"> </w:t>
      </w:r>
      <w:r>
        <w:t>системы и спектральной характеристикой преобразователя,</w:t>
      </w:r>
      <w:r w:rsidR="00B12FE8">
        <w:t xml:space="preserve"> </w:t>
      </w:r>
      <w:r>
        <w:t>термовизионная аппар</w:t>
      </w:r>
      <w:r>
        <w:t>а</w:t>
      </w:r>
      <w:r>
        <w:t>тура имеет более широкую область спектральной</w:t>
      </w:r>
      <w:r w:rsidR="00B12FE8">
        <w:t xml:space="preserve"> </w:t>
      </w:r>
      <w:r>
        <w:t>чувствительности, чем та, которая п</w:t>
      </w:r>
      <w:r>
        <w:t>о</w:t>
      </w:r>
      <w:r>
        <w:t>строена на базе электронно-оптического преобразователя.</w:t>
      </w:r>
    </w:p>
    <w:p w14:paraId="2B306A62" w14:textId="77777777" w:rsidR="00C13D47" w:rsidRDefault="00C13D47" w:rsidP="00B56663">
      <w:pPr>
        <w:ind w:firstLine="709"/>
      </w:pPr>
      <w:r>
        <w:t>Упрощенная функциональная схема термовизора приведена на рисунке</w:t>
      </w:r>
    </w:p>
    <w:p w14:paraId="7B6DFF13" w14:textId="77777777" w:rsidR="00C13D47" w:rsidRDefault="00C13D47" w:rsidP="00B56663">
      <w:pPr>
        <w:ind w:firstLine="709"/>
      </w:pPr>
      <w:r>
        <w:t>Основное усиление сигнала осуществляется</w:t>
      </w:r>
      <w:r w:rsidR="00B12FE8">
        <w:t xml:space="preserve"> </w:t>
      </w:r>
      <w:r>
        <w:t>линейным</w:t>
      </w:r>
      <w:r w:rsidR="00B12FE8">
        <w:t xml:space="preserve"> </w:t>
      </w:r>
      <w:r>
        <w:t>усилителем У, выходные сигн</w:t>
      </w:r>
      <w:r>
        <w:t>а</w:t>
      </w:r>
      <w:r>
        <w:t>лы с которого поступают на сумматор СМ1.</w:t>
      </w:r>
      <w:r w:rsidR="00B12FE8">
        <w:t xml:space="preserve"> </w:t>
      </w:r>
      <w:r>
        <w:t>На</w:t>
      </w:r>
      <w:r w:rsidRPr="00C13D47">
        <w:t xml:space="preserve"> </w:t>
      </w:r>
      <w:r>
        <w:t>другой вход сумматора подается серия</w:t>
      </w:r>
      <w:r w:rsidR="00B12FE8">
        <w:t xml:space="preserve"> </w:t>
      </w:r>
      <w:r>
        <w:t>пилообра</w:t>
      </w:r>
      <w:r>
        <w:t>з</w:t>
      </w:r>
      <w:r>
        <w:t>ных</w:t>
      </w:r>
      <w:r w:rsidR="00B12FE8">
        <w:t xml:space="preserve"> </w:t>
      </w:r>
      <w:r>
        <w:t>импульсов</w:t>
      </w:r>
      <w:r w:rsidR="00B12FE8">
        <w:t xml:space="preserve"> </w:t>
      </w:r>
      <w:r>
        <w:t>от</w:t>
      </w:r>
      <w:r w:rsidRPr="00C13D47">
        <w:t xml:space="preserve"> </w:t>
      </w:r>
      <w:r>
        <w:t>блока формирования шкалы температур ШТ. Помимо этого для</w:t>
      </w:r>
      <w:r w:rsidR="00B12FE8">
        <w:t xml:space="preserve"> </w:t>
      </w:r>
      <w:r>
        <w:t>пол</w:t>
      </w:r>
      <w:r>
        <w:t>у</w:t>
      </w:r>
      <w:r>
        <w:t>чения сложных синтезированных изображений на сумматор</w:t>
      </w:r>
      <w:r w:rsidR="00B12FE8">
        <w:t xml:space="preserve"> </w:t>
      </w:r>
      <w:r>
        <w:t>могут</w:t>
      </w:r>
      <w:r w:rsidR="00B12FE8">
        <w:t xml:space="preserve"> </w:t>
      </w:r>
      <w:r>
        <w:t>подаваться сигналы и с других ус</w:t>
      </w:r>
      <w:r>
        <w:t>т</w:t>
      </w:r>
      <w:r>
        <w:t>ройств и блоков. Таким</w:t>
      </w:r>
      <w:r w:rsidR="00B12FE8">
        <w:t xml:space="preserve"> </w:t>
      </w:r>
      <w:r>
        <w:t>образом</w:t>
      </w:r>
      <w:r w:rsidR="00B12FE8">
        <w:t xml:space="preserve"> </w:t>
      </w:r>
      <w:r>
        <w:t>СМ1</w:t>
      </w:r>
      <w:r w:rsidRPr="00C13D47">
        <w:t xml:space="preserve"> </w:t>
      </w:r>
      <w:r>
        <w:t>формирует видеосигнал, обеспечивающий получение о</w:t>
      </w:r>
      <w:r>
        <w:t>с</w:t>
      </w:r>
      <w:r>
        <w:t>новного изображения с яркостной отметкой, где наибольшая плотность потока излучения соо</w:t>
      </w:r>
      <w:r>
        <w:t>т</w:t>
      </w:r>
      <w:r>
        <w:t>ветствует наиболее яркому свечению экрана ЭЛТ (позитивное изображение). Результ</w:t>
      </w:r>
      <w:r>
        <w:t>и</w:t>
      </w:r>
      <w:r>
        <w:t>рующий сигнал,</w:t>
      </w:r>
      <w:r w:rsidR="00B12FE8">
        <w:t xml:space="preserve"> </w:t>
      </w:r>
      <w:r>
        <w:t>заполняющий</w:t>
      </w:r>
      <w:r w:rsidR="00B12FE8">
        <w:t xml:space="preserve"> </w:t>
      </w:r>
      <w:r>
        <w:t>все</w:t>
      </w:r>
      <w:r w:rsidR="00B12FE8">
        <w:t xml:space="preserve"> </w:t>
      </w:r>
      <w:r>
        <w:t>время</w:t>
      </w:r>
      <w:r w:rsidRPr="00C13D47">
        <w:t xml:space="preserve"> </w:t>
      </w:r>
      <w:r>
        <w:t>кадра, с выхода СМ1 поступает на блок формиров</w:t>
      </w:r>
      <w:r>
        <w:t>а</w:t>
      </w:r>
      <w:r>
        <w:t>ния изотерм</w:t>
      </w:r>
      <w:r w:rsidR="00B12FE8">
        <w:t xml:space="preserve"> </w:t>
      </w:r>
      <w:r>
        <w:t>ИТ</w:t>
      </w:r>
      <w:r w:rsidR="00B12FE8">
        <w:t xml:space="preserve"> </w:t>
      </w:r>
      <w:r>
        <w:t>и</w:t>
      </w:r>
      <w:r w:rsidRPr="00C13D47">
        <w:t xml:space="preserve"> </w:t>
      </w:r>
      <w:r>
        <w:t>на сумматор СМ2 (в положении 1 переключателя ПР).</w:t>
      </w:r>
    </w:p>
    <w:p w14:paraId="45DF7510" w14:textId="77777777" w:rsidR="00C13D47" w:rsidRDefault="00C13D47" w:rsidP="00B56663">
      <w:pPr>
        <w:ind w:firstLine="709"/>
      </w:pPr>
      <w:r>
        <w:t>При анализе негативного изображения сигнал с выхода СМ1</w:t>
      </w:r>
      <w:r w:rsidR="00B12FE8">
        <w:t xml:space="preserve"> </w:t>
      </w:r>
      <w:r>
        <w:t>передается к СМ2 через инвертор И (положение 2</w:t>
      </w:r>
      <w:r w:rsidR="00B12FE8">
        <w:t xml:space="preserve"> </w:t>
      </w:r>
      <w:r>
        <w:t>переключателя</w:t>
      </w:r>
      <w:r w:rsidR="00B12FE8">
        <w:t xml:space="preserve"> </w:t>
      </w:r>
      <w:r>
        <w:t>ПР),</w:t>
      </w:r>
      <w:r w:rsidRPr="00C13D47">
        <w:t xml:space="preserve"> </w:t>
      </w:r>
      <w:r>
        <w:t>который изменяет знак выходного сигнала су</w:t>
      </w:r>
      <w:r>
        <w:t>м</w:t>
      </w:r>
      <w:r>
        <w:t>матора СМ1 на противоположный.</w:t>
      </w:r>
    </w:p>
    <w:p w14:paraId="289AB5B7" w14:textId="77777777" w:rsidR="00C13D47" w:rsidRDefault="00C13D47" w:rsidP="00B56663">
      <w:pPr>
        <w:ind w:firstLine="709"/>
      </w:pPr>
      <w:r>
        <w:t>Термовизоры в простейшем варианте</w:t>
      </w:r>
      <w:r w:rsidR="00B12FE8">
        <w:t xml:space="preserve"> </w:t>
      </w:r>
      <w:r>
        <w:t>имеют</w:t>
      </w:r>
      <w:r w:rsidR="00B12FE8">
        <w:t xml:space="preserve"> </w:t>
      </w:r>
      <w:r>
        <w:t>два</w:t>
      </w:r>
      <w:r w:rsidR="00B12FE8">
        <w:t xml:space="preserve"> </w:t>
      </w:r>
      <w:r>
        <w:t>крупных</w:t>
      </w:r>
      <w:r w:rsidR="00B12FE8">
        <w:t xml:space="preserve"> </w:t>
      </w:r>
      <w:r>
        <w:t>конструктивных блока: блок сканирования БС, где</w:t>
      </w:r>
      <w:r w:rsidR="00B12FE8">
        <w:t xml:space="preserve"> </w:t>
      </w:r>
      <w:r>
        <w:t>размещены</w:t>
      </w:r>
      <w:r w:rsidR="00B12FE8">
        <w:t xml:space="preserve"> </w:t>
      </w:r>
      <w:r>
        <w:t>элементы</w:t>
      </w:r>
      <w:r w:rsidRPr="00C13D47">
        <w:t xml:space="preserve"> </w:t>
      </w:r>
      <w:r>
        <w:t>оптической системы, устройства скан</w:t>
      </w:r>
      <w:r>
        <w:t>и</w:t>
      </w:r>
      <w:r>
        <w:t>рования, преобразователь, балансно</w:t>
      </w:r>
      <w:r w:rsidRPr="00C13D47">
        <w:t>—</w:t>
      </w:r>
      <w:r>
        <w:t>усилительный блок, устройства для создания запускающих и</w:t>
      </w:r>
      <w:r>
        <w:t>м</w:t>
      </w:r>
      <w:r>
        <w:t>пульсов развертки, и электронно-осциллографический блок, содержащий основную массу эле</w:t>
      </w:r>
      <w:r>
        <w:t>к</w:t>
      </w:r>
      <w:r>
        <w:t>тронных устройств, блоки</w:t>
      </w:r>
      <w:r w:rsidR="00B12FE8">
        <w:t xml:space="preserve"> </w:t>
      </w:r>
      <w:r>
        <w:t>питания</w:t>
      </w:r>
      <w:r w:rsidR="00B12FE8">
        <w:t xml:space="preserve"> </w:t>
      </w:r>
      <w:r>
        <w:t>и</w:t>
      </w:r>
      <w:r w:rsidR="00B12FE8">
        <w:t xml:space="preserve"> </w:t>
      </w:r>
      <w:r>
        <w:t>ЭЛТ.</w:t>
      </w:r>
      <w:r w:rsidRPr="00C13D47">
        <w:t xml:space="preserve"> </w:t>
      </w:r>
      <w:r>
        <w:t>Электронно-осциллографический блок в последнее время часто совмещается с микропроцессорной си</w:t>
      </w:r>
      <w:r>
        <w:t>с</w:t>
      </w:r>
      <w:r>
        <w:t>темой или с мини-ЭВМ. Блок сканирования размещается на механизме установки МУ</w:t>
      </w:r>
      <w:r w:rsidR="00B12FE8">
        <w:t xml:space="preserve"> </w:t>
      </w:r>
      <w:r>
        <w:t>в</w:t>
      </w:r>
      <w:r w:rsidR="00B12FE8">
        <w:t xml:space="preserve"> </w:t>
      </w:r>
      <w:r>
        <w:t>виде</w:t>
      </w:r>
      <w:r w:rsidR="00B12FE8">
        <w:t xml:space="preserve"> </w:t>
      </w:r>
      <w:r>
        <w:t>стойки</w:t>
      </w:r>
      <w:r w:rsidR="00B12FE8">
        <w:t xml:space="preserve"> </w:t>
      </w:r>
      <w:r>
        <w:t>или</w:t>
      </w:r>
      <w:r w:rsidRPr="00C13D47">
        <w:t xml:space="preserve"> </w:t>
      </w:r>
      <w:r>
        <w:t>треноги с устройствами для пов</w:t>
      </w:r>
      <w:r>
        <w:t>о</w:t>
      </w:r>
      <w:r>
        <w:t>рота и</w:t>
      </w:r>
      <w:r w:rsidR="00B12FE8">
        <w:t xml:space="preserve"> </w:t>
      </w:r>
      <w:r>
        <w:t>наклона,</w:t>
      </w:r>
      <w:r w:rsidR="00B12FE8">
        <w:t xml:space="preserve"> </w:t>
      </w:r>
      <w:r>
        <w:t>чтобы</w:t>
      </w:r>
      <w:r w:rsidR="00B12FE8">
        <w:t xml:space="preserve"> </w:t>
      </w:r>
      <w:r>
        <w:t>направить</w:t>
      </w:r>
      <w:r w:rsidRPr="00C13D47">
        <w:t xml:space="preserve"> </w:t>
      </w:r>
      <w:r>
        <w:t>его на контролируемый объект, и часто делается перено</w:t>
      </w:r>
      <w:r>
        <w:t>с</w:t>
      </w:r>
      <w:r>
        <w:t>ным.</w:t>
      </w:r>
    </w:p>
    <w:p w14:paraId="5239EB38" w14:textId="77777777" w:rsidR="00C13D47" w:rsidRDefault="00C13D47" w:rsidP="00B56663">
      <w:pPr>
        <w:ind w:firstLine="709"/>
      </w:pPr>
      <w:r>
        <w:t>Изображение, получаемое термовизором, может быть</w:t>
      </w:r>
      <w:r w:rsidR="00B12FE8">
        <w:t xml:space="preserve"> </w:t>
      </w:r>
      <w:r>
        <w:t>зафиксировано и обработано с п</w:t>
      </w:r>
      <w:r>
        <w:t>о</w:t>
      </w:r>
      <w:r>
        <w:t>мощью средств вычислительной техники,</w:t>
      </w:r>
      <w:r w:rsidR="00B12FE8">
        <w:t xml:space="preserve"> </w:t>
      </w:r>
      <w:r>
        <w:t>например, как это показано на рис.</w:t>
      </w:r>
      <w:r w:rsidRPr="00C13D47">
        <w:t xml:space="preserve"> </w:t>
      </w:r>
      <w:r>
        <w:t>4</w:t>
      </w:r>
    </w:p>
    <w:p w14:paraId="1301B6F6" w14:textId="77777777" w:rsidR="00C13D47" w:rsidRDefault="00C13D47"/>
    <w:p w14:paraId="43D4B942" w14:textId="37BC244D" w:rsidR="00C13D47" w:rsidRDefault="00733D7F">
      <w:r>
        <w:rPr>
          <w:noProof/>
        </w:rPr>
        <w:drawing>
          <wp:inline distT="0" distB="0" distL="0" distR="0" wp14:anchorId="7EFEC597" wp14:editId="0310D4B0">
            <wp:extent cx="5924550" cy="417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3F42A" w14:textId="77777777" w:rsidR="00C13D47" w:rsidRDefault="00C13D47" w:rsidP="00576C3D">
      <w:pPr>
        <w:ind w:firstLine="709"/>
      </w:pPr>
      <w:r>
        <w:t>От термовизора к блоку управления БУ подводится</w:t>
      </w:r>
      <w:r w:rsidR="00B12FE8">
        <w:t xml:space="preserve"> </w:t>
      </w:r>
      <w:r>
        <w:t>видеосигнал</w:t>
      </w:r>
      <w:r w:rsidRPr="00C13D47">
        <w:t xml:space="preserve"> </w:t>
      </w:r>
      <w:r>
        <w:t>изображения и импул</w:t>
      </w:r>
      <w:r>
        <w:t>ь</w:t>
      </w:r>
      <w:r>
        <w:t>сы синхронизации (точки 1, 2 и 3 на</w:t>
      </w:r>
      <w:r w:rsidR="00B12FE8">
        <w:t xml:space="preserve"> </w:t>
      </w:r>
      <w:r>
        <w:t>рис.</w:t>
      </w:r>
      <w:r w:rsidRPr="00C13D47">
        <w:t xml:space="preserve"> </w:t>
      </w:r>
      <w:r>
        <w:t>3</w:t>
      </w:r>
      <w:r w:rsidR="00B12FE8">
        <w:t xml:space="preserve"> </w:t>
      </w:r>
      <w:r>
        <w:t>и</w:t>
      </w:r>
      <w:r w:rsidRPr="00C13D47">
        <w:t xml:space="preserve"> </w:t>
      </w:r>
      <w:r>
        <w:t>рис 4). БУ организует работу всей системы</w:t>
      </w:r>
      <w:r w:rsidR="00B12FE8">
        <w:t xml:space="preserve"> </w:t>
      </w:r>
      <w:r>
        <w:t>обр</w:t>
      </w:r>
      <w:r>
        <w:t>а</w:t>
      </w:r>
      <w:r>
        <w:t>ботки</w:t>
      </w:r>
      <w:r w:rsidR="00B12FE8">
        <w:t xml:space="preserve"> </w:t>
      </w:r>
      <w:r>
        <w:t>информации,</w:t>
      </w:r>
      <w:r w:rsidRPr="00C13D47">
        <w:t xml:space="preserve"> </w:t>
      </w:r>
      <w:r>
        <w:t>задаваемую оператором с пульта управления ПУ. Видеосигнал</w:t>
      </w:r>
      <w:r w:rsidR="00B12FE8">
        <w:t xml:space="preserve"> </w:t>
      </w:r>
      <w:r>
        <w:t>термовиз</w:t>
      </w:r>
      <w:r>
        <w:t>о</w:t>
      </w:r>
      <w:r>
        <w:t>ра преобразуется аналого-цифровым преобразователем АЦП в цифровую форму с помощью и</w:t>
      </w:r>
      <w:r>
        <w:t>н</w:t>
      </w:r>
      <w:r>
        <w:t>терфейса ИНТ, связывающего</w:t>
      </w:r>
      <w:r w:rsidR="00B12FE8">
        <w:t xml:space="preserve"> </w:t>
      </w:r>
      <w:r>
        <w:t>АЦП</w:t>
      </w:r>
      <w:r w:rsidR="00B12FE8">
        <w:t xml:space="preserve"> </w:t>
      </w:r>
      <w:r>
        <w:t>с</w:t>
      </w:r>
      <w:r w:rsidR="00B12FE8">
        <w:t xml:space="preserve"> </w:t>
      </w:r>
      <w:r>
        <w:t>общей</w:t>
      </w:r>
      <w:r w:rsidRPr="00C13D47">
        <w:t xml:space="preserve"> </w:t>
      </w:r>
      <w:r>
        <w:t>шиной ОШ, после чего цифровые сигналы пост</w:t>
      </w:r>
      <w:r>
        <w:t>у</w:t>
      </w:r>
      <w:r>
        <w:t>пают</w:t>
      </w:r>
      <w:r w:rsidR="00B12FE8">
        <w:t xml:space="preserve"> </w:t>
      </w:r>
      <w:r>
        <w:t>в</w:t>
      </w:r>
      <w:r w:rsidR="00B12FE8">
        <w:t xml:space="preserve"> </w:t>
      </w:r>
      <w:r>
        <w:t>измерительный</w:t>
      </w:r>
      <w:r w:rsidRPr="00C13D47">
        <w:t xml:space="preserve"> </w:t>
      </w:r>
      <w:r>
        <w:t>магнитофон МГ и в память ЭВМ. Обработку информации может прои</w:t>
      </w:r>
      <w:r>
        <w:t>з</w:t>
      </w:r>
      <w:r>
        <w:t>водить микропроцессор МКП или мини-ЭВМ, которые используют при этом</w:t>
      </w:r>
      <w:r w:rsidRPr="00C13D47">
        <w:t xml:space="preserve"> </w:t>
      </w:r>
      <w:r>
        <w:t>постоянное зап</w:t>
      </w:r>
      <w:r>
        <w:t>о</w:t>
      </w:r>
      <w:r>
        <w:t>минающее устройство ПЗУ. Сформированные</w:t>
      </w:r>
      <w:r w:rsidR="00B12FE8">
        <w:t xml:space="preserve"> </w:t>
      </w:r>
      <w:r>
        <w:t>изображения и другая</w:t>
      </w:r>
      <w:r w:rsidR="00B12FE8">
        <w:t xml:space="preserve"> </w:t>
      </w:r>
      <w:r>
        <w:t>полученная</w:t>
      </w:r>
      <w:r w:rsidR="00B12FE8">
        <w:t xml:space="preserve"> </w:t>
      </w:r>
      <w:r>
        <w:t>инфо</w:t>
      </w:r>
      <w:r>
        <w:t>р</w:t>
      </w:r>
      <w:r>
        <w:t>мация</w:t>
      </w:r>
      <w:r w:rsidR="00B12FE8">
        <w:t xml:space="preserve"> </w:t>
      </w:r>
      <w:r>
        <w:t>отображаются</w:t>
      </w:r>
      <w:r w:rsidR="00B12FE8">
        <w:t xml:space="preserve"> </w:t>
      </w:r>
      <w:r>
        <w:t>на</w:t>
      </w:r>
      <w:r w:rsidR="00B12FE8">
        <w:t xml:space="preserve"> </w:t>
      </w:r>
      <w:r>
        <w:t>видеоконтрольных устройствах ВКУ1 и ВКУ2.</w:t>
      </w:r>
    </w:p>
    <w:p w14:paraId="284ACB46" w14:textId="77777777" w:rsidR="00C13D47" w:rsidRDefault="00C13D47" w:rsidP="00576C3D">
      <w:pPr>
        <w:ind w:firstLine="709"/>
      </w:pPr>
      <w:r>
        <w:t>Общим недостатком существующих тепловизоров является необходимость их охлажд</w:t>
      </w:r>
      <w:r>
        <w:t>е</w:t>
      </w:r>
      <w:r>
        <w:t>ния до температуры жидкого азота, что</w:t>
      </w:r>
      <w:r w:rsidR="00B12FE8">
        <w:t xml:space="preserve"> </w:t>
      </w:r>
      <w:r>
        <w:t>обусловливает их ограниченное примен</w:t>
      </w:r>
      <w:r>
        <w:t>е</w:t>
      </w:r>
      <w:r>
        <w:t>ние. В 1982 году ученые</w:t>
      </w:r>
      <w:r w:rsidR="00B12FE8">
        <w:t xml:space="preserve"> </w:t>
      </w:r>
      <w:r>
        <w:t>предложили</w:t>
      </w:r>
      <w:r w:rsidRPr="00C13D47">
        <w:t xml:space="preserve"> </w:t>
      </w:r>
      <w:r>
        <w:t>новый тип инфракрасного радиометра. В его основе - пленочный те</w:t>
      </w:r>
      <w:r>
        <w:t>р</w:t>
      </w:r>
      <w:r>
        <w:t>моэлемент, работающий при комнатной температуре и обладающий постоянной чувствител</w:t>
      </w:r>
      <w:r>
        <w:t>ь</w:t>
      </w:r>
      <w:r>
        <w:t>ностью в широком диапазоне длин</w:t>
      </w:r>
      <w:r w:rsidR="00B12FE8">
        <w:t xml:space="preserve"> </w:t>
      </w:r>
      <w:r>
        <w:t>волн.</w:t>
      </w:r>
      <w:r w:rsidR="00B12FE8">
        <w:t xml:space="preserve"> </w:t>
      </w:r>
      <w:r>
        <w:t>Недостатком термоэлемента является низкая чувств</w:t>
      </w:r>
      <w:r>
        <w:t>и</w:t>
      </w:r>
      <w:r>
        <w:t>тельность</w:t>
      </w:r>
      <w:r w:rsidR="00B12FE8">
        <w:t xml:space="preserve"> </w:t>
      </w:r>
      <w:r>
        <w:t>и</w:t>
      </w:r>
      <w:r w:rsidR="00B12FE8">
        <w:t xml:space="preserve"> </w:t>
      </w:r>
      <w:r>
        <w:t>большая</w:t>
      </w:r>
      <w:r w:rsidRPr="00C13D47">
        <w:t xml:space="preserve"> </w:t>
      </w:r>
      <w:r>
        <w:t>инерционность. С целью увеличения выходного сигнала</w:t>
      </w:r>
      <w:r w:rsidR="00B12FE8">
        <w:t xml:space="preserve"> </w:t>
      </w:r>
      <w:r>
        <w:t>и</w:t>
      </w:r>
      <w:r w:rsidR="00B12FE8">
        <w:t xml:space="preserve"> </w:t>
      </w:r>
      <w:r>
        <w:t>п</w:t>
      </w:r>
      <w:r>
        <w:t>о</w:t>
      </w:r>
      <w:r>
        <w:t>вышения</w:t>
      </w:r>
      <w:r w:rsidRPr="00C13D47">
        <w:t xml:space="preserve"> </w:t>
      </w:r>
      <w:r>
        <w:t>чувствительности в радиометре используется термобатарея,</w:t>
      </w:r>
      <w:r w:rsidR="00B12FE8">
        <w:t xml:space="preserve"> </w:t>
      </w:r>
      <w:r>
        <w:t>состоящая из 70-80 с</w:t>
      </w:r>
      <w:r>
        <w:t>о</w:t>
      </w:r>
      <w:r>
        <w:t>единенных последовательно и сжатых в</w:t>
      </w:r>
      <w:r w:rsidR="00B12FE8">
        <w:t xml:space="preserve"> </w:t>
      </w:r>
      <w:r>
        <w:t>плотный</w:t>
      </w:r>
      <w:r w:rsidR="00B12FE8">
        <w:t xml:space="preserve"> </w:t>
      </w:r>
      <w:r>
        <w:t>пакет термоэлементов. При этом резко уменьшаются п</w:t>
      </w:r>
      <w:r>
        <w:t>о</w:t>
      </w:r>
      <w:r>
        <w:t>тери за счет излучения и конвекции воздуха, что в конечном счете приводит к</w:t>
      </w:r>
      <w:r w:rsidR="00B12FE8">
        <w:t xml:space="preserve"> </w:t>
      </w:r>
      <w:r>
        <w:t>повышению чу</w:t>
      </w:r>
      <w:r>
        <w:t>в</w:t>
      </w:r>
      <w:r>
        <w:t>ствительности примерно на порядок.</w:t>
      </w:r>
      <w:r w:rsidR="00B12FE8">
        <w:t xml:space="preserve"> </w:t>
      </w:r>
      <w:r>
        <w:t>После</w:t>
      </w:r>
      <w:r w:rsidR="00B12FE8">
        <w:t xml:space="preserve"> </w:t>
      </w:r>
      <w:r>
        <w:t>оптимизации</w:t>
      </w:r>
      <w:r w:rsidRPr="00C13D47">
        <w:t xml:space="preserve"> </w:t>
      </w:r>
      <w:r>
        <w:t>высоты батареи, которой</w:t>
      </w:r>
      <w:r w:rsidR="00B12FE8">
        <w:t xml:space="preserve"> </w:t>
      </w:r>
      <w:r>
        <w:t>прямо</w:t>
      </w:r>
      <w:r w:rsidR="00B12FE8">
        <w:t xml:space="preserve"> </w:t>
      </w:r>
      <w:r>
        <w:t>пр</w:t>
      </w:r>
      <w:r>
        <w:t>о</w:t>
      </w:r>
      <w:r>
        <w:t>порциональна</w:t>
      </w:r>
      <w:r w:rsidR="00B12FE8">
        <w:t xml:space="preserve"> </w:t>
      </w:r>
      <w:r>
        <w:t>чувствительность</w:t>
      </w:r>
      <w:r w:rsidRPr="00C13D47">
        <w:t xml:space="preserve"> </w:t>
      </w:r>
      <w:r>
        <w:t>прибора, точность измерения температуры достигла примерно 0.1</w:t>
      </w:r>
      <w:r w:rsidR="00B12FE8">
        <w:t xml:space="preserve"> </w:t>
      </w:r>
      <w:r>
        <w:t>С.</w:t>
      </w:r>
      <w:r w:rsidRPr="00C13D47">
        <w:t xml:space="preserve"> </w:t>
      </w:r>
      <w:r>
        <w:t>В настоящее время радиометр пр</w:t>
      </w:r>
      <w:r>
        <w:t>о</w:t>
      </w:r>
      <w:r>
        <w:t>ходит клинические испытания.</w:t>
      </w:r>
    </w:p>
    <w:p w14:paraId="5864F201" w14:textId="77777777" w:rsidR="00C13D47" w:rsidRDefault="00C13D47" w:rsidP="00576C3D">
      <w:pPr>
        <w:ind w:firstLine="709"/>
      </w:pPr>
      <w:r>
        <w:t>Особенного внимания заслуживают тепловизионные приборы,</w:t>
      </w:r>
      <w:r w:rsidRPr="00C13D47">
        <w:t xml:space="preserve"> </w:t>
      </w:r>
      <w:r>
        <w:t>работающие в миллиме</w:t>
      </w:r>
      <w:r>
        <w:t>т</w:t>
      </w:r>
      <w:r>
        <w:t>ровых диапазонах длин волн. Сконструировано</w:t>
      </w:r>
      <w:r w:rsidR="00B12FE8">
        <w:t xml:space="preserve"> </w:t>
      </w:r>
      <w:r>
        <w:t>и</w:t>
      </w:r>
      <w:r w:rsidRPr="00C13D47">
        <w:t xml:space="preserve"> </w:t>
      </w:r>
      <w:r>
        <w:t>испытано два новых типа тепловизоров, чу</w:t>
      </w:r>
      <w:r>
        <w:t>в</w:t>
      </w:r>
      <w:r>
        <w:t>ствительных к</w:t>
      </w:r>
      <w:r w:rsidR="00B12FE8">
        <w:t xml:space="preserve"> </w:t>
      </w:r>
      <w:r>
        <w:t>миллиметровым электромагнитным волнам. Эти аппараты ула</w:t>
      </w:r>
      <w:r>
        <w:t>в</w:t>
      </w:r>
      <w:r>
        <w:t>ливают</w:t>
      </w:r>
      <w:r w:rsidR="00B12FE8">
        <w:t xml:space="preserve"> </w:t>
      </w:r>
      <w:r>
        <w:t>волны</w:t>
      </w:r>
      <w:r w:rsidR="00B12FE8">
        <w:t xml:space="preserve"> </w:t>
      </w:r>
      <w:r>
        <w:t>на</w:t>
      </w:r>
      <w:r w:rsidRPr="00C13D47">
        <w:t xml:space="preserve"> </w:t>
      </w:r>
      <w:r>
        <w:t>три порядка длиннее, чем инфракрасные. Такие волны</w:t>
      </w:r>
      <w:r w:rsidR="00B12FE8">
        <w:t xml:space="preserve"> </w:t>
      </w:r>
      <w:r>
        <w:t>проникают</w:t>
      </w:r>
      <w:r w:rsidR="00B12FE8">
        <w:t xml:space="preserve"> </w:t>
      </w:r>
      <w:r>
        <w:t>на</w:t>
      </w:r>
      <w:r w:rsidRPr="00C13D47">
        <w:t xml:space="preserve"> </w:t>
      </w:r>
      <w:r>
        <w:t>большую глубину по сравнению с теми, которые</w:t>
      </w:r>
      <w:r w:rsidR="00B12FE8">
        <w:t xml:space="preserve"> </w:t>
      </w:r>
      <w:r>
        <w:t>улавливает</w:t>
      </w:r>
      <w:r w:rsidR="00B12FE8">
        <w:t xml:space="preserve"> </w:t>
      </w:r>
      <w:r>
        <w:t>обычный</w:t>
      </w:r>
      <w:r w:rsidRPr="00C13D47">
        <w:t xml:space="preserve"> </w:t>
      </w:r>
      <w:r>
        <w:t>инфракрасный те</w:t>
      </w:r>
      <w:r>
        <w:t>п</w:t>
      </w:r>
      <w:r>
        <w:t>ловизор. Приборы могут различать колебания температуры до доли градуса в тканях, расположенных на несколько</w:t>
      </w:r>
      <w:r w:rsidR="00B12FE8">
        <w:t xml:space="preserve"> </w:t>
      </w:r>
      <w:r>
        <w:t>ми</w:t>
      </w:r>
      <w:r>
        <w:t>л</w:t>
      </w:r>
      <w:r>
        <w:t>лиметров внутрь от поверхности кожи. Обычный же тепл</w:t>
      </w:r>
      <w:r>
        <w:t>о</w:t>
      </w:r>
      <w:r>
        <w:t>визор регистрирует излучение только с поверхности тела.</w:t>
      </w:r>
    </w:p>
    <w:p w14:paraId="33A4E555" w14:textId="77777777" w:rsidR="00C13D47" w:rsidRDefault="00C13D47" w:rsidP="00576C3D">
      <w:pPr>
        <w:ind w:firstLine="709"/>
      </w:pPr>
      <w:r>
        <w:t>Радиотермографы, работающие в диапазоне</w:t>
      </w:r>
      <w:r w:rsidR="00B12FE8">
        <w:t xml:space="preserve"> </w:t>
      </w:r>
      <w:r>
        <w:t>ММВ,</w:t>
      </w:r>
      <w:r w:rsidR="00B12FE8">
        <w:t xml:space="preserve"> </w:t>
      </w:r>
      <w:r>
        <w:t>предназначены</w:t>
      </w:r>
      <w:r w:rsidRPr="00C13D47">
        <w:t xml:space="preserve"> </w:t>
      </w:r>
      <w:r>
        <w:t>для обнаружения зл</w:t>
      </w:r>
      <w:r>
        <w:t>о</w:t>
      </w:r>
      <w:r>
        <w:t>качественных образований молочных желез, щитовидной железы и некоторых областей голо</w:t>
      </w:r>
      <w:r>
        <w:t>в</w:t>
      </w:r>
      <w:r>
        <w:t>ного мозга. Они незаменимы для обнаружения опухолей и воспалений</w:t>
      </w:r>
      <w:r w:rsidR="00B12FE8">
        <w:t xml:space="preserve"> </w:t>
      </w:r>
      <w:r>
        <w:t>неглубокого</w:t>
      </w:r>
      <w:r w:rsidR="00B12FE8">
        <w:t xml:space="preserve"> </w:t>
      </w:r>
      <w:r>
        <w:t>залег</w:t>
      </w:r>
      <w:r>
        <w:t>а</w:t>
      </w:r>
      <w:r>
        <w:t>ния,</w:t>
      </w:r>
      <w:r w:rsidRPr="00C13D47">
        <w:t xml:space="preserve"> </w:t>
      </w:r>
      <w:r>
        <w:t>потому что позволяют обеспечить наиболее высокую разрешающую способность и усре</w:t>
      </w:r>
      <w:r>
        <w:t>д</w:t>
      </w:r>
      <w:r>
        <w:t>нение температуры по наименьшему объему. Это особенно ценно для выявления опухолей в начал</w:t>
      </w:r>
      <w:r>
        <w:t>ь</w:t>
      </w:r>
      <w:r>
        <w:t>ной стадии, когда различие их температуры с окружающей ср</w:t>
      </w:r>
      <w:r>
        <w:t>е</w:t>
      </w:r>
      <w:r>
        <w:t>дой невелико.</w:t>
      </w:r>
    </w:p>
    <w:p w14:paraId="57FEC6F8" w14:textId="77777777" w:rsidR="00C13D47" w:rsidRDefault="00C13D47" w:rsidP="00576C3D">
      <w:pPr>
        <w:ind w:firstLine="709"/>
      </w:pPr>
      <w:r>
        <w:t>Подводя итог обзору современной тепловизионной техники, нужно указать на основные пути и перспективы</w:t>
      </w:r>
      <w:r w:rsidR="00B12FE8">
        <w:t xml:space="preserve"> </w:t>
      </w:r>
      <w:r>
        <w:t>ее</w:t>
      </w:r>
      <w:r w:rsidR="00B12FE8">
        <w:t xml:space="preserve"> </w:t>
      </w:r>
      <w:r>
        <w:t>совершенствования.</w:t>
      </w:r>
      <w:r w:rsidRPr="00C13D47">
        <w:t xml:space="preserve"> </w:t>
      </w:r>
      <w:r>
        <w:t>Это, во-первых, повышение уровня четкости и ст</w:t>
      </w:r>
      <w:r>
        <w:t>е</w:t>
      </w:r>
      <w:r>
        <w:t>пени</w:t>
      </w:r>
      <w:r w:rsidR="00B12FE8">
        <w:t xml:space="preserve"> </w:t>
      </w:r>
      <w:r>
        <w:t>контрастности</w:t>
      </w:r>
      <w:r w:rsidR="00B12FE8">
        <w:t xml:space="preserve"> </w:t>
      </w:r>
      <w:r>
        <w:t>тепловизионных</w:t>
      </w:r>
      <w:r w:rsidR="00B12FE8">
        <w:t xml:space="preserve"> </w:t>
      </w:r>
      <w:r>
        <w:t>изображений,</w:t>
      </w:r>
      <w:r w:rsidR="00B12FE8">
        <w:t xml:space="preserve"> </w:t>
      </w:r>
      <w:r>
        <w:t>создание</w:t>
      </w:r>
      <w:r w:rsidR="00B12FE8">
        <w:t xml:space="preserve"> </w:t>
      </w:r>
      <w:r>
        <w:t>видеоко</w:t>
      </w:r>
      <w:r>
        <w:t>н</w:t>
      </w:r>
      <w:r>
        <w:t>трольных</w:t>
      </w:r>
      <w:r w:rsidR="00B12FE8">
        <w:t xml:space="preserve"> </w:t>
      </w:r>
      <w:r>
        <w:t>устройств, дающих увеличенное воспроизведение</w:t>
      </w:r>
      <w:r w:rsidR="00B12FE8">
        <w:t xml:space="preserve"> </w:t>
      </w:r>
      <w:r>
        <w:t>теплового</w:t>
      </w:r>
      <w:r w:rsidR="00B12FE8">
        <w:t xml:space="preserve"> </w:t>
      </w:r>
      <w:r>
        <w:t>изображения, а также дальнейшая автомат</w:t>
      </w:r>
      <w:r>
        <w:t>и</w:t>
      </w:r>
      <w:r>
        <w:t>зация исследований</w:t>
      </w:r>
      <w:r w:rsidR="00B12FE8">
        <w:t xml:space="preserve"> </w:t>
      </w:r>
      <w:r>
        <w:t>и</w:t>
      </w:r>
      <w:r w:rsidR="00B12FE8">
        <w:t xml:space="preserve"> </w:t>
      </w:r>
      <w:r>
        <w:t>применение</w:t>
      </w:r>
      <w:r w:rsidRPr="00C13D47">
        <w:t xml:space="preserve"> </w:t>
      </w:r>
      <w:r>
        <w:t>ЭВМ. Во-вторых, совершенствование методики тепловиз</w:t>
      </w:r>
      <w:r>
        <w:t>и</w:t>
      </w:r>
      <w:r>
        <w:t>онных</w:t>
      </w:r>
      <w:r w:rsidR="00B12FE8">
        <w:t xml:space="preserve"> </w:t>
      </w:r>
      <w:r>
        <w:t>исследований различных видов заболеваний. Тепловизор должен давать информацию о площади кожного участка с</w:t>
      </w:r>
      <w:r w:rsidR="00B12FE8">
        <w:t xml:space="preserve"> </w:t>
      </w:r>
      <w:r>
        <w:t>измененной</w:t>
      </w:r>
      <w:r w:rsidR="00B12FE8">
        <w:t xml:space="preserve"> </w:t>
      </w:r>
      <w:r>
        <w:t>температурой</w:t>
      </w:r>
      <w:r w:rsidR="00B12FE8">
        <w:t xml:space="preserve"> </w:t>
      </w:r>
      <w:r>
        <w:t>и</w:t>
      </w:r>
      <w:r w:rsidRPr="00C13D47">
        <w:t xml:space="preserve"> </w:t>
      </w:r>
      <w:r>
        <w:t>координатах фиксированного теплов</w:t>
      </w:r>
      <w:r>
        <w:t>о</w:t>
      </w:r>
      <w:r>
        <w:t>го</w:t>
      </w:r>
      <w:r w:rsidR="00B12FE8">
        <w:t xml:space="preserve"> </w:t>
      </w:r>
      <w:r>
        <w:t>поля.</w:t>
      </w:r>
      <w:r w:rsidR="00B12FE8">
        <w:t xml:space="preserve"> </w:t>
      </w:r>
      <w:r>
        <w:t>Предполагается</w:t>
      </w:r>
      <w:r w:rsidR="00B12FE8">
        <w:t xml:space="preserve"> </w:t>
      </w:r>
      <w:r>
        <w:t>создать аппараты, в</w:t>
      </w:r>
      <w:r w:rsidR="00B12FE8">
        <w:t xml:space="preserve"> </w:t>
      </w:r>
      <w:r>
        <w:t>которых</w:t>
      </w:r>
      <w:r w:rsidR="00B12FE8">
        <w:t xml:space="preserve"> </w:t>
      </w:r>
      <w:r>
        <w:t>можно</w:t>
      </w:r>
      <w:r w:rsidR="00B12FE8">
        <w:t xml:space="preserve"> </w:t>
      </w:r>
      <w:r>
        <w:t>произвольно</w:t>
      </w:r>
      <w:r w:rsidR="00B12FE8">
        <w:t xml:space="preserve"> </w:t>
      </w:r>
      <w:r>
        <w:t>менять</w:t>
      </w:r>
      <w:r w:rsidR="00B12FE8">
        <w:t xml:space="preserve"> </w:t>
      </w:r>
      <w:r>
        <w:t>увел</w:t>
      </w:r>
      <w:r>
        <w:t>и</w:t>
      </w:r>
      <w:r>
        <w:t>чение</w:t>
      </w:r>
      <w:r w:rsidRPr="00C13D47">
        <w:t xml:space="preserve"> </w:t>
      </w:r>
      <w:r>
        <w:t>изображения, фиксировать амплитудное распределение температуры по</w:t>
      </w:r>
      <w:r w:rsidRPr="00C13D47">
        <w:t xml:space="preserve"> </w:t>
      </w:r>
      <w:r>
        <w:t>горизонтальным и ве</w:t>
      </w:r>
      <w:r>
        <w:t>р</w:t>
      </w:r>
      <w:r>
        <w:t>тикальным осям. Кроме того, необходимо</w:t>
      </w:r>
      <w:r w:rsidR="00B12FE8">
        <w:t xml:space="preserve"> </w:t>
      </w:r>
      <w:r>
        <w:t>сконструировать прибор, способный интенсифиц</w:t>
      </w:r>
      <w:r>
        <w:t>и</w:t>
      </w:r>
      <w:r>
        <w:t>ровать развитие исследов</w:t>
      </w:r>
      <w:r>
        <w:t>а</w:t>
      </w:r>
      <w:r>
        <w:t>ний механизма теплопередачи и корреляции</w:t>
      </w:r>
      <w:r w:rsidR="00B12FE8">
        <w:t xml:space="preserve"> </w:t>
      </w:r>
      <w:r>
        <w:t>наблюдаемых</w:t>
      </w:r>
      <w:r w:rsidR="00B12FE8">
        <w:t xml:space="preserve"> </w:t>
      </w:r>
      <w:r>
        <w:t>тепловых</w:t>
      </w:r>
      <w:r w:rsidRPr="00C13D47">
        <w:t xml:space="preserve"> </w:t>
      </w:r>
      <w:r>
        <w:t>полей с источниками тепла внутри тела человека. Это позволит разработать</w:t>
      </w:r>
      <w:r w:rsidR="00B12FE8">
        <w:t xml:space="preserve"> </w:t>
      </w:r>
      <w:r>
        <w:t>униф</w:t>
      </w:r>
      <w:r>
        <w:t>и</w:t>
      </w:r>
      <w:r>
        <w:t>цированные</w:t>
      </w:r>
      <w:r w:rsidR="00B12FE8">
        <w:t xml:space="preserve"> </w:t>
      </w:r>
      <w:r>
        <w:t>методики</w:t>
      </w:r>
      <w:r w:rsidR="00B12FE8">
        <w:t xml:space="preserve"> </w:t>
      </w:r>
      <w:r>
        <w:t>тепловизионной</w:t>
      </w:r>
      <w:r w:rsidR="00B12FE8">
        <w:t xml:space="preserve"> </w:t>
      </w:r>
      <w:r>
        <w:t>диагностики.</w:t>
      </w:r>
      <w:r w:rsidRPr="00C13D47">
        <w:t xml:space="preserve"> </w:t>
      </w:r>
      <w:r>
        <w:t>В-третьих, следует продолжить поиск новых принц</w:t>
      </w:r>
      <w:r>
        <w:t>и</w:t>
      </w:r>
      <w:r>
        <w:t>пов работы тепловизоров, работающих в более</w:t>
      </w:r>
      <w:r w:rsidR="00B12FE8">
        <w:t xml:space="preserve"> </w:t>
      </w:r>
      <w:r>
        <w:t>длинноволновых</w:t>
      </w:r>
      <w:r w:rsidR="00B12FE8">
        <w:t xml:space="preserve"> </w:t>
      </w:r>
      <w:r>
        <w:t>областях</w:t>
      </w:r>
      <w:r w:rsidR="00B12FE8">
        <w:t xml:space="preserve"> </w:t>
      </w:r>
      <w:r>
        <w:t>спектра</w:t>
      </w:r>
      <w:r w:rsidR="00B12FE8">
        <w:t xml:space="preserve"> </w:t>
      </w:r>
      <w:r>
        <w:t>с</w:t>
      </w:r>
      <w:r w:rsidRPr="00C13D47">
        <w:t xml:space="preserve"> </w:t>
      </w:r>
      <w:r>
        <w:t>целью р</w:t>
      </w:r>
      <w:r>
        <w:t>е</w:t>
      </w:r>
      <w:r>
        <w:t>гистрации максимума теплового излучения тела. В</w:t>
      </w:r>
      <w:r w:rsidR="00B12FE8">
        <w:t xml:space="preserve"> </w:t>
      </w:r>
      <w:r>
        <w:t>перспективе также возможно совершенств</w:t>
      </w:r>
      <w:r>
        <w:t>о</w:t>
      </w:r>
      <w:r>
        <w:t>вание</w:t>
      </w:r>
      <w:r w:rsidR="00B12FE8">
        <w:t xml:space="preserve"> </w:t>
      </w:r>
      <w:r>
        <w:t>аппаратуры</w:t>
      </w:r>
      <w:r w:rsidR="00B12FE8">
        <w:t xml:space="preserve"> </w:t>
      </w:r>
      <w:r>
        <w:t>для</w:t>
      </w:r>
      <w:r w:rsidR="00B12FE8">
        <w:t xml:space="preserve"> </w:t>
      </w:r>
      <w:r>
        <w:t>сверхчувствительного приема электромагнитных колебаний дециметр</w:t>
      </w:r>
      <w:r>
        <w:t>о</w:t>
      </w:r>
      <w:r>
        <w:t>вых, сантиметровых и миллиметровых диапазонов.</w:t>
      </w:r>
    </w:p>
    <w:p w14:paraId="6423F0CF" w14:textId="77777777" w:rsidR="00853BAA" w:rsidRDefault="00D53F25" w:rsidP="00853BAA">
      <w:pPr>
        <w:pStyle w:val="PLM10"/>
      </w:pPr>
      <w:bookmarkStart w:id="21" w:name="_Toc341716642"/>
      <w:r>
        <w:rPr>
          <w:rFonts w:ascii="Times New Roman" w:hAnsi="Times New Roman" w:cs="Times New Roman"/>
        </w:rPr>
        <w:t>3.</w:t>
      </w:r>
      <w:r w:rsidR="00B12FE8">
        <w:rPr>
          <w:rFonts w:ascii="Times New Roman" w:hAnsi="Times New Roman" w:cs="Times New Roman"/>
        </w:rPr>
        <w:t xml:space="preserve"> </w:t>
      </w:r>
      <w:r w:rsidR="00853BAA">
        <w:t>Лазерная медицинская установка для целей лучевой т</w:t>
      </w:r>
      <w:r w:rsidR="00853BAA">
        <w:t>е</w:t>
      </w:r>
      <w:r w:rsidR="00853BAA">
        <w:t>рапии "Импульс-1"</w:t>
      </w:r>
      <w:bookmarkEnd w:id="21"/>
    </w:p>
    <w:p w14:paraId="51DA116F" w14:textId="77777777" w:rsidR="00853BAA" w:rsidRDefault="00D53F25" w:rsidP="00853BAA">
      <w:pPr>
        <w:pStyle w:val="PLM2"/>
        <w:rPr>
          <w:u w:val="single"/>
        </w:rPr>
      </w:pPr>
      <w:bookmarkStart w:id="22" w:name="_Toc341716645"/>
      <w:r>
        <w:rPr>
          <w:rFonts w:ascii="Times New Roman" w:hAnsi="Times New Roman" w:cs="Times New Roman"/>
        </w:rPr>
        <w:t xml:space="preserve">3.1 </w:t>
      </w:r>
      <w:r w:rsidR="00853BAA">
        <w:t>Структурная схема</w:t>
      </w:r>
      <w:bookmarkEnd w:id="22"/>
    </w:p>
    <w:p w14:paraId="35DBC02B" w14:textId="77777777" w:rsidR="00853BAA" w:rsidRDefault="00853BAA" w:rsidP="00576C3D">
      <w:pPr>
        <w:pStyle w:val="PLM1"/>
        <w:spacing w:after="0" w:line="360" w:lineRule="auto"/>
      </w:pPr>
      <w:r>
        <w:t>Лазерная медицинская установка "Импульс-1" — первый отечественный аппарат, со</w:t>
      </w:r>
      <w:r>
        <w:t>з</w:t>
      </w:r>
      <w:r>
        <w:t>данный и разработанный для ведения лазеротерапии в соответствии с медико-техническим тр</w:t>
      </w:r>
      <w:r>
        <w:t>е</w:t>
      </w:r>
      <w:r>
        <w:t>бованием Министерства здравоохранения СССР. Разработка установки была закончена в 1971 году. В том же году</w:t>
      </w:r>
      <w:r w:rsidR="00B12FE8">
        <w:t xml:space="preserve"> </w:t>
      </w:r>
      <w:r>
        <w:t>Комитет по новой медицинской технике Минздрава СССР дал рекоменд</w:t>
      </w:r>
      <w:r>
        <w:t>а</w:t>
      </w:r>
      <w:r>
        <w:t>цию к выпуску промышленной партии этих установок, кот</w:t>
      </w:r>
      <w:r>
        <w:t>о</w:t>
      </w:r>
      <w:r>
        <w:t>рая и была изготовлена в 1975 году на Свердловском заводе электромедицинской аппар</w:t>
      </w:r>
      <w:r>
        <w:t>а</w:t>
      </w:r>
      <w:r>
        <w:t>туры.</w:t>
      </w:r>
    </w:p>
    <w:p w14:paraId="4A67FA3A" w14:textId="77777777" w:rsidR="00853BAA" w:rsidRDefault="00853BAA" w:rsidP="00576C3D">
      <w:pPr>
        <w:pStyle w:val="PLM1"/>
        <w:spacing w:after="0" w:line="360" w:lineRule="auto"/>
      </w:pPr>
      <w:r>
        <w:t>Установка "Импульс-1" разработана на базе специально созданного для нее мощного импульсного лазера на неодимовом стекле.</w:t>
      </w:r>
    </w:p>
    <w:p w14:paraId="11F75D4A" w14:textId="77777777" w:rsidR="00853BAA" w:rsidRDefault="00853BAA" w:rsidP="00576C3D">
      <w:pPr>
        <w:pStyle w:val="PLM1"/>
        <w:spacing w:after="0" w:line="360" w:lineRule="auto"/>
      </w:pPr>
      <w:r>
        <w:t>Установка (см. рис. 1) состоит из следующих основных частей: операционного а</w:t>
      </w:r>
      <w:r>
        <w:t>п</w:t>
      </w:r>
      <w:r>
        <w:t>парата, накопителя энергии и главного пульта питания и управления.</w:t>
      </w:r>
    </w:p>
    <w:p w14:paraId="59C287AB" w14:textId="77777777" w:rsidR="00853BAA" w:rsidRDefault="00853BAA" w:rsidP="00853BAA">
      <w:pPr>
        <w:pStyle w:val="PLM1"/>
      </w:pPr>
    </w:p>
    <w:p w14:paraId="16DB9645" w14:textId="77777777" w:rsidR="00853BAA" w:rsidRDefault="00061C1B" w:rsidP="00853BAA">
      <w:pPr>
        <w:pStyle w:val="PLM1"/>
        <w:framePr w:hSpace="142" w:wrap="notBeside" w:vAnchor="text" w:hAnchor="text" w:xAlign="center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  <w:r>
        <w:object w:dxaOrig="8892" w:dyaOrig="3708" w14:anchorId="0EEF1E94">
          <v:shape id="_x0000_i1028" type="#_x0000_t75" style="width:413.25pt;height:172.5pt" o:ole="">
            <v:imagedata r:id="rId11" o:title=""/>
          </v:shape>
          <o:OLEObject Type="Embed" ProgID="Word.Picture.8" ShapeID="_x0000_i1028" DrawAspect="Content" ObjectID="_1792863574" r:id="rId12"/>
        </w:object>
      </w:r>
    </w:p>
    <w:p w14:paraId="0120A52B" w14:textId="77777777" w:rsidR="00853BAA" w:rsidRDefault="00853BAA" w:rsidP="00853BAA">
      <w:pPr>
        <w:pStyle w:val="PLM1"/>
        <w:framePr w:hSpace="142" w:wrap="notBeside" w:vAnchor="text" w:hAnchor="text" w:xAlign="center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9" w:hanging="709"/>
      </w:pPr>
      <w:r>
        <w:t>Рисунок 1. Структурная схема лазерной медицинской установки для лучевой т</w:t>
      </w:r>
      <w:r>
        <w:t>е</w:t>
      </w:r>
      <w:r>
        <w:t>рапии "Импульс-1"</w:t>
      </w:r>
    </w:p>
    <w:p w14:paraId="5C6D1CC4" w14:textId="77777777" w:rsidR="00853BAA" w:rsidRDefault="00853BAA" w:rsidP="00853BAA">
      <w:pPr>
        <w:pStyle w:val="PLM1"/>
        <w:ind w:firstLine="0"/>
      </w:pPr>
    </w:p>
    <w:p w14:paraId="60F5633E" w14:textId="77777777" w:rsidR="00853BAA" w:rsidRDefault="00853BAA" w:rsidP="00853BAA">
      <w:pPr>
        <w:pStyle w:val="PLM1"/>
      </w:pPr>
    </w:p>
    <w:p w14:paraId="40ED373C" w14:textId="77777777" w:rsidR="00853BAA" w:rsidRDefault="00D53F25" w:rsidP="00853BAA">
      <w:pPr>
        <w:pStyle w:val="PLM2"/>
      </w:pPr>
      <w:bookmarkStart w:id="23" w:name="_Toc341716646"/>
      <w:r>
        <w:rPr>
          <w:rFonts w:ascii="Times New Roman" w:hAnsi="Times New Roman" w:cs="Times New Roman"/>
        </w:rPr>
        <w:t xml:space="preserve">3.2 </w:t>
      </w:r>
      <w:r w:rsidR="00853BAA">
        <w:t>Функциональная схема</w:t>
      </w:r>
      <w:bookmarkEnd w:id="23"/>
    </w:p>
    <w:p w14:paraId="676CE058" w14:textId="77777777" w:rsidR="00853BAA" w:rsidRDefault="00853BAA" w:rsidP="00576C3D">
      <w:pPr>
        <w:pStyle w:val="PLM1"/>
        <w:spacing w:after="0" w:line="360" w:lineRule="auto"/>
      </w:pPr>
      <w:r>
        <w:t xml:space="preserve">Конструктивная схема операционного аппарата установки приведена на рисунке 2. </w:t>
      </w:r>
    </w:p>
    <w:p w14:paraId="56E79138" w14:textId="36F93675" w:rsidR="00853BAA" w:rsidRDefault="00733D7F" w:rsidP="00853BAA">
      <w:pPr>
        <w:pStyle w:val="PLM1"/>
        <w:framePr w:hSpace="142" w:wrap="notBeside" w:vAnchor="text" w:hAnchor="text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  <w:r>
        <w:rPr>
          <w:noProof/>
        </w:rPr>
        <w:drawing>
          <wp:inline distT="0" distB="0" distL="0" distR="0" wp14:anchorId="0674DCD3" wp14:editId="2D873496">
            <wp:extent cx="4010025" cy="2152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AF7D9" w14:textId="77777777" w:rsidR="00853BAA" w:rsidRDefault="00853BAA" w:rsidP="00853BAA">
      <w:pPr>
        <w:pStyle w:val="PLM1"/>
        <w:framePr w:hSpace="142" w:wrap="notBeside" w:vAnchor="text" w:hAnchor="text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9" w:hanging="709"/>
      </w:pPr>
      <w:r>
        <w:t>Рисунок 2. Конструктивная схема операционного аппарата установки</w:t>
      </w:r>
    </w:p>
    <w:p w14:paraId="7BC305E3" w14:textId="77777777" w:rsidR="00853BAA" w:rsidRDefault="00853BAA" w:rsidP="00576C3D">
      <w:pPr>
        <w:pStyle w:val="PLM1"/>
        <w:spacing w:after="0" w:line="360" w:lineRule="auto"/>
      </w:pPr>
      <w:r>
        <w:t>Операционный аппарат состоит из горизонтального ствола 1, установленного на верт</w:t>
      </w:r>
      <w:r>
        <w:t>и</w:t>
      </w:r>
      <w:r>
        <w:t xml:space="preserve">кальной стойке </w:t>
      </w:r>
      <w:r>
        <w:rPr>
          <w:i/>
          <w:iCs/>
        </w:rPr>
        <w:t>2</w:t>
      </w:r>
      <w:r>
        <w:t xml:space="preserve">. Ствол может поворачиваться вокруг горизонтальной оси </w:t>
      </w:r>
      <w:r>
        <w:rPr>
          <w:i/>
          <w:iCs/>
        </w:rPr>
        <w:t>I</w:t>
      </w:r>
      <w:r>
        <w:t xml:space="preserve"> и вертикал</w:t>
      </w:r>
      <w:r>
        <w:t>ь</w:t>
      </w:r>
      <w:r>
        <w:t xml:space="preserve">ной оси </w:t>
      </w:r>
      <w:r>
        <w:rPr>
          <w:i/>
          <w:iCs/>
        </w:rPr>
        <w:t>II</w:t>
      </w:r>
      <w:r>
        <w:t>.</w:t>
      </w:r>
    </w:p>
    <w:p w14:paraId="03C5CF4D" w14:textId="77777777" w:rsidR="00853BAA" w:rsidRDefault="00853BAA" w:rsidP="00576C3D">
      <w:pPr>
        <w:pStyle w:val="PLM1"/>
        <w:spacing w:after="0" w:line="360" w:lineRule="auto"/>
      </w:pPr>
      <w:r>
        <w:t xml:space="preserve">Вертикальная стойка </w:t>
      </w:r>
      <w:r>
        <w:rPr>
          <w:i/>
          <w:iCs/>
        </w:rPr>
        <w:t>2</w:t>
      </w:r>
      <w:r>
        <w:t xml:space="preserve"> жестко закреплена на платформе </w:t>
      </w:r>
      <w:r>
        <w:rPr>
          <w:i/>
          <w:iCs/>
        </w:rPr>
        <w:t>3</w:t>
      </w:r>
      <w:r>
        <w:t>. Платформа снабжена колес</w:t>
      </w:r>
      <w:r>
        <w:t>а</w:t>
      </w:r>
      <w:r>
        <w:t>ми для перемещения аппарата по полу. К вертикальной стойке прикреплен пор</w:t>
      </w:r>
      <w:r>
        <w:t>у</w:t>
      </w:r>
      <w:r>
        <w:t>чень.</w:t>
      </w:r>
    </w:p>
    <w:p w14:paraId="56AE7DEF" w14:textId="77777777" w:rsidR="00853BAA" w:rsidRDefault="00853BAA" w:rsidP="00576C3D">
      <w:pPr>
        <w:pStyle w:val="PLM1"/>
        <w:spacing w:after="0" w:line="360" w:lineRule="auto"/>
      </w:pPr>
      <w:r>
        <w:t xml:space="preserve">Внутри ствола </w:t>
      </w:r>
      <w:r>
        <w:rPr>
          <w:i/>
          <w:iCs/>
        </w:rPr>
        <w:t>1</w:t>
      </w:r>
      <w:r>
        <w:t xml:space="preserve"> жестко закреплены лазерный излучатель </w:t>
      </w:r>
      <w:r>
        <w:rPr>
          <w:i/>
          <w:iCs/>
        </w:rPr>
        <w:t>4</w:t>
      </w:r>
      <w:r>
        <w:t xml:space="preserve">, калориметрический блок </w:t>
      </w:r>
      <w:r>
        <w:rPr>
          <w:i/>
          <w:iCs/>
        </w:rPr>
        <w:t>5</w:t>
      </w:r>
      <w:r>
        <w:t xml:space="preserve"> и блок поджига </w:t>
      </w:r>
      <w:r>
        <w:rPr>
          <w:i/>
          <w:iCs/>
        </w:rPr>
        <w:t>6</w:t>
      </w:r>
      <w:r>
        <w:t xml:space="preserve">. На конец ствола </w:t>
      </w:r>
      <w:r>
        <w:rPr>
          <w:i/>
          <w:iCs/>
        </w:rPr>
        <w:t>1</w:t>
      </w:r>
      <w:r>
        <w:t xml:space="preserve"> установлен телескопический вал </w:t>
      </w:r>
      <w:r>
        <w:rPr>
          <w:i/>
          <w:iCs/>
        </w:rPr>
        <w:t>7</w:t>
      </w:r>
      <w:r>
        <w:t xml:space="preserve"> с поворо</w:t>
      </w:r>
      <w:r>
        <w:t>т</w:t>
      </w:r>
      <w:r>
        <w:t xml:space="preserve">но-фокусирующей головкой </w:t>
      </w:r>
      <w:r>
        <w:rPr>
          <w:i/>
          <w:iCs/>
        </w:rPr>
        <w:t>8</w:t>
      </w:r>
      <w:r>
        <w:t>.</w:t>
      </w:r>
    </w:p>
    <w:p w14:paraId="7F22262B" w14:textId="77777777" w:rsidR="00853BAA" w:rsidRDefault="00853BAA" w:rsidP="00576C3D">
      <w:pPr>
        <w:pStyle w:val="PLM1"/>
        <w:spacing w:after="0" w:line="360" w:lineRule="auto"/>
      </w:pPr>
      <w:r>
        <w:t xml:space="preserve">Телескопический вал </w:t>
      </w:r>
      <w:r>
        <w:rPr>
          <w:i/>
          <w:iCs/>
        </w:rPr>
        <w:t>7</w:t>
      </w:r>
      <w:r>
        <w:t xml:space="preserve"> можно перемещать вдоль его собственной оси симметрии </w:t>
      </w:r>
      <w:r>
        <w:rPr>
          <w:i/>
          <w:iCs/>
        </w:rPr>
        <w:t>III</w:t>
      </w:r>
      <w:r>
        <w:t xml:space="preserve"> и поворачивать вокруг той же оси </w:t>
      </w:r>
      <w:r>
        <w:rPr>
          <w:i/>
          <w:iCs/>
        </w:rPr>
        <w:t>III</w:t>
      </w:r>
      <w:r>
        <w:t xml:space="preserve"> вместе с поворотно-фокусирующей головкой </w:t>
      </w:r>
      <w:r>
        <w:rPr>
          <w:i/>
          <w:iCs/>
        </w:rPr>
        <w:t>8</w:t>
      </w:r>
      <w:r>
        <w:t>. Голо</w:t>
      </w:r>
      <w:r>
        <w:t>в</w:t>
      </w:r>
      <w:r>
        <w:t xml:space="preserve">ка </w:t>
      </w:r>
      <w:r>
        <w:rPr>
          <w:i/>
          <w:iCs/>
        </w:rPr>
        <w:t>8</w:t>
      </w:r>
      <w:r>
        <w:t xml:space="preserve"> жестко закреплена на конце телескопического вала. На нем жестко закреплена и рук</w:t>
      </w:r>
      <w:r>
        <w:t>о</w:t>
      </w:r>
      <w:r>
        <w:t xml:space="preserve">ятка </w:t>
      </w:r>
      <w:r>
        <w:rPr>
          <w:i/>
          <w:iCs/>
        </w:rPr>
        <w:t>9</w:t>
      </w:r>
      <w:r>
        <w:t xml:space="preserve">, охватывающая поворотно-фокусирующую головку </w:t>
      </w:r>
      <w:r>
        <w:rPr>
          <w:i/>
          <w:iCs/>
        </w:rPr>
        <w:t>8</w:t>
      </w:r>
      <w:r>
        <w:t>.</w:t>
      </w:r>
    </w:p>
    <w:p w14:paraId="5C1F327C" w14:textId="77777777" w:rsidR="00853BAA" w:rsidRDefault="00853BAA" w:rsidP="00576C3D">
      <w:pPr>
        <w:pStyle w:val="PLM1"/>
        <w:spacing w:after="0" w:line="360" w:lineRule="auto"/>
      </w:pPr>
      <w:r>
        <w:t xml:space="preserve">Внутри головки </w:t>
      </w:r>
      <w:r>
        <w:rPr>
          <w:i/>
          <w:iCs/>
        </w:rPr>
        <w:t>8</w:t>
      </w:r>
      <w:r>
        <w:t xml:space="preserve"> жестко зафиксированы селективно отражающее лазерное излучение зеркало </w:t>
      </w:r>
      <w:r>
        <w:rPr>
          <w:i/>
          <w:iCs/>
        </w:rPr>
        <w:t>10</w:t>
      </w:r>
      <w:r>
        <w:t xml:space="preserve">, фокусирующая линза </w:t>
      </w:r>
      <w:r>
        <w:rPr>
          <w:i/>
          <w:iCs/>
        </w:rPr>
        <w:t>11</w:t>
      </w:r>
      <w:r>
        <w:t xml:space="preserve">, конденсор </w:t>
      </w:r>
      <w:r>
        <w:rPr>
          <w:i/>
          <w:iCs/>
        </w:rPr>
        <w:t>12</w:t>
      </w:r>
      <w:r>
        <w:t xml:space="preserve"> и лампочка накаливания </w:t>
      </w:r>
      <w:r>
        <w:rPr>
          <w:i/>
          <w:iCs/>
        </w:rPr>
        <w:t>13</w:t>
      </w:r>
      <w:r>
        <w:t>.</w:t>
      </w:r>
    </w:p>
    <w:p w14:paraId="33E0AA6C" w14:textId="77777777" w:rsidR="00853BAA" w:rsidRDefault="00853BAA" w:rsidP="00576C3D">
      <w:pPr>
        <w:pStyle w:val="PLM1"/>
        <w:spacing w:after="0" w:line="360" w:lineRule="auto"/>
      </w:pPr>
      <w:r>
        <w:t xml:space="preserve">Лазерный излучатель </w:t>
      </w:r>
      <w:r>
        <w:rPr>
          <w:i/>
          <w:iCs/>
        </w:rPr>
        <w:t>4</w:t>
      </w:r>
      <w:r>
        <w:t xml:space="preserve"> выполнен в виде отдельного блока. Активным элементом в нем является стержень из неодимового стекла ПГЛС-1 диаметром 45 мм и длиной 617 мм. Акти</w:t>
      </w:r>
      <w:r>
        <w:t>в</w:t>
      </w:r>
      <w:r>
        <w:t>ный элемент возбуждается с помощью четырех ксеноновых ламп накачки ИПФ-20000, расп</w:t>
      </w:r>
      <w:r>
        <w:t>о</w:t>
      </w:r>
      <w:r>
        <w:t>ложенных в четырехлепестковом осветителе с четырьмя V-образными отражателями, изгото</w:t>
      </w:r>
      <w:r>
        <w:t>в</w:t>
      </w:r>
      <w:r>
        <w:t>ленными из нержавеющей стали. Внутренние поверхности отражателей п</w:t>
      </w:r>
      <w:r>
        <w:t>о</w:t>
      </w:r>
      <w:r>
        <w:t>лированные и имеют хорошо отражающее серебряное покрытие. Активный элемент расположен в корпусе осветит</w:t>
      </w:r>
      <w:r>
        <w:t>е</w:t>
      </w:r>
      <w:r>
        <w:t>ля вдоль оси симметрии. Корпус осветителя изготовлен из нержавеющей стали. Торцы активн</w:t>
      </w:r>
      <w:r>
        <w:t>о</w:t>
      </w:r>
      <w:r>
        <w:t>го элемента уплотнены в корпусе осветителя с помощью индиевых колец, сжимаемых цилин</w:t>
      </w:r>
      <w:r>
        <w:t>д</w:t>
      </w:r>
      <w:r>
        <w:t>рическими держателями зеркал резонатора. Глухое и полупрозрачное зеркала, установленные параллельно торцам активного элемента, герметиз</w:t>
      </w:r>
      <w:r>
        <w:t>и</w:t>
      </w:r>
      <w:r>
        <w:t>рует полости между зеркалом и активным элементом. При этом боковыми стенками поло</w:t>
      </w:r>
      <w:r>
        <w:t>с</w:t>
      </w:r>
      <w:r>
        <w:t>тей являются цилиндрические поверхности держателей зеркал резонатора. Внутренняя п</w:t>
      </w:r>
      <w:r>
        <w:t>о</w:t>
      </w:r>
      <w:r>
        <w:t>лость осветителя, лампы накачки и активный элемент омываются 0.02% раствором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в дистиллированной воде, циркулирующей через осветитель.</w:t>
      </w:r>
    </w:p>
    <w:p w14:paraId="4CF6AFE0" w14:textId="77777777" w:rsidR="00853BAA" w:rsidRDefault="00853BAA" w:rsidP="00576C3D">
      <w:pPr>
        <w:pStyle w:val="PLM1"/>
        <w:spacing w:after="0" w:line="360" w:lineRule="auto"/>
      </w:pPr>
      <w:r>
        <w:t>Полупрозрачное зеркало резонатора (коэффициент пропускания 60%) установлено в и</w:t>
      </w:r>
      <w:r>
        <w:t>з</w:t>
      </w:r>
      <w:r>
        <w:t xml:space="preserve">лучателе </w:t>
      </w:r>
      <w:r>
        <w:rPr>
          <w:i/>
          <w:iCs/>
        </w:rPr>
        <w:t>4</w:t>
      </w:r>
      <w:r>
        <w:t xml:space="preserve"> со стороны поворотно-фокусирующей головки </w:t>
      </w:r>
      <w:r>
        <w:rPr>
          <w:i/>
          <w:iCs/>
        </w:rPr>
        <w:t>8</w:t>
      </w:r>
      <w:r>
        <w:t>. Глухое зеркало резонатора с коэ</w:t>
      </w:r>
      <w:r>
        <w:t>ф</w:t>
      </w:r>
      <w:r>
        <w:t xml:space="preserve">фициентом пропускания 5% размещено со стороны калориметрического блока </w:t>
      </w:r>
      <w:r>
        <w:rPr>
          <w:i/>
          <w:iCs/>
        </w:rPr>
        <w:t>5</w:t>
      </w:r>
      <w:r>
        <w:t>. П</w:t>
      </w:r>
      <w:r>
        <w:t>о</w:t>
      </w:r>
      <w:r>
        <w:t xml:space="preserve">этому при генерации лазерного излучения в резонаторе излучателя </w:t>
      </w:r>
      <w:r>
        <w:rPr>
          <w:i/>
          <w:iCs/>
        </w:rPr>
        <w:t>4</w:t>
      </w:r>
      <w:r>
        <w:t xml:space="preserve"> основная часть излучения направл</w:t>
      </w:r>
      <w:r>
        <w:t>е</w:t>
      </w:r>
      <w:r>
        <w:t>на в сторону поворотно-фокусирующей головки, а остальная — в ст</w:t>
      </w:r>
      <w:r>
        <w:t>о</w:t>
      </w:r>
      <w:r>
        <w:t xml:space="preserve">рону калориметрического блока </w:t>
      </w:r>
      <w:r>
        <w:rPr>
          <w:i/>
          <w:iCs/>
        </w:rPr>
        <w:t>5</w:t>
      </w:r>
      <w:r>
        <w:t xml:space="preserve">, где поглощается его приемной площадкой. </w:t>
      </w:r>
    </w:p>
    <w:p w14:paraId="2EC5F885" w14:textId="77777777" w:rsidR="00853BAA" w:rsidRDefault="00853BAA" w:rsidP="00576C3D">
      <w:pPr>
        <w:pStyle w:val="PLM1"/>
        <w:spacing w:after="0" w:line="360" w:lineRule="auto"/>
      </w:pPr>
      <w:r>
        <w:t xml:space="preserve">Калориметрический блок </w:t>
      </w:r>
      <w:r>
        <w:rPr>
          <w:i/>
          <w:iCs/>
        </w:rPr>
        <w:t>5</w:t>
      </w:r>
      <w:r>
        <w:t xml:space="preserve"> (после проведения соответствующей калибровки) обеспеч</w:t>
      </w:r>
      <w:r>
        <w:t>и</w:t>
      </w:r>
      <w:r>
        <w:t>вает измерение энергии лазерного излучения, направляемой в сторону поворотно-фокусирующей головки, по поглощенной его приемной площадкой энергии лазерного излуч</w:t>
      </w:r>
      <w:r>
        <w:t>е</w:t>
      </w:r>
      <w:r>
        <w:t>ния.</w:t>
      </w:r>
    </w:p>
    <w:p w14:paraId="7BDBDF7A" w14:textId="77777777" w:rsidR="00853BAA" w:rsidRDefault="00853BAA" w:rsidP="00576C3D">
      <w:pPr>
        <w:pStyle w:val="PLM1"/>
        <w:spacing w:after="0" w:line="360" w:lineRule="auto"/>
      </w:pPr>
      <w:r>
        <w:t xml:space="preserve">Блок поджига </w:t>
      </w:r>
      <w:r>
        <w:rPr>
          <w:i/>
          <w:iCs/>
        </w:rPr>
        <w:t>6</w:t>
      </w:r>
      <w:r>
        <w:t xml:space="preserve"> четырехсекционный. Каждая его секция предназначена для </w:t>
      </w:r>
      <w:r w:rsidR="00B77CED">
        <w:t>поджога</w:t>
      </w:r>
      <w:r>
        <w:t xml:space="preserve"> о</w:t>
      </w:r>
      <w:r>
        <w:t>д</w:t>
      </w:r>
      <w:r>
        <w:t>ной из ламп накачки лазерного излучателя.</w:t>
      </w:r>
    </w:p>
    <w:p w14:paraId="3D19515E" w14:textId="77777777" w:rsidR="00853BAA" w:rsidRDefault="00853BAA" w:rsidP="00576C3D">
      <w:pPr>
        <w:pStyle w:val="PLM1"/>
        <w:spacing w:after="0" w:line="360" w:lineRule="auto"/>
      </w:pPr>
      <w:r>
        <w:t>Регулирование размеров пятен лазерного излучения</w:t>
      </w:r>
      <w:r w:rsidR="00B12FE8">
        <w:t xml:space="preserve"> </w:t>
      </w:r>
      <w:r>
        <w:t>на объекте облучения осуществляе</w:t>
      </w:r>
      <w:r>
        <w:t>т</w:t>
      </w:r>
      <w:r>
        <w:t xml:space="preserve">ся в операционном аппарате изменением расстояния между линзой </w:t>
      </w:r>
      <w:r>
        <w:rPr>
          <w:i/>
          <w:iCs/>
        </w:rPr>
        <w:t>11</w:t>
      </w:r>
      <w:r>
        <w:t xml:space="preserve"> поворотно-фокусирующей головки и объектом облучения, а контроль размеров пятен ведется по си</w:t>
      </w:r>
      <w:r>
        <w:t>с</w:t>
      </w:r>
      <w:r>
        <w:t>теме подсветки.</w:t>
      </w:r>
    </w:p>
    <w:p w14:paraId="0F535B58" w14:textId="77777777" w:rsidR="00853BAA" w:rsidRDefault="003D4F21" w:rsidP="00853BAA">
      <w:pPr>
        <w:pStyle w:val="PLM2"/>
      </w:pPr>
      <w:bookmarkStart w:id="24" w:name="_Toc341716647"/>
      <w:r>
        <w:rPr>
          <w:rFonts w:ascii="Times New Roman" w:hAnsi="Times New Roman" w:cs="Times New Roman"/>
        </w:rPr>
        <w:t xml:space="preserve">3.3 </w:t>
      </w:r>
      <w:r w:rsidR="00853BAA">
        <w:t>Принцип действия</w:t>
      </w:r>
      <w:bookmarkEnd w:id="24"/>
    </w:p>
    <w:p w14:paraId="0BE3EA6E" w14:textId="77777777" w:rsidR="00853BAA" w:rsidRDefault="00853BAA" w:rsidP="00576C3D">
      <w:pPr>
        <w:pStyle w:val="PLM1"/>
        <w:spacing w:after="0" w:line="360" w:lineRule="auto"/>
      </w:pPr>
      <w:r>
        <w:t>Накопитель энергии установки — электрические емкости, объединенные в четыре се</w:t>
      </w:r>
      <w:r>
        <w:t>к</w:t>
      </w:r>
      <w:r>
        <w:t>ции. Каждая секция накопителя предназначена для питания одной лампы накачки четырехла</w:t>
      </w:r>
      <w:r>
        <w:t>м</w:t>
      </w:r>
      <w:r>
        <w:t>пового лазерного излучателя операционного аппарата. Емкость конденсаторов одной секции 1200 мкФ, максимальное напряжение заряда 4.6 кВ, максимальная энергия заряда 12.5 кДж. Максимальная суммарная энергия заряда четырех секций составляет 50 кДж. К</w:t>
      </w:r>
      <w:r>
        <w:t>а</w:t>
      </w:r>
      <w:r>
        <w:t>ждая секция накопителя расположена в отдельном шкафу. Габаритные размеры шкафа 600</w:t>
      </w:r>
      <w:r>
        <w:sym w:font="Symbol" w:char="F0B4"/>
      </w:r>
      <w:r>
        <w:t>600</w:t>
      </w:r>
      <w:r>
        <w:sym w:font="Symbol" w:char="F0B4"/>
      </w:r>
      <w:r>
        <w:t>1500 мм.</w:t>
      </w:r>
    </w:p>
    <w:p w14:paraId="41A53EED" w14:textId="77777777" w:rsidR="00853BAA" w:rsidRDefault="00853BAA" w:rsidP="00576C3D">
      <w:pPr>
        <w:pStyle w:val="PLM1"/>
        <w:spacing w:after="0" w:line="360" w:lineRule="auto"/>
      </w:pPr>
      <w:r>
        <w:t>При монтаже установки шкафы накопителя ставят в один ряд вблизи главного пульта питания и управления. Главный пульт питания и управления содержит следующие основные узлы: блок заряда накопителя энергии, систему охлаждения лазерного излучателя, видеоко</w:t>
      </w:r>
      <w:r>
        <w:t>н</w:t>
      </w:r>
      <w:r>
        <w:t>трольное и переговорное устройства, панель управления и выносной пульт упра</w:t>
      </w:r>
      <w:r>
        <w:t>в</w:t>
      </w:r>
      <w:r>
        <w:t>ления.</w:t>
      </w:r>
    </w:p>
    <w:p w14:paraId="7B6BD014" w14:textId="77777777" w:rsidR="00853BAA" w:rsidRDefault="00853BAA" w:rsidP="00576C3D">
      <w:pPr>
        <w:pStyle w:val="PLM1"/>
        <w:spacing w:after="0" w:line="360" w:lineRule="auto"/>
      </w:pPr>
      <w:r>
        <w:t>Блоки заряда накопителя энергии включают в себя источник тока, выпрямитель и сист</w:t>
      </w:r>
      <w:r>
        <w:t>е</w:t>
      </w:r>
      <w:r>
        <w:t>му управления. Система управления встроена в панель управления, блоки источника и выпр</w:t>
      </w:r>
      <w:r>
        <w:t>я</w:t>
      </w:r>
      <w:r>
        <w:t>мителя расположены под столом пульта управления.</w:t>
      </w:r>
    </w:p>
    <w:p w14:paraId="721A8221" w14:textId="77777777" w:rsidR="00853BAA" w:rsidRDefault="00853BAA" w:rsidP="00576C3D">
      <w:pPr>
        <w:pStyle w:val="PLM1"/>
        <w:spacing w:after="0" w:line="360" w:lineRule="auto"/>
      </w:pPr>
      <w:r>
        <w:t>Система охлаждения лазерного излучателя вмонтирована в пульт управления. Она вкл</w:t>
      </w:r>
      <w:r>
        <w:t>ю</w:t>
      </w:r>
      <w:r>
        <w:t>чает в себя насос и двухконтурный водяной теплообменник. Через внутренний контур теплоо</w:t>
      </w:r>
      <w:r>
        <w:t>б</w:t>
      </w:r>
      <w:r>
        <w:t>менника прокачивается 0.02% раствор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, циркулирующий через лазе</w:t>
      </w:r>
      <w:r>
        <w:t>р</w:t>
      </w:r>
      <w:r>
        <w:t>ный излучатель и охлаждающий его теплонагруженные элементы. Внешний контур те</w:t>
      </w:r>
      <w:r>
        <w:t>п</w:t>
      </w:r>
      <w:r>
        <w:t>лообменника омывается водопроводной водой. Тепло, накопившееся во внутреннем контуре теплообменника, передае</w:t>
      </w:r>
      <w:r>
        <w:t>т</w:t>
      </w:r>
      <w:r>
        <w:t>ся во внешний контур и отводится вместе с циркулиру</w:t>
      </w:r>
      <w:r>
        <w:t>ю</w:t>
      </w:r>
      <w:r>
        <w:t>щей в нем водопроводной водой.</w:t>
      </w:r>
    </w:p>
    <w:p w14:paraId="7DFF175B" w14:textId="77777777" w:rsidR="00853BAA" w:rsidRDefault="00853BAA" w:rsidP="00576C3D">
      <w:pPr>
        <w:pStyle w:val="PLM1"/>
        <w:spacing w:after="0" w:line="360" w:lineRule="auto"/>
      </w:pPr>
      <w:r>
        <w:t>Видеоконтрольное и переговорное устройства являются частью промышленной телев</w:t>
      </w:r>
      <w:r>
        <w:t>и</w:t>
      </w:r>
      <w:r>
        <w:t>зионной установки, в комплект которой входит также передающая камера и соедин</w:t>
      </w:r>
      <w:r>
        <w:t>и</w:t>
      </w:r>
      <w:r>
        <w:t>тельные кабели. Видеоконтрольное устройство смонтировано на столе пульта питания и управления. Передающая камера находится вблизи операционного аппарата установки. Управление пер</w:t>
      </w:r>
      <w:r>
        <w:t>е</w:t>
      </w:r>
      <w:r>
        <w:t>дающей камерой осуществляется дистанционно с пульта управления видеоконтрольного ус</w:t>
      </w:r>
      <w:r>
        <w:t>т</w:t>
      </w:r>
      <w:r>
        <w:t>ройства. При этом можно выбрать необходимое поле зрения и в</w:t>
      </w:r>
      <w:r>
        <w:t>ы</w:t>
      </w:r>
      <w:r>
        <w:t>полнить настройку резкости изображения.</w:t>
      </w:r>
    </w:p>
    <w:p w14:paraId="3E300980" w14:textId="77777777" w:rsidR="00853BAA" w:rsidRDefault="00853BAA" w:rsidP="00576C3D">
      <w:pPr>
        <w:pStyle w:val="PLM1"/>
        <w:spacing w:after="0" w:line="360" w:lineRule="auto"/>
      </w:pPr>
      <w:r>
        <w:t>Панель управления содержит органы управления, измерительные приборы и световые индикаторы. Органами управления являются кнопки "Пуск" и "Стоп", с помощью которых ос</w:t>
      </w:r>
      <w:r>
        <w:t>у</w:t>
      </w:r>
      <w:r>
        <w:t>ществляется включение и выключение источника тока, кнопка "Высокое", обе</w:t>
      </w:r>
      <w:r>
        <w:t>с</w:t>
      </w:r>
      <w:r>
        <w:t>печивающая включение высоковольтного напряжения блока поджига ламп накачки операционного аппар</w:t>
      </w:r>
      <w:r>
        <w:t>а</w:t>
      </w:r>
      <w:r>
        <w:t>та, кнопка "Подсветка", приводящая в действие и выключающая лампочку накаливания сист</w:t>
      </w:r>
      <w:r>
        <w:t>е</w:t>
      </w:r>
      <w:r>
        <w:t>мы подсветки.</w:t>
      </w:r>
    </w:p>
    <w:p w14:paraId="53E94EB0" w14:textId="77777777" w:rsidR="00853BAA" w:rsidRDefault="00853BAA" w:rsidP="00576C3D">
      <w:pPr>
        <w:pStyle w:val="PLM1"/>
        <w:spacing w:after="0" w:line="360" w:lineRule="auto"/>
      </w:pPr>
      <w:r>
        <w:t>Кроме того, на панели находятся другие органы системы управления. Это кнопки "Од</w:t>
      </w:r>
      <w:r>
        <w:t>и</w:t>
      </w:r>
      <w:r>
        <w:t>ночный" и "Периодический", с их помощью устанавливают режим однократного или период</w:t>
      </w:r>
      <w:r>
        <w:t>и</w:t>
      </w:r>
      <w:r>
        <w:t>ческого заряда и разряда емкостного накопителя энергии; а также кнопка "Запуск одиночный", включающая одиночный цикл (заряд-разряд) накопителя энергии, ручка п</w:t>
      </w:r>
      <w:r>
        <w:t>о</w:t>
      </w:r>
      <w:r>
        <w:t>тенциометра для поддержания требуемого напряжения заряда накопителя энергии, ручка потенциометра "Пер</w:t>
      </w:r>
      <w:r>
        <w:t>и</w:t>
      </w:r>
      <w:r>
        <w:t>од" для выбора периода следования циклов заряд-разряд накопит</w:t>
      </w:r>
      <w:r>
        <w:t>е</w:t>
      </w:r>
      <w:r>
        <w:t>ля.</w:t>
      </w:r>
    </w:p>
    <w:p w14:paraId="387C91F3" w14:textId="77777777" w:rsidR="00853BAA" w:rsidRDefault="00853BAA" w:rsidP="00576C3D">
      <w:pPr>
        <w:pStyle w:val="PLM1"/>
        <w:spacing w:after="0" w:line="360" w:lineRule="auto"/>
      </w:pPr>
      <w:r>
        <w:t>На панели управления размещены микроамперметр калориметрического измерит</w:t>
      </w:r>
      <w:r>
        <w:t>е</w:t>
      </w:r>
      <w:r>
        <w:t>ля энергии излучения лазера; четыре микроамперметра для измерения напряжения заряда в ка</w:t>
      </w:r>
      <w:r>
        <w:t>ж</w:t>
      </w:r>
      <w:r>
        <w:t>дой из четырех секций емкостного накопителя энергии и микроамперметр для измерения выс</w:t>
      </w:r>
      <w:r>
        <w:t>о</w:t>
      </w:r>
      <w:r>
        <w:t>ковольтного напряжения блока поджига.</w:t>
      </w:r>
    </w:p>
    <w:p w14:paraId="1DF7F337" w14:textId="77777777" w:rsidR="00853BAA" w:rsidRDefault="00853BAA" w:rsidP="00576C3D">
      <w:pPr>
        <w:pStyle w:val="PLM1"/>
        <w:spacing w:after="0" w:line="360" w:lineRule="auto"/>
      </w:pPr>
      <w:r>
        <w:t>На панели управления находятся также следующие световые индикаторы, сигнализ</w:t>
      </w:r>
      <w:r>
        <w:t>и</w:t>
      </w:r>
      <w:r>
        <w:t>рующие: "Сеть" — о подключении электросети; "Высокое" — о подаче высоковольтного н</w:t>
      </w:r>
      <w:r>
        <w:t>а</w:t>
      </w:r>
      <w:r>
        <w:t>пряжения на блок поджига, "Подсветка" — о включении лампочки накаливания системы по</w:t>
      </w:r>
      <w:r>
        <w:t>д</w:t>
      </w:r>
      <w:r>
        <w:t>светки операционного аппарата, "Циркуляция" — о наличии циркуляции жидкости во внутре</w:t>
      </w:r>
      <w:r>
        <w:t>н</w:t>
      </w:r>
      <w:r>
        <w:t>нем контуре системы охлаждения, "Заряд" — о заряде емкостного накопителя эне</w:t>
      </w:r>
      <w:r>
        <w:t>р</w:t>
      </w:r>
      <w:r>
        <w:t>гии.</w:t>
      </w:r>
    </w:p>
    <w:p w14:paraId="4C3A59F3" w14:textId="77777777" w:rsidR="00853BAA" w:rsidRDefault="00853BAA" w:rsidP="00576C3D">
      <w:pPr>
        <w:pStyle w:val="PLM1"/>
        <w:spacing w:after="0" w:line="360" w:lineRule="auto"/>
      </w:pPr>
      <w:r>
        <w:t>Выносной пульт главного пульта управления связан с последним соединительным каб</w:t>
      </w:r>
      <w:r>
        <w:t>е</w:t>
      </w:r>
      <w:r>
        <w:t>лем и имеет кнопку "Пуск", дублирующую кнопку "Пуск одиночный" на панели управления главного пульта, а также световой индикатор "Заряд", дублирующий индикатор "Заряд" на п</w:t>
      </w:r>
      <w:r>
        <w:t>а</w:t>
      </w:r>
      <w:r>
        <w:t>нели управления главного пульта питания и управления. Размеры главного пул</w:t>
      </w:r>
      <w:r>
        <w:t>ь</w:t>
      </w:r>
      <w:r>
        <w:t>та питания и управления установкой 1580</w:t>
      </w:r>
      <w:r>
        <w:sym w:font="Symbol" w:char="F0B4"/>
      </w:r>
      <w:r>
        <w:t>630</w:t>
      </w:r>
      <w:r>
        <w:sym w:font="Symbol" w:char="F0B4"/>
      </w:r>
      <w:r>
        <w:t>950 мм.</w:t>
      </w:r>
    </w:p>
    <w:p w14:paraId="7599985D" w14:textId="77777777" w:rsidR="00853BAA" w:rsidRDefault="00853BAA" w:rsidP="00576C3D">
      <w:pPr>
        <w:pStyle w:val="PLM1"/>
        <w:spacing w:after="0" w:line="360" w:lineRule="auto"/>
      </w:pPr>
      <w:r>
        <w:t>Для размещения установки предусмотрено два помещения: операционное и техн</w:t>
      </w:r>
      <w:r>
        <w:t>и</w:t>
      </w:r>
      <w:r>
        <w:t>ческое. В операционном помещении устанавливают операционный аппарат с передающей телевизио</w:t>
      </w:r>
      <w:r>
        <w:t>н</w:t>
      </w:r>
      <w:r>
        <w:t>ной камерой, в техническом — накопитель энергии и главный пульт питания и управления. У</w:t>
      </w:r>
      <w:r>
        <w:t>с</w:t>
      </w:r>
      <w:r>
        <w:t>тановкой управляют врач и оператор. Врач находится около</w:t>
      </w:r>
      <w:r w:rsidR="00B12FE8">
        <w:t xml:space="preserve"> </w:t>
      </w:r>
      <w:r>
        <w:t>операционного</w:t>
      </w:r>
      <w:r w:rsidR="00B12FE8">
        <w:t xml:space="preserve"> </w:t>
      </w:r>
      <w:r>
        <w:t>аппарата,</w:t>
      </w:r>
      <w:r w:rsidR="00B12FE8">
        <w:t xml:space="preserve"> </w:t>
      </w:r>
      <w:r>
        <w:t>опер</w:t>
      </w:r>
      <w:r>
        <w:t>а</w:t>
      </w:r>
      <w:r>
        <w:t>тор — в техническом помещении за главным пультом питания и управления. Связь между вр</w:t>
      </w:r>
      <w:r>
        <w:t>а</w:t>
      </w:r>
      <w:r>
        <w:t>чом и оператором осуществляется по телевизионно-телефонным каналам телевизионной уст</w:t>
      </w:r>
      <w:r>
        <w:t>а</w:t>
      </w:r>
      <w:r>
        <w:t>новки. Включать импульсы лазерного облучения может как оператор с главного пульта упра</w:t>
      </w:r>
      <w:r>
        <w:t>в</w:t>
      </w:r>
      <w:r>
        <w:t>ления, так и врач с выносного пульта.</w:t>
      </w:r>
    </w:p>
    <w:p w14:paraId="207726DE" w14:textId="77777777" w:rsidR="00853BAA" w:rsidRDefault="00853BAA" w:rsidP="00576C3D">
      <w:pPr>
        <w:pStyle w:val="PLM1"/>
        <w:spacing w:after="0" w:line="360" w:lineRule="auto"/>
      </w:pPr>
      <w:r>
        <w:t>Величина термоэлектродвижущей силы (т. э. д. с.) термопары калориметрического бл</w:t>
      </w:r>
      <w:r>
        <w:t>о</w:t>
      </w:r>
      <w:r>
        <w:t>ка, приемная площадка которого нагревается лазерным излучением, выходящим со ст</w:t>
      </w:r>
      <w:r>
        <w:t>о</w:t>
      </w:r>
      <w:r>
        <w:t>роны глухого зеркала лазерного излучателя, регистрируется после каждого импульса излучения ми</w:t>
      </w:r>
      <w:r>
        <w:t>л</w:t>
      </w:r>
      <w:r>
        <w:t>ливольтметром, находящимся на пульте управления.</w:t>
      </w:r>
    </w:p>
    <w:p w14:paraId="161AC886" w14:textId="77777777" w:rsidR="00853BAA" w:rsidRDefault="003D4F21" w:rsidP="00853BAA">
      <w:pPr>
        <w:pStyle w:val="PLM2"/>
      </w:pPr>
      <w:bookmarkStart w:id="25" w:name="_Toc341716648"/>
      <w:r>
        <w:rPr>
          <w:rFonts w:ascii="Times New Roman" w:hAnsi="Times New Roman" w:cs="Times New Roman"/>
        </w:rPr>
        <w:t xml:space="preserve">3.4 </w:t>
      </w:r>
      <w:r w:rsidR="00853BAA">
        <w:t>Основные параметры и характеристики</w:t>
      </w:r>
      <w:bookmarkEnd w:id="25"/>
    </w:p>
    <w:p w14:paraId="1C8B8729" w14:textId="77777777" w:rsidR="00853BAA" w:rsidRDefault="00853BAA" w:rsidP="00853BAA">
      <w:pPr>
        <w:pStyle w:val="PLM1"/>
      </w:pPr>
      <w:r>
        <w:t>Технические</w:t>
      </w:r>
      <w:r w:rsidR="00B12FE8">
        <w:t xml:space="preserve"> </w:t>
      </w:r>
      <w:r>
        <w:t>характеристики установки "Импульс-1" приведены ниже.</w:t>
      </w:r>
    </w:p>
    <w:p w14:paraId="2FCCF880" w14:textId="77777777" w:rsidR="00853BAA" w:rsidRDefault="00853BAA" w:rsidP="00853BAA">
      <w:pPr>
        <w:pStyle w:val="PLM1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850"/>
      </w:tblGrid>
      <w:tr w:rsidR="00853BAA" w14:paraId="542D3D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25" w:type="dxa"/>
          </w:tcPr>
          <w:p w14:paraId="656620B6" w14:textId="77777777" w:rsidR="00853BAA" w:rsidRDefault="00853BAA" w:rsidP="0023581C">
            <w:pPr>
              <w:pStyle w:val="PLM1"/>
              <w:ind w:firstLine="0"/>
              <w:jc w:val="left"/>
            </w:pPr>
            <w:r>
              <w:t>Длина</w:t>
            </w:r>
            <w:r w:rsidR="00B12FE8">
              <w:t xml:space="preserve"> </w:t>
            </w:r>
            <w:r>
              <w:t>волны излучения, мкм</w:t>
            </w:r>
          </w:p>
        </w:tc>
        <w:tc>
          <w:tcPr>
            <w:tcW w:w="850" w:type="dxa"/>
          </w:tcPr>
          <w:p w14:paraId="1A01DAA2" w14:textId="77777777" w:rsidR="00853BAA" w:rsidRDefault="00853BAA" w:rsidP="0023581C">
            <w:pPr>
              <w:pStyle w:val="PLM1"/>
              <w:ind w:firstLine="0"/>
              <w:jc w:val="left"/>
            </w:pPr>
            <w:r>
              <w:t>1.06</w:t>
            </w:r>
          </w:p>
        </w:tc>
      </w:tr>
      <w:tr w:rsidR="00853BAA" w14:paraId="38C918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25" w:type="dxa"/>
          </w:tcPr>
          <w:p w14:paraId="66A26650" w14:textId="77777777" w:rsidR="00853BAA" w:rsidRDefault="00853BAA" w:rsidP="0023581C">
            <w:pPr>
              <w:pStyle w:val="PLM1"/>
              <w:ind w:firstLine="0"/>
              <w:jc w:val="left"/>
            </w:pPr>
            <w:r>
              <w:t xml:space="preserve">Энергия в импульсе выходного излучения, кДж: </w:t>
            </w:r>
          </w:p>
        </w:tc>
        <w:tc>
          <w:tcPr>
            <w:tcW w:w="850" w:type="dxa"/>
          </w:tcPr>
          <w:p w14:paraId="7F3BEB91" w14:textId="77777777" w:rsidR="00853BAA" w:rsidRDefault="00853BAA" w:rsidP="0023581C">
            <w:pPr>
              <w:pStyle w:val="PLM1"/>
              <w:ind w:firstLine="0"/>
              <w:jc w:val="left"/>
            </w:pPr>
          </w:p>
        </w:tc>
      </w:tr>
      <w:tr w:rsidR="00853BAA" w14:paraId="0DE46A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25" w:type="dxa"/>
          </w:tcPr>
          <w:p w14:paraId="15ADA197" w14:textId="77777777" w:rsidR="00853BAA" w:rsidRDefault="00853BAA" w:rsidP="0023581C">
            <w:pPr>
              <w:pStyle w:val="PLM1"/>
              <w:ind w:firstLine="1134"/>
              <w:jc w:val="left"/>
            </w:pPr>
            <w:r>
              <w:t>максимальная</w:t>
            </w:r>
          </w:p>
        </w:tc>
        <w:tc>
          <w:tcPr>
            <w:tcW w:w="850" w:type="dxa"/>
          </w:tcPr>
          <w:p w14:paraId="411CEE07" w14:textId="77777777" w:rsidR="00853BAA" w:rsidRDefault="00853BAA" w:rsidP="0023581C">
            <w:pPr>
              <w:pStyle w:val="PLM1"/>
              <w:ind w:firstLine="0"/>
              <w:jc w:val="left"/>
            </w:pPr>
            <w:r>
              <w:t>1</w:t>
            </w:r>
          </w:p>
        </w:tc>
      </w:tr>
      <w:tr w:rsidR="00853BAA" w14:paraId="18D69E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25" w:type="dxa"/>
          </w:tcPr>
          <w:p w14:paraId="0EC415BD" w14:textId="77777777" w:rsidR="00853BAA" w:rsidRDefault="00853BAA" w:rsidP="0023581C">
            <w:pPr>
              <w:pStyle w:val="PLM1"/>
              <w:ind w:firstLine="1134"/>
              <w:jc w:val="left"/>
            </w:pPr>
            <w:r>
              <w:t>минимальная</w:t>
            </w:r>
          </w:p>
        </w:tc>
        <w:tc>
          <w:tcPr>
            <w:tcW w:w="850" w:type="dxa"/>
          </w:tcPr>
          <w:p w14:paraId="1382B7EC" w14:textId="77777777" w:rsidR="00853BAA" w:rsidRDefault="00853BAA" w:rsidP="0023581C">
            <w:pPr>
              <w:pStyle w:val="PLM1"/>
              <w:ind w:firstLine="0"/>
              <w:jc w:val="left"/>
            </w:pPr>
            <w:r>
              <w:t>0.5</w:t>
            </w:r>
          </w:p>
        </w:tc>
      </w:tr>
      <w:tr w:rsidR="00853BAA" w14:paraId="29DA49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25" w:type="dxa"/>
          </w:tcPr>
          <w:p w14:paraId="7C8845DC" w14:textId="77777777" w:rsidR="00853BAA" w:rsidRDefault="00853BAA" w:rsidP="0023581C">
            <w:pPr>
              <w:pStyle w:val="PLM1"/>
              <w:ind w:firstLine="0"/>
              <w:jc w:val="left"/>
            </w:pPr>
            <w:r>
              <w:t>Длительность импульса выходного излучения, мсек</w:t>
            </w:r>
          </w:p>
        </w:tc>
        <w:tc>
          <w:tcPr>
            <w:tcW w:w="850" w:type="dxa"/>
          </w:tcPr>
          <w:p w14:paraId="12ED04B5" w14:textId="77777777" w:rsidR="00853BAA" w:rsidRDefault="00853BAA" w:rsidP="0023581C">
            <w:pPr>
              <w:pStyle w:val="PLM1"/>
              <w:ind w:firstLine="0"/>
              <w:jc w:val="left"/>
            </w:pPr>
            <w:r>
              <w:t>3</w:t>
            </w:r>
          </w:p>
        </w:tc>
      </w:tr>
      <w:tr w:rsidR="00853BAA" w14:paraId="1F72FF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25" w:type="dxa"/>
          </w:tcPr>
          <w:p w14:paraId="3652EF73" w14:textId="77777777" w:rsidR="00853BAA" w:rsidRDefault="00853BAA" w:rsidP="0023581C">
            <w:pPr>
              <w:pStyle w:val="PLM1"/>
              <w:ind w:firstLine="0"/>
              <w:jc w:val="left"/>
            </w:pPr>
            <w:r>
              <w:t>Максимальная частота следования импульсов при выходной</w:t>
            </w:r>
          </w:p>
        </w:tc>
        <w:tc>
          <w:tcPr>
            <w:tcW w:w="850" w:type="dxa"/>
          </w:tcPr>
          <w:p w14:paraId="26B8ED44" w14:textId="77777777" w:rsidR="00853BAA" w:rsidRDefault="00853BAA" w:rsidP="0023581C">
            <w:pPr>
              <w:pStyle w:val="PLM1"/>
              <w:ind w:firstLine="0"/>
              <w:jc w:val="left"/>
            </w:pPr>
          </w:p>
        </w:tc>
      </w:tr>
      <w:tr w:rsidR="00853BAA" w14:paraId="7095F2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25" w:type="dxa"/>
          </w:tcPr>
          <w:p w14:paraId="19AF7C27" w14:textId="77777777" w:rsidR="00853BAA" w:rsidRDefault="00853BAA" w:rsidP="0023581C">
            <w:pPr>
              <w:pStyle w:val="PLM1"/>
              <w:ind w:firstLine="567"/>
              <w:jc w:val="left"/>
            </w:pPr>
            <w:r>
              <w:t>энергии в импульсе 0.5 кДж</w:t>
            </w:r>
          </w:p>
        </w:tc>
        <w:tc>
          <w:tcPr>
            <w:tcW w:w="850" w:type="dxa"/>
          </w:tcPr>
          <w:p w14:paraId="7C3AA341" w14:textId="77777777" w:rsidR="00853BAA" w:rsidRDefault="00853BAA" w:rsidP="0023581C">
            <w:pPr>
              <w:pStyle w:val="PLM1"/>
              <w:ind w:firstLine="0"/>
              <w:jc w:val="left"/>
            </w:pPr>
            <w:r>
              <w:t>140</w:t>
            </w:r>
          </w:p>
        </w:tc>
      </w:tr>
      <w:tr w:rsidR="00853BAA" w14:paraId="4FF92F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25" w:type="dxa"/>
          </w:tcPr>
          <w:p w14:paraId="43878B8D" w14:textId="77777777" w:rsidR="00853BAA" w:rsidRDefault="00853BAA" w:rsidP="0023581C">
            <w:pPr>
              <w:pStyle w:val="PLM1"/>
              <w:ind w:firstLine="0"/>
              <w:jc w:val="left"/>
            </w:pPr>
            <w:r>
              <w:t>Диаметр пятна лазерного излучения на объекте облучения, мм:</w:t>
            </w:r>
          </w:p>
        </w:tc>
        <w:tc>
          <w:tcPr>
            <w:tcW w:w="850" w:type="dxa"/>
          </w:tcPr>
          <w:p w14:paraId="42018933" w14:textId="77777777" w:rsidR="00853BAA" w:rsidRDefault="00853BAA" w:rsidP="0023581C">
            <w:pPr>
              <w:pStyle w:val="PLM1"/>
              <w:ind w:firstLine="0"/>
              <w:jc w:val="left"/>
            </w:pPr>
          </w:p>
        </w:tc>
      </w:tr>
      <w:tr w:rsidR="00853BAA" w14:paraId="208F56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25" w:type="dxa"/>
          </w:tcPr>
          <w:p w14:paraId="259AC15A" w14:textId="77777777" w:rsidR="00853BAA" w:rsidRDefault="00853BAA" w:rsidP="0023581C">
            <w:pPr>
              <w:pStyle w:val="PLM1"/>
              <w:ind w:firstLine="1134"/>
              <w:jc w:val="left"/>
            </w:pPr>
            <w:r>
              <w:t>минимальный</w:t>
            </w:r>
          </w:p>
        </w:tc>
        <w:tc>
          <w:tcPr>
            <w:tcW w:w="850" w:type="dxa"/>
          </w:tcPr>
          <w:p w14:paraId="3CF866DF" w14:textId="77777777" w:rsidR="00853BAA" w:rsidRDefault="00853BAA" w:rsidP="0023581C">
            <w:pPr>
              <w:pStyle w:val="PLM1"/>
              <w:ind w:firstLine="0"/>
              <w:jc w:val="left"/>
            </w:pPr>
            <w:r>
              <w:t>2</w:t>
            </w:r>
          </w:p>
        </w:tc>
      </w:tr>
      <w:tr w:rsidR="00853BAA" w14:paraId="0B1893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25" w:type="dxa"/>
          </w:tcPr>
          <w:p w14:paraId="35EE80EB" w14:textId="77777777" w:rsidR="00853BAA" w:rsidRDefault="00853BAA" w:rsidP="0023581C">
            <w:pPr>
              <w:pStyle w:val="PLM1"/>
              <w:ind w:firstLine="1134"/>
              <w:jc w:val="left"/>
            </w:pPr>
            <w:r>
              <w:t>максимальный</w:t>
            </w:r>
          </w:p>
        </w:tc>
        <w:tc>
          <w:tcPr>
            <w:tcW w:w="850" w:type="dxa"/>
          </w:tcPr>
          <w:p w14:paraId="19D49303" w14:textId="77777777" w:rsidR="00853BAA" w:rsidRDefault="00853BAA" w:rsidP="0023581C">
            <w:pPr>
              <w:pStyle w:val="PLM1"/>
              <w:ind w:firstLine="0"/>
              <w:jc w:val="left"/>
            </w:pPr>
            <w:r>
              <w:t>45</w:t>
            </w:r>
          </w:p>
        </w:tc>
      </w:tr>
    </w:tbl>
    <w:p w14:paraId="48D35BA6" w14:textId="77777777" w:rsidR="00853BAA" w:rsidRDefault="00853BAA" w:rsidP="00853BAA">
      <w:pPr>
        <w:pStyle w:val="PLM1"/>
      </w:pPr>
    </w:p>
    <w:p w14:paraId="6F6FC685" w14:textId="77777777" w:rsidR="00853BAA" w:rsidRDefault="00853BAA" w:rsidP="00576C3D">
      <w:pPr>
        <w:pStyle w:val="PLM1"/>
        <w:spacing w:after="0" w:line="360" w:lineRule="auto"/>
      </w:pPr>
      <w:r>
        <w:t>Размеры пятен лазерного излучения можно плавно регулировать от минимального до максимального значения. Максимальная плотность энергии лазерного излучения, создава</w:t>
      </w:r>
      <w:r>
        <w:t>е</w:t>
      </w:r>
      <w:r>
        <w:t>мая установкой на объекте облучения, достигает 30 кДж/см</w:t>
      </w:r>
      <w:r>
        <w:rPr>
          <w:vertAlign w:val="superscript"/>
        </w:rPr>
        <w:t>2</w:t>
      </w:r>
      <w:r>
        <w:t>.</w:t>
      </w:r>
    </w:p>
    <w:p w14:paraId="2E1FC6A4" w14:textId="77777777" w:rsidR="00853BAA" w:rsidRDefault="00853BAA" w:rsidP="00576C3D">
      <w:pPr>
        <w:pStyle w:val="PLM1"/>
        <w:spacing w:after="0" w:line="360" w:lineRule="auto"/>
      </w:pPr>
      <w:r>
        <w:t xml:space="preserve">Размеры операционного поля, обслуживаемого установкой, составляют 250 </w:t>
      </w:r>
      <w:r>
        <w:sym w:font="Symbol" w:char="F0B4"/>
      </w:r>
      <w:r>
        <w:t xml:space="preserve"> 1000 мм в горизонтальной плоскости и 500 мм по высоте. Лазерный луч</w:t>
      </w:r>
      <w:r w:rsidR="00B12FE8">
        <w:t xml:space="preserve"> </w:t>
      </w:r>
      <w:r>
        <w:t>перемещается в пределах опер</w:t>
      </w:r>
      <w:r>
        <w:t>а</w:t>
      </w:r>
      <w:r>
        <w:t>ционного поля по четырем степеням свободы. Максимальное усилие для перемещения лазерн</w:t>
      </w:r>
      <w:r>
        <w:t>о</w:t>
      </w:r>
      <w:r>
        <w:t>го луча, прилагаемое к выводящей излучение части установки, не превыш</w:t>
      </w:r>
      <w:r>
        <w:t>а</w:t>
      </w:r>
      <w:r>
        <w:t>ет 2.5 кг.</w:t>
      </w:r>
    </w:p>
    <w:p w14:paraId="141451D4" w14:textId="77777777" w:rsidR="00853BAA" w:rsidRDefault="00853BAA" w:rsidP="00576C3D">
      <w:pPr>
        <w:pStyle w:val="PLM1"/>
        <w:spacing w:after="0" w:line="360" w:lineRule="auto"/>
      </w:pPr>
      <w:r>
        <w:t>Охлаждение установки водяное, двухконтурное. Расход водопроводной воды во вне</w:t>
      </w:r>
      <w:r>
        <w:t>ш</w:t>
      </w:r>
      <w:r>
        <w:t>нем контуре охлаждения составляет 20 л/мин. Питание от трехфазной сети переме</w:t>
      </w:r>
      <w:r>
        <w:t>н</w:t>
      </w:r>
      <w:r>
        <w:t>ного тока напряжением 380 В, частотой 50 Гц.</w:t>
      </w:r>
    </w:p>
    <w:p w14:paraId="6A93FA18" w14:textId="77777777" w:rsidR="00853BAA" w:rsidRDefault="00853BAA" w:rsidP="00576C3D">
      <w:pPr>
        <w:pStyle w:val="PLM1"/>
        <w:spacing w:after="0" w:line="360" w:lineRule="auto"/>
      </w:pPr>
      <w:r>
        <w:t>Мощность, потребляемая установкой от электросети, не превышает 8 кВт.</w:t>
      </w:r>
    </w:p>
    <w:p w14:paraId="49EE60E1" w14:textId="77777777" w:rsidR="00853BAA" w:rsidRDefault="003D4F21" w:rsidP="00853BAA">
      <w:pPr>
        <w:pStyle w:val="PLM2"/>
      </w:pPr>
      <w:bookmarkStart w:id="26" w:name="_Toc341716649"/>
      <w:r>
        <w:rPr>
          <w:rFonts w:ascii="Times New Roman" w:hAnsi="Times New Roman" w:cs="Times New Roman"/>
        </w:rPr>
        <w:t xml:space="preserve">3.5 </w:t>
      </w:r>
      <w:r w:rsidR="00853BAA">
        <w:t>Выводы</w:t>
      </w:r>
      <w:bookmarkEnd w:id="26"/>
    </w:p>
    <w:p w14:paraId="590782BC" w14:textId="77777777" w:rsidR="00853BAA" w:rsidRDefault="00853BAA" w:rsidP="00576C3D">
      <w:pPr>
        <w:pStyle w:val="PLM1"/>
        <w:spacing w:after="0" w:line="360" w:lineRule="auto"/>
      </w:pPr>
      <w:r>
        <w:t>Работы, проведенные в направлении исследования свойств лазеров, позволили не только успешно использовать лазерное излучение в клинических условиях, но и опред</w:t>
      </w:r>
      <w:r>
        <w:t>е</w:t>
      </w:r>
      <w:r>
        <w:t>лить сферу применения тех или иных лазерных установок. Мощные лазеры на неодим</w:t>
      </w:r>
      <w:r>
        <w:t>о</w:t>
      </w:r>
      <w:r>
        <w:t>вом стекле, рубине, углекислом газе, аргоне, парах металлов и др., подходят для хирургических ц</w:t>
      </w:r>
      <w:r>
        <w:t>е</w:t>
      </w:r>
      <w:r>
        <w:t xml:space="preserve">лей, коагуляции и рассечения тканей. </w:t>
      </w:r>
    </w:p>
    <w:p w14:paraId="102F4ED3" w14:textId="77777777" w:rsidR="00853BAA" w:rsidRDefault="00853BAA" w:rsidP="00576C3D">
      <w:pPr>
        <w:pStyle w:val="PLM1"/>
        <w:spacing w:after="0" w:line="360" w:lineRule="auto"/>
      </w:pPr>
      <w:r>
        <w:t>Лазерные установки на углекислом газе могут быть широко использованы для лечения различных заболеваний (поверхностно расположенных опухолей и т.п.)</w:t>
      </w:r>
    </w:p>
    <w:p w14:paraId="01EFB70B" w14:textId="77777777" w:rsidR="00853BAA" w:rsidRDefault="00853BAA" w:rsidP="00576C3D">
      <w:pPr>
        <w:pStyle w:val="PLM1"/>
        <w:spacing w:after="0" w:line="360" w:lineRule="auto"/>
      </w:pPr>
      <w:r>
        <w:t>Перспективным направлением можно считать применение излучения низкоэнергетич</w:t>
      </w:r>
      <w:r>
        <w:t>е</w:t>
      </w:r>
      <w:r>
        <w:t>ских лазеров в видимой части спектра для стимулирования репаративных процессов при хр</w:t>
      </w:r>
      <w:r>
        <w:t>о</w:t>
      </w:r>
      <w:r>
        <w:t>нических длительно не заживающих ранах, трофических язвах, замедленной консолидации п</w:t>
      </w:r>
      <w:r>
        <w:t>е</w:t>
      </w:r>
      <w:r>
        <w:t>реломов, заболеваний обменного характера и др.</w:t>
      </w:r>
    </w:p>
    <w:p w14:paraId="644DD1EC" w14:textId="77777777" w:rsidR="00853BAA" w:rsidRDefault="00853BAA" w:rsidP="00576C3D">
      <w:pPr>
        <w:pStyle w:val="PLM1"/>
        <w:spacing w:after="0" w:line="360" w:lineRule="auto"/>
      </w:pPr>
      <w:r>
        <w:t>Учитывая, что комбинированные методы лечения наиболее эффективны, на совреме</w:t>
      </w:r>
      <w:r>
        <w:t>н</w:t>
      </w:r>
      <w:r>
        <w:t>ном этапе онкологии лазерное излучение можно использовать при комбинированном лечении опухолей. Излучение лазера в некоторых случаях целесообразно комбинировать с ионизиру</w:t>
      </w:r>
      <w:r>
        <w:t>ю</w:t>
      </w:r>
      <w:r>
        <w:t>щим излучением, лекарственными противоопухолевыми препаратами, хирургическими опер</w:t>
      </w:r>
      <w:r>
        <w:t>а</w:t>
      </w:r>
      <w:r>
        <w:t>циями.</w:t>
      </w:r>
    </w:p>
    <w:p w14:paraId="187B3C08" w14:textId="77777777" w:rsidR="00853BAA" w:rsidRDefault="00853BAA" w:rsidP="00576C3D">
      <w:pPr>
        <w:pStyle w:val="PLM1"/>
        <w:spacing w:after="0" w:line="360" w:lineRule="auto"/>
      </w:pPr>
      <w:r>
        <w:t>Все возрастающий интерес к использованию лазеров в медицине привел к необходим</w:t>
      </w:r>
      <w:r>
        <w:t>о</w:t>
      </w:r>
      <w:r>
        <w:t>сти создания специальных лазерных отделений и операционных, достаточно присп</w:t>
      </w:r>
      <w:r>
        <w:t>о</w:t>
      </w:r>
      <w:r>
        <w:t>собленных к безопасной эксплуатации. Главным вопросом становится защита медицинского и техническ</w:t>
      </w:r>
      <w:r>
        <w:t>о</w:t>
      </w:r>
      <w:r>
        <w:t xml:space="preserve">го персонала от влияния вредных факторов лазерного излучения. </w:t>
      </w:r>
    </w:p>
    <w:p w14:paraId="4ABABB99" w14:textId="77777777" w:rsidR="00853BAA" w:rsidRDefault="00853BAA" w:rsidP="00576C3D">
      <w:pPr>
        <w:pStyle w:val="PLM1"/>
        <w:spacing w:after="0" w:line="360" w:lineRule="auto"/>
      </w:pPr>
      <w:r>
        <w:t>Операционное помещение должно удовлетворять следующим специальным требован</w:t>
      </w:r>
      <w:r>
        <w:t>и</w:t>
      </w:r>
      <w:r>
        <w:t>ям: стены и потолок помещения должны быть окрашены темной матовой краской, а сте</w:t>
      </w:r>
      <w:r>
        <w:t>к</w:t>
      </w:r>
      <w:r>
        <w:t>ла окон — белой матовой краской, чтобы предохранить зрение врача и пациента от поражения лазе</w:t>
      </w:r>
      <w:r>
        <w:t>р</w:t>
      </w:r>
      <w:r>
        <w:t>ным излучением, случайно отраженным от стен и потолка помещения. В нем необходима х</w:t>
      </w:r>
      <w:r>
        <w:t>о</w:t>
      </w:r>
      <w:r>
        <w:t>рошая приточно-вытяжная вентиляция, входные двери должны быть оборудованы светящимся табло лазерной опасности, загорающимся при включении уст</w:t>
      </w:r>
      <w:r>
        <w:t>а</w:t>
      </w:r>
      <w:r>
        <w:t>новки.</w:t>
      </w:r>
    </w:p>
    <w:p w14:paraId="78BBBB5D" w14:textId="77777777" w:rsidR="003D4F21" w:rsidRDefault="003D4F21" w:rsidP="00853BAA">
      <w:pPr>
        <w:pStyle w:val="PLM2"/>
        <w:rPr>
          <w:rFonts w:ascii="Times New Roman" w:hAnsi="Times New Roman" w:cs="Times New Roman"/>
        </w:rPr>
      </w:pPr>
      <w:bookmarkStart w:id="27" w:name="_Toc341716650"/>
    </w:p>
    <w:p w14:paraId="550FD65F" w14:textId="77777777" w:rsidR="00853BAA" w:rsidRDefault="00853BAA" w:rsidP="00853BAA">
      <w:pPr>
        <w:pStyle w:val="PLM2"/>
      </w:pPr>
      <w:r>
        <w:t>Список литературы</w:t>
      </w:r>
      <w:bookmarkEnd w:id="27"/>
    </w:p>
    <w:p w14:paraId="5B9FD074" w14:textId="77777777" w:rsidR="00853BAA" w:rsidRDefault="0023581C" w:rsidP="00576C3D">
      <w:pPr>
        <w:pStyle w:val="PLM1"/>
        <w:spacing w:after="0" w:line="360" w:lineRule="auto"/>
      </w:pPr>
      <w:r>
        <w:rPr>
          <w:rFonts w:ascii="Times New Roman" w:hAnsi="Times New Roman" w:cs="Times New Roman"/>
        </w:rPr>
        <w:t xml:space="preserve">1. </w:t>
      </w:r>
      <w:r w:rsidR="00853BAA">
        <w:t>Лазеры в клинической медицине. Под ред. Д. С. Плетнева. — М., Медицина.</w:t>
      </w:r>
    </w:p>
    <w:p w14:paraId="1D0CD918" w14:textId="77777777" w:rsidR="00853BAA" w:rsidRDefault="0023581C" w:rsidP="00576C3D">
      <w:pPr>
        <w:pStyle w:val="PLM1"/>
        <w:spacing w:after="0" w:line="360" w:lineRule="auto"/>
      </w:pPr>
      <w:r>
        <w:rPr>
          <w:rFonts w:ascii="Times New Roman" w:hAnsi="Times New Roman" w:cs="Times New Roman"/>
        </w:rPr>
        <w:t xml:space="preserve">2. </w:t>
      </w:r>
      <w:r w:rsidR="00853BAA">
        <w:t>Плетнев Д. С. и др. Применение лазеров в онкологическй практике. — Хирургия.</w:t>
      </w:r>
    </w:p>
    <w:p w14:paraId="10F1373A" w14:textId="77777777" w:rsidR="00853BAA" w:rsidRDefault="0023581C" w:rsidP="00576C3D">
      <w:pPr>
        <w:pStyle w:val="PLM1"/>
        <w:spacing w:after="0" w:line="360" w:lineRule="auto"/>
      </w:pPr>
      <w:r>
        <w:rPr>
          <w:rFonts w:ascii="Times New Roman" w:hAnsi="Times New Roman" w:cs="Times New Roman"/>
        </w:rPr>
        <w:t xml:space="preserve">3. </w:t>
      </w:r>
      <w:r w:rsidR="00853BAA">
        <w:t>Хромов Б. М. Лазеры в экспериментальной хирургии. — Медицина.</w:t>
      </w:r>
    </w:p>
    <w:p w14:paraId="10E066D1" w14:textId="77777777" w:rsidR="00C13D47" w:rsidRDefault="0023581C" w:rsidP="00576C3D">
      <w:pPr>
        <w:ind w:firstLine="709"/>
      </w:pPr>
      <w:r>
        <w:t xml:space="preserve">4. </w:t>
      </w:r>
      <w:r w:rsidR="00C13D47">
        <w:t>Дударев А.Л. Лучевая терапия, Л.</w:t>
      </w:r>
      <w:r w:rsidR="00C13D47" w:rsidRPr="00C13D47">
        <w:t>:</w:t>
      </w:r>
      <w:r w:rsidR="00C13D47">
        <w:t xml:space="preserve"> Медицина, 1982, 191 с.</w:t>
      </w:r>
    </w:p>
    <w:p w14:paraId="0BD522FD" w14:textId="77777777" w:rsidR="00C13D47" w:rsidRDefault="0023581C" w:rsidP="00576C3D">
      <w:pPr>
        <w:ind w:firstLine="709"/>
      </w:pPr>
      <w:r>
        <w:t>5.</w:t>
      </w:r>
      <w:r w:rsidR="00C13D47">
        <w:t>Лазерная и магнитно-лазерная терапия в медицине, Тюмень, 1984, 144 с.</w:t>
      </w:r>
    </w:p>
    <w:p w14:paraId="0AAC0D32" w14:textId="77777777" w:rsidR="00C13D47" w:rsidRDefault="0023581C" w:rsidP="00576C3D">
      <w:pPr>
        <w:ind w:firstLine="709"/>
      </w:pPr>
      <w:r>
        <w:t xml:space="preserve">6. </w:t>
      </w:r>
      <w:r w:rsidR="00C13D47">
        <w:t>Современные методы лазерной терапии, Отв. Ред. Б.И. Хубутия, - Рязань.</w:t>
      </w:r>
      <w:r w:rsidR="00C13D47" w:rsidRPr="00C13D47">
        <w:t>:</w:t>
      </w:r>
      <w:r w:rsidR="00C13D47">
        <w:t>1988 г.,126 с.</w:t>
      </w:r>
    </w:p>
    <w:p w14:paraId="0582DD02" w14:textId="77777777" w:rsidR="00C13D47" w:rsidRDefault="00C13D47" w:rsidP="00576C3D">
      <w:pPr>
        <w:numPr>
          <w:ilvl w:val="0"/>
          <w:numId w:val="1"/>
        </w:numPr>
        <w:ind w:firstLine="709"/>
      </w:pPr>
      <w:r>
        <w:t>Терапевтическая эффективность низкоинтенсивного лазерного излучения., А.С. Крюк, В.А. Мостовников и др., - Минск.</w:t>
      </w:r>
      <w:r w:rsidRPr="00C13D47">
        <w:t>:</w:t>
      </w:r>
      <w:r>
        <w:t xml:space="preserve"> Наука и техника, 1986 г., 231 с.</w:t>
      </w:r>
    </w:p>
    <w:p w14:paraId="08653ECA" w14:textId="77777777" w:rsidR="00C13D47" w:rsidRDefault="00C13D47" w:rsidP="00576C3D">
      <w:pPr>
        <w:numPr>
          <w:ilvl w:val="0"/>
          <w:numId w:val="1"/>
        </w:numPr>
        <w:ind w:firstLine="709"/>
      </w:pPr>
      <w:r>
        <w:t>Лазерные методы лечения и ангиографические исследования в офтальмологии, Сб. н</w:t>
      </w:r>
      <w:r>
        <w:t>а</w:t>
      </w:r>
      <w:r>
        <w:t>уч. тр. Под ред. С.Н. Федорова, 1983 г., 284 с.</w:t>
      </w:r>
    </w:p>
    <w:p w14:paraId="2F26938A" w14:textId="77777777" w:rsidR="00C13D47" w:rsidRDefault="00C13D47" w:rsidP="00576C3D">
      <w:pPr>
        <w:numPr>
          <w:ilvl w:val="0"/>
          <w:numId w:val="1"/>
        </w:numPr>
        <w:ind w:firstLine="709"/>
      </w:pPr>
      <w:r>
        <w:t>Лазеры в клинической медицине , Н. Д. Девятков, - М.</w:t>
      </w:r>
      <w:r w:rsidRPr="00C13D47">
        <w:t>:</w:t>
      </w:r>
      <w:r>
        <w:t xml:space="preserve"> Медицина, 1981 г., 399 с.</w:t>
      </w:r>
    </w:p>
    <w:p w14:paraId="75F6EBE6" w14:textId="77777777" w:rsidR="00C13D47" w:rsidRDefault="00C13D47" w:rsidP="00576C3D">
      <w:pPr>
        <w:numPr>
          <w:ilvl w:val="0"/>
          <w:numId w:val="1"/>
        </w:numPr>
        <w:ind w:firstLine="709"/>
      </w:pPr>
      <w:r>
        <w:t>Лазеры в хирургии. Под ред. О.К. Скобелкина .- М .</w:t>
      </w:r>
      <w:r w:rsidRPr="00C13D47">
        <w:t>:</w:t>
      </w:r>
      <w:r>
        <w:t xml:space="preserve"> Медицина, 1989, 254 с.</w:t>
      </w:r>
    </w:p>
    <w:p w14:paraId="1CC4BD6F" w14:textId="77777777" w:rsidR="00C13D47" w:rsidRDefault="00C13D47" w:rsidP="00576C3D">
      <w:pPr>
        <w:numPr>
          <w:ilvl w:val="0"/>
          <w:numId w:val="1"/>
        </w:numPr>
        <w:ind w:firstLine="709"/>
      </w:pPr>
      <w:r>
        <w:t xml:space="preserve">Журнал </w:t>
      </w:r>
      <w:r>
        <w:rPr>
          <w:lang w:val="en-US"/>
        </w:rPr>
        <w:t>"</w:t>
      </w:r>
      <w:r>
        <w:t>Медтехника</w:t>
      </w:r>
      <w:r>
        <w:rPr>
          <w:lang w:val="en-US"/>
        </w:rPr>
        <w:t xml:space="preserve">" </w:t>
      </w:r>
      <w:r>
        <w:t>,1995 г.</w:t>
      </w:r>
      <w:r>
        <w:rPr>
          <w:lang w:val="en-US"/>
        </w:rPr>
        <w:t xml:space="preserve"> </w:t>
      </w:r>
      <w:r>
        <w:t>-№3</w:t>
      </w:r>
      <w:r>
        <w:rPr>
          <w:lang w:val="en-US"/>
        </w:rPr>
        <w:t xml:space="preserve">; </w:t>
      </w:r>
      <w:r>
        <w:t>1996 г.</w:t>
      </w:r>
      <w:r>
        <w:rPr>
          <w:lang w:val="en-US"/>
        </w:rPr>
        <w:t xml:space="preserve"> </w:t>
      </w:r>
      <w:r>
        <w:t>-№4</w:t>
      </w:r>
    </w:p>
    <w:p w14:paraId="42A40DF0" w14:textId="77777777" w:rsidR="00C13D47" w:rsidRDefault="00C13D47" w:rsidP="00576C3D">
      <w:pPr>
        <w:numPr>
          <w:ilvl w:val="0"/>
          <w:numId w:val="1"/>
        </w:numPr>
        <w:ind w:firstLine="709"/>
      </w:pPr>
      <w:r>
        <w:t xml:space="preserve">Госсорг Ж. Инфракрасная термография, 1988 г., </w:t>
      </w:r>
    </w:p>
    <w:p w14:paraId="2AB77606" w14:textId="77777777" w:rsidR="00C13D47" w:rsidRDefault="00C13D47" w:rsidP="00576C3D">
      <w:pPr>
        <w:numPr>
          <w:ilvl w:val="0"/>
          <w:numId w:val="1"/>
        </w:numPr>
        <w:ind w:firstLine="709"/>
      </w:pPr>
      <w:r>
        <w:t>Воробьев Тепловидение в медицине, 1985 г., 63 с.</w:t>
      </w:r>
    </w:p>
    <w:sectPr w:rsidR="00C13D47" w:rsidSect="00B77CED">
      <w:footerReference w:type="default" r:id="rId14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2E5C" w14:textId="77777777" w:rsidR="00D82B17" w:rsidRDefault="00D82B17">
      <w:r>
        <w:separator/>
      </w:r>
    </w:p>
  </w:endnote>
  <w:endnote w:type="continuationSeparator" w:id="0">
    <w:p w14:paraId="532EBCE9" w14:textId="77777777" w:rsidR="00D82B17" w:rsidRDefault="00D8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Souvenir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li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E210" w14:textId="77777777" w:rsidR="00B77CED" w:rsidRDefault="00B77CED">
    <w:pPr>
      <w:pStyle w:val="a5"/>
      <w:framePr w:w="399" w:h="413" w:hRule="exact" w:wrap="auto" w:vAnchor="text" w:hAnchor="page" w:x="10343" w:y="296"/>
      <w:spacing w:line="240" w:lineRule="atLeast"/>
      <w:ind w:firstLine="0"/>
      <w:jc w:val="center"/>
      <w:rPr>
        <w:rStyle w:val="a6"/>
        <w:rFonts w:ascii="Calligraph" w:hAnsi="Calligraph" w:cs="Calligraph"/>
        <w:sz w:val="28"/>
        <w:szCs w:val="28"/>
      </w:rPr>
    </w:pPr>
    <w:r>
      <w:rPr>
        <w:rStyle w:val="a6"/>
        <w:rFonts w:ascii="Calligraph" w:hAnsi="Calligraph" w:cs="Calligraph"/>
        <w:sz w:val="28"/>
        <w:szCs w:val="28"/>
      </w:rPr>
      <w:fldChar w:fldCharType="begin"/>
    </w:r>
    <w:r>
      <w:rPr>
        <w:rStyle w:val="a6"/>
        <w:rFonts w:ascii="Calligraph" w:hAnsi="Calligraph" w:cs="Calligraph"/>
        <w:sz w:val="28"/>
        <w:szCs w:val="28"/>
      </w:rPr>
      <w:instrText xml:space="preserve">PAGE  </w:instrText>
    </w:r>
    <w:r>
      <w:rPr>
        <w:rStyle w:val="a6"/>
        <w:rFonts w:ascii="Calligraph" w:hAnsi="Calligraph" w:cs="Calligraph"/>
        <w:sz w:val="28"/>
        <w:szCs w:val="28"/>
      </w:rPr>
      <w:fldChar w:fldCharType="separate"/>
    </w:r>
    <w:r w:rsidR="00B12FE8">
      <w:rPr>
        <w:rStyle w:val="a6"/>
        <w:rFonts w:ascii="Calligraph" w:hAnsi="Calligraph" w:cs="Calligraph"/>
        <w:noProof/>
        <w:sz w:val="28"/>
        <w:szCs w:val="28"/>
      </w:rPr>
      <w:t>19</w:t>
    </w:r>
    <w:r>
      <w:rPr>
        <w:rStyle w:val="a6"/>
        <w:rFonts w:ascii="Calligraph" w:hAnsi="Calligraph" w:cs="Calligraph"/>
        <w:sz w:val="28"/>
        <w:szCs w:val="28"/>
      </w:rPr>
      <w:fldChar w:fldCharType="end"/>
    </w:r>
  </w:p>
  <w:p w14:paraId="279E7839" w14:textId="77777777" w:rsidR="00B77CED" w:rsidRDefault="00B77CE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D522" w14:textId="77777777" w:rsidR="00D82B17" w:rsidRDefault="00D82B17">
      <w:r>
        <w:separator/>
      </w:r>
    </w:p>
  </w:footnote>
  <w:footnote w:type="continuationSeparator" w:id="0">
    <w:p w14:paraId="490C73B5" w14:textId="77777777" w:rsidR="00D82B17" w:rsidRDefault="00D8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9ED516"/>
    <w:lvl w:ilvl="0">
      <w:numFmt w:val="decimal"/>
      <w:lvlText w:val="*"/>
      <w:lvlJc w:val="left"/>
    </w:lvl>
  </w:abstractNum>
  <w:abstractNum w:abstractNumId="1" w15:restartNumberingAfterBreak="0">
    <w:nsid w:val="0EBF6137"/>
    <w:multiLevelType w:val="multilevel"/>
    <w:tmpl w:val="72826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1CC6078"/>
    <w:multiLevelType w:val="multilevel"/>
    <w:tmpl w:val="C480D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22B1CBA"/>
    <w:multiLevelType w:val="multilevel"/>
    <w:tmpl w:val="89F045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pStyle w:val="2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56867BF"/>
    <w:multiLevelType w:val="multilevel"/>
    <w:tmpl w:val="BE4AA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891294E"/>
    <w:multiLevelType w:val="multilevel"/>
    <w:tmpl w:val="36AA9A1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6B45D21"/>
    <w:multiLevelType w:val="singleLevel"/>
    <w:tmpl w:val="C32644F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73E07AE"/>
    <w:multiLevelType w:val="multilevel"/>
    <w:tmpl w:val="9C92FAF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1C02A67"/>
    <w:multiLevelType w:val="multilevel"/>
    <w:tmpl w:val="8104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86E63A2"/>
    <w:multiLevelType w:val="multilevel"/>
    <w:tmpl w:val="F4DC3D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0EA55FA"/>
    <w:multiLevelType w:val="multilevel"/>
    <w:tmpl w:val="89F045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57455F8"/>
    <w:multiLevelType w:val="multilevel"/>
    <w:tmpl w:val="9950370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61"/>
        </w:tabs>
        <w:ind w:left="861" w:hanging="43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  <w:i w:val="0"/>
        <w:iCs w:val="0"/>
      </w:rPr>
    </w:lvl>
  </w:abstractNum>
  <w:abstractNum w:abstractNumId="12" w15:restartNumberingAfterBreak="0">
    <w:nsid w:val="7F412D95"/>
    <w:multiLevelType w:val="hybridMultilevel"/>
    <w:tmpl w:val="C09EF9E2"/>
    <w:lvl w:ilvl="0" w:tplc="A1E8F0EA">
      <w:start w:val="1"/>
      <w:numFmt w:val="upperRoman"/>
      <w:lvlText w:val="%1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2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47"/>
    <w:rsid w:val="00061C1B"/>
    <w:rsid w:val="000C3B2E"/>
    <w:rsid w:val="00214C3B"/>
    <w:rsid w:val="0023581C"/>
    <w:rsid w:val="003D4F21"/>
    <w:rsid w:val="00453CCA"/>
    <w:rsid w:val="004E0A4F"/>
    <w:rsid w:val="00576C3D"/>
    <w:rsid w:val="00733D7F"/>
    <w:rsid w:val="00787F3C"/>
    <w:rsid w:val="00853BAA"/>
    <w:rsid w:val="008F20B3"/>
    <w:rsid w:val="00912451"/>
    <w:rsid w:val="00B12FE8"/>
    <w:rsid w:val="00B56663"/>
    <w:rsid w:val="00B77CED"/>
    <w:rsid w:val="00BD1F08"/>
    <w:rsid w:val="00C02F19"/>
    <w:rsid w:val="00C13D47"/>
    <w:rsid w:val="00D53F25"/>
    <w:rsid w:val="00D82B17"/>
    <w:rsid w:val="00DB4167"/>
    <w:rsid w:val="00E55EC5"/>
    <w:rsid w:val="00F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F6B8BA"/>
  <w15:chartTrackingRefBased/>
  <w15:docId w15:val="{EBE2A269-BECB-4249-873F-DDE03AF4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kern w:val="144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5"/>
      </w:numPr>
      <w:spacing w:before="240" w:after="60"/>
      <w:jc w:val="center"/>
      <w:outlineLvl w:val="0"/>
    </w:pPr>
    <w:rPr>
      <w:rFonts w:ascii="AGBenguiatCyr" w:hAnsi="AGBenguiatCyr" w:cs="AGBenguiatCyr"/>
      <w:b/>
      <w:bCs/>
      <w:i/>
      <w:iCs/>
      <w:caps/>
      <w:kern w:val="28"/>
      <w:sz w:val="40"/>
      <w:szCs w:val="40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spacing w:before="240" w:after="60"/>
      <w:outlineLvl w:val="1"/>
    </w:pPr>
    <w:rPr>
      <w:rFonts w:ascii="AGBenguiatCyr" w:hAnsi="AGBenguiatCyr" w:cs="AGBenguiatCyr"/>
      <w:b/>
      <w:bCs/>
      <w:i/>
      <w:iCs/>
      <w:caps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spacing w:before="240" w:after="60"/>
      <w:outlineLvl w:val="2"/>
    </w:pPr>
    <w:rPr>
      <w:rFonts w:ascii="AGSouvenirCyr" w:hAnsi="AGSouvenirCyr" w:cs="AGSouvenirCyr"/>
      <w:i/>
      <w:iCs/>
      <w:caps/>
    </w:rPr>
  </w:style>
  <w:style w:type="paragraph" w:styleId="4">
    <w:name w:val="heading 4"/>
    <w:basedOn w:val="a"/>
    <w:next w:val="a"/>
    <w:qFormat/>
    <w:rsid w:val="00C02F19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02F19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02F19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02F19"/>
    <w:pPr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C02F19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02F19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4"/>
    <w:pPr>
      <w:ind w:left="360" w:hanging="360"/>
    </w:pPr>
  </w:style>
  <w:style w:type="paragraph" w:styleId="a4">
    <w:name w:val="Body Text"/>
    <w:basedOn w:val="a"/>
    <w:pPr>
      <w:spacing w:after="240" w:line="240" w:lineRule="atLeast"/>
      <w:ind w:firstLine="360"/>
    </w:pPr>
    <w:rPr>
      <w:kern w:val="0"/>
      <w:sz w:val="22"/>
      <w:szCs w:val="22"/>
    </w:rPr>
  </w:style>
  <w:style w:type="paragraph" w:styleId="10">
    <w:name w:val="toc 1"/>
    <w:basedOn w:val="a"/>
    <w:next w:val="a"/>
    <w:autoRedefine/>
    <w:semiHidden/>
    <w:pPr>
      <w:tabs>
        <w:tab w:val="right" w:pos="9355"/>
      </w:tabs>
      <w:spacing w:before="360" w:after="360"/>
      <w:ind w:firstLine="0"/>
      <w:jc w:val="left"/>
    </w:pPr>
    <w:rPr>
      <w:b/>
      <w:bCs/>
      <w:caps/>
      <w:sz w:val="22"/>
      <w:szCs w:val="22"/>
      <w:u w:val="single"/>
    </w:rPr>
  </w:style>
  <w:style w:type="paragraph" w:styleId="20">
    <w:name w:val="toc 2"/>
    <w:basedOn w:val="a"/>
    <w:next w:val="a"/>
    <w:autoRedefine/>
    <w:semiHidden/>
    <w:pPr>
      <w:tabs>
        <w:tab w:val="right" w:pos="9355"/>
      </w:tabs>
      <w:ind w:firstLine="0"/>
      <w:jc w:val="left"/>
    </w:pPr>
    <w:rPr>
      <w:b/>
      <w:bCs/>
      <w:smallCaps/>
      <w:sz w:val="22"/>
      <w:szCs w:val="22"/>
    </w:rPr>
  </w:style>
  <w:style w:type="paragraph" w:styleId="30">
    <w:name w:val="toc 3"/>
    <w:basedOn w:val="a"/>
    <w:next w:val="a"/>
    <w:autoRedefine/>
    <w:semiHidden/>
    <w:pPr>
      <w:tabs>
        <w:tab w:val="right" w:pos="9355"/>
      </w:tabs>
      <w:ind w:firstLine="0"/>
      <w:jc w:val="left"/>
    </w:pPr>
    <w:rPr>
      <w:smallCaps/>
      <w:sz w:val="22"/>
      <w:szCs w:val="22"/>
    </w:rPr>
  </w:style>
  <w:style w:type="paragraph" w:styleId="40">
    <w:name w:val="toc 4"/>
    <w:basedOn w:val="a"/>
    <w:next w:val="a"/>
    <w:autoRedefine/>
    <w:semiHidden/>
    <w:pPr>
      <w:tabs>
        <w:tab w:val="right" w:pos="9355"/>
      </w:tabs>
      <w:ind w:firstLine="0"/>
      <w:jc w:val="left"/>
    </w:pPr>
    <w:rPr>
      <w:sz w:val="22"/>
      <w:szCs w:val="22"/>
    </w:rPr>
  </w:style>
  <w:style w:type="paragraph" w:styleId="50">
    <w:name w:val="toc 5"/>
    <w:basedOn w:val="a"/>
    <w:next w:val="a"/>
    <w:autoRedefine/>
    <w:semiHidden/>
    <w:pPr>
      <w:tabs>
        <w:tab w:val="right" w:pos="9355"/>
      </w:tabs>
      <w:ind w:firstLine="0"/>
      <w:jc w:val="left"/>
    </w:pPr>
    <w:rPr>
      <w:sz w:val="22"/>
      <w:szCs w:val="22"/>
    </w:rPr>
  </w:style>
  <w:style w:type="paragraph" w:styleId="60">
    <w:name w:val="toc 6"/>
    <w:basedOn w:val="a"/>
    <w:next w:val="a"/>
    <w:autoRedefine/>
    <w:semiHidden/>
    <w:pPr>
      <w:tabs>
        <w:tab w:val="right" w:pos="9355"/>
      </w:tabs>
      <w:ind w:firstLine="0"/>
      <w:jc w:val="left"/>
    </w:pPr>
    <w:rPr>
      <w:sz w:val="22"/>
      <w:szCs w:val="22"/>
    </w:rPr>
  </w:style>
  <w:style w:type="paragraph" w:styleId="70">
    <w:name w:val="toc 7"/>
    <w:basedOn w:val="a"/>
    <w:next w:val="a"/>
    <w:autoRedefine/>
    <w:semiHidden/>
    <w:pPr>
      <w:tabs>
        <w:tab w:val="right" w:pos="9355"/>
      </w:tabs>
      <w:ind w:firstLine="0"/>
      <w:jc w:val="left"/>
    </w:pPr>
    <w:rPr>
      <w:sz w:val="22"/>
      <w:szCs w:val="22"/>
    </w:rPr>
  </w:style>
  <w:style w:type="paragraph" w:styleId="80">
    <w:name w:val="toc 8"/>
    <w:basedOn w:val="a"/>
    <w:next w:val="a"/>
    <w:autoRedefine/>
    <w:semiHidden/>
    <w:pPr>
      <w:tabs>
        <w:tab w:val="right" w:pos="9355"/>
      </w:tabs>
      <w:ind w:firstLine="0"/>
      <w:jc w:val="left"/>
    </w:pPr>
    <w:rPr>
      <w:sz w:val="22"/>
      <w:szCs w:val="22"/>
    </w:rPr>
  </w:style>
  <w:style w:type="paragraph" w:styleId="90">
    <w:name w:val="toc 9"/>
    <w:basedOn w:val="a"/>
    <w:next w:val="a"/>
    <w:autoRedefine/>
    <w:semiHidden/>
    <w:pPr>
      <w:tabs>
        <w:tab w:val="right" w:pos="9355"/>
      </w:tabs>
      <w:ind w:firstLine="0"/>
      <w:jc w:val="left"/>
    </w:pPr>
    <w:rPr>
      <w:sz w:val="22"/>
      <w:szCs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PLM1">
    <w:name w:val="PLM абз.1"/>
    <w:basedOn w:val="a"/>
    <w:rsid w:val="00C13D47"/>
    <w:pPr>
      <w:overflowPunct w:val="0"/>
      <w:autoSpaceDE w:val="0"/>
      <w:autoSpaceDN w:val="0"/>
      <w:adjustRightInd w:val="0"/>
      <w:spacing w:after="60" w:line="288" w:lineRule="auto"/>
      <w:ind w:firstLine="709"/>
      <w:textAlignment w:val="baseline"/>
    </w:pPr>
    <w:rPr>
      <w:rFonts w:ascii="TimesDL" w:hAnsi="TimesDL" w:cs="TimesDL"/>
      <w:kern w:val="0"/>
    </w:rPr>
  </w:style>
  <w:style w:type="paragraph" w:customStyle="1" w:styleId="PLM2">
    <w:name w:val="PLM загол 2"/>
    <w:basedOn w:val="a"/>
    <w:next w:val="PLM1"/>
    <w:rsid w:val="00C13D47"/>
    <w:pPr>
      <w:overflowPunct w:val="0"/>
      <w:autoSpaceDE w:val="0"/>
      <w:autoSpaceDN w:val="0"/>
      <w:adjustRightInd w:val="0"/>
      <w:spacing w:before="240" w:after="120" w:line="288" w:lineRule="auto"/>
      <w:ind w:left="567" w:right="567" w:firstLine="0"/>
      <w:jc w:val="center"/>
      <w:textAlignment w:val="baseline"/>
    </w:pPr>
    <w:rPr>
      <w:rFonts w:ascii="TimesDL" w:hAnsi="TimesDL" w:cs="TimesDL"/>
      <w:b/>
      <w:bCs/>
      <w:kern w:val="0"/>
      <w:sz w:val="28"/>
      <w:szCs w:val="28"/>
    </w:rPr>
  </w:style>
  <w:style w:type="paragraph" w:customStyle="1" w:styleId="PLM10">
    <w:name w:val="PLM загол 1"/>
    <w:basedOn w:val="a"/>
    <w:next w:val="PLM1"/>
    <w:rsid w:val="00853BAA"/>
    <w:pPr>
      <w:shd w:val="pct5" w:color="auto" w:fill="auto"/>
      <w:overflowPunct w:val="0"/>
      <w:autoSpaceDE w:val="0"/>
      <w:autoSpaceDN w:val="0"/>
      <w:adjustRightInd w:val="0"/>
      <w:spacing w:before="240" w:after="120" w:line="288" w:lineRule="auto"/>
      <w:ind w:left="567" w:right="567" w:firstLine="0"/>
      <w:jc w:val="center"/>
      <w:textAlignment w:val="baseline"/>
    </w:pPr>
    <w:rPr>
      <w:rFonts w:ascii="TimesDL" w:hAnsi="TimesDL" w:cs="TimesDL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6876</Words>
  <Characters>39197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freedom</Company>
  <LinksUpToDate>false</LinksUpToDate>
  <CharactersWithSpaces>45982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Солопов Владимир Ильч</dc:creator>
  <cp:keywords/>
  <dc:description/>
  <cp:lastModifiedBy>Igor</cp:lastModifiedBy>
  <cp:revision>3</cp:revision>
  <cp:lastPrinted>2003-12-17T06:15:00Z</cp:lastPrinted>
  <dcterms:created xsi:type="dcterms:W3CDTF">2024-11-11T17:53:00Z</dcterms:created>
  <dcterms:modified xsi:type="dcterms:W3CDTF">2024-11-11T17:53:00Z</dcterms:modified>
</cp:coreProperties>
</file>