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ЗМІСТ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1. Загальна характеристика водного середовища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2. Пристосування тварин до життя у водному середовищі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Екологічні групи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Форма тіла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Поверхня тіла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Органи дихання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 Засоби пересування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.6 Спеціальні органи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.7 Органи виділен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.8 Органи чуття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ВИКОРИСТАНИХ ДЖЕРЕЛ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Середовище існування - це сукупність умов, у яких живуть особини та їхні угруповання.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Вода покриває 71% площі земної кулі і складає 1/800 частину обсягу суші або 1370 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Основна маса води 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середжена в морях та океанах - 94-98%, в полярних льодах міститься близько 1,2% води і зовсім мала частка - менше 0,5%, у прісних водах річок, озер і боліт. Співвідношення ці постійні, хоча в природі, не перестаючи, йде кругообіг води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Водне середовище в се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редньому в 800 разів щільніше за повітря, містить менше кисню, вміщує значну частку солей і органічних речовин, має відносно сталу температуру і тиск, що збільшується з глибиною. Умови життя у водному середовищі дуже відрізняються від умов життя в інших се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редовищах. Проте життя тут вирує також.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Гідробіонти виробили різноманітні пристосування до своєрідних умов водного середовища. Їх ми і розглянемо.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1. Загальна характеристика водного середовища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Водне середовище має свої певні властивості і тому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рганізми-гідробіонти мають різноманітні специфічні пристосування до життя у воді. Водне середовище менш мінливе, має відносно постійні показники. До основних властивостей водного середовища належать такі: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тиск, що збільшується з глибиною;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велика густин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води;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температура;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низький вміст кисню (менше, ніж у повітрі, в 21 раз);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різна освітленість (значне поглинання сонячних променів);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течія води;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вміст солей (при їх більшій концентрації збільшується густина).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Головним джерелом тепла у воді є соня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чна енергія. Сонячне проміння, проникаючи крізь водну поверхню, поглинається і розсіюється водою, розчиненими в ній речовинами і зваженими частинками. Сонячне тепло майже не передається на глибину через малу теплопровідність води. Переміщення теплих мас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дбувається завдяки вертикальному переміщенню та глибинних течій. Прогрівання шарів води має сезонний характер. Але температура води змінюється лише у верхньому шарі, на дні водойми вона практично залишається сталою. Світло проникає у водойму також із соняч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ними променями, але неглибоко. Світла у воді значно менше, ніж у повітрі. Із збільшенням глибини відбувається швидке зменшення кількості світла із-за поглинання його водою. Промені з різною довжиною хвилі поглинаються неоднаково: червоні зникають уже недал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еко від поверхні, а синьо-зелені проникають значно глибше. Сутінки, які густішають з глибиною, в океані мають спочатку зелений, потім голубий, а далі синій і синьо-фіолетовий кольори, які переходять у цілковиту темряву.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глибиною змінюються і водорості: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елені, бурі, червоні. Забарвлення тварин також змінюється закономірно. Поверхневі тварини різнобарвні, а глибинні не мають пігментів.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Такий фактор як густина води визначає умови переміщення водних організмів і тиск на різних глибинах. 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&lt;http://pti.kiev.ua/</w:t>
      </w:r>
      <w:r>
        <w:rPr>
          <w:rFonts w:ascii="Times New Roman CYR" w:hAnsi="Times New Roman CYR" w:cs="Times New Roman CYR"/>
          <w:sz w:val="28"/>
          <w:szCs w:val="28"/>
        </w:rPr>
        <w:t>uploads/posts/2010-04/1271271244_5.jpg&gt;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Тиск зростає із збільшенням глибини в середньому на 1 атм на кожні 10 м.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Температурний режим водойм значно стійкіший, ніж на суходолі. У зв’язку з цим серед гідробіонтів поширена стенотермність.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2. Пристосув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тварин до життя у водному середовищі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Екологічні групи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зв’язку з різким градієнтом тиску у водоймах гідробіонти в цілому значно еврибатніші порівняно з суходільними організмами. Багато мешканців морів та океанів приурочені до певних глибин. Густ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ина води забезпечує можливість спиратися на неї, що надто важливо для безклітинних форм. Опірність середовища дає можливість ширяння у воді. Завислі у воді організми, що рухається разом із током води об’єднуються у особливу екологічну групу - планктон.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його складу входять одноклітинні водорості, найпростіші, медузи, сифонофори, гребінчатки, крилоногі й кіленогі молюски, дрібні рачки, личинки донних тварин, ікра і мальки риб. 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Планктонні організми мають чимало адаптацій, які підвищують їхню плавучість і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дають осідати на дно: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сплющеність тіла, його подовження, розвиток численних виростів або щетинок, що збільшує тертя об воду;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зменшення щільності за рахунок редукції скелету;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накопичення в тілі жирів, бульбашок газу.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Планктонні організми не можуть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олати течії і тому переносяться нею на великі відстані, хоча більшість із них здатні до активного плавання. Численні види зоопланктону здатні до вертикальних міграцій у товщі води на десятки і сотні метрів.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Особливий різновид планктону становить екологічна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група - нейстон - мешканці поверхневої плівки на межі з повітряним середовищем.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Тварин, які здатні до швидкого плавання і долання сили течій, об’єднують в екологічну групу - нектон. Це риби, кальмари, дельфіни.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2.2 Форма тіла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Обтічна форма тіла зустрі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чається у представників різних груп організмів, як у первинноводних, так і у вторинноводних тварин - кісткових і хрящових риб, дельфінів. Така форма тіла призводить до зниження лобового опору, що призводить до зниження енерговитрат на плавання.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Існують орг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анізми, які ведуть прикріплений спосіб життя, наприклад асцидії. Їх тіло має вигляд мішка, оточеного щупальцями.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плаваючих тварин форма тіла має бути іншою. Дрібні тварини повільно рухаються у воді, не зустрічаючи сильного опору і затрачуючи при цьому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невеликі зусилля. Але предмет розміром з рибу, якщо його швидко рухати, зустрічає зі сторони води величезний опір. Він стрімко зростає зі збільшенням швидкості предмета. Для того, щоб швидко рухатися в рідкому середовищі, тіло повинно мати обтічні форму.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ожна сказати, що тіло має обтічну форму, коли воно при русі зазнає найменшого опору води. І хоча форма тіла акули, окуня, щуки відрізняється, для тієї швидкості, з якою вони плавають, вона найкраща, і тому обтічна.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водний середовище пристосування гідробіон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т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2.3 Поверхня тіла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зменшення тертя тіло водних мешканців вкрите слизом. Слиз одночасно служить і захистом від бактерій, оскільки має знезаражувальні властивості.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Органи дихання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Водне середовище, в порівнянні з повітряним, містить менше кисню.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хання гідробіонтів здійснюється крізь поверхню всього тіла або через спеціалізовані органи. Серед водних мешканців багато видів, здатних переносити широкі коливання вмісту кисню у воді. Нестача кисню у воді призводить до катастрофічних явищ - заморів.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дних мешканців органами дихання є зябра, які можуть бути вивернутими назовні. Зябра представляють із себе здебільшого розгалужені найтонші дихальні поверхні, пронизані густою сіткою кровоносних капілярних судин (у личинок земноводних). Найбільш ефективно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ідбувається вилучення кисню з води зябрами риб. В основі їх роботи лежить явище протитоку: кров у капілярах зябрових пелюсток тече в напрямку, протилежному току води, що омиває зябра.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деяких видів спостерігається комбінування водного і повітряного диханн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(наприклад, дводишні риби).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 Засоби пересування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пересування у воді ще у найпростіших тварин з'являються джгутики і війки, а у риб, найбільш пристосованих водних мешканців, - плавники. У риб основний тип поступального руху забезпечується бічними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вилеподібними рухами всього тіла або тільки потужного хвоста. Парні плавці, грудні й черевні, виконують функцію стабілізаторів, несучих площин, рулів і рідше - органів руху. Непарні плавці забезпечують стійкість тіла. 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Сформувався комплекс пристосувань,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підвищує плавучість - здатність підтримувати тіло у воді. У риб це плавальний міхур - порожнистий, заповнений сумішшю газів (О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СО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виріст початкової частини стравоходу. У його стінках знаходиться густа сітка капілярів, за допомогою якої поглинаєтьс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з міхура і виділяється в нього газова суміш. У результаті збільшення обсягу міхура щільність риби стає менше і вона легко спливає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поверхні води. При зменшенні обсягу міхура щільність тіла збільшується і риба занурюється в глибину. У хрящових риб (акул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и, скати) плавальний міхур відсутній. Плавучість їх тіла досягається за рахунок накопичення у великій печінці, рідше в інших органах, запасів жиру. У акул маса печінки становить до 25% загальної маси тіла. Плавці присутні не у всіх плаваючих. Є й інші спос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оби пересування. У деяких молюсків (восьминогів, кальмарів та ін.) реактивний спосіб пересування. Через мантійну щілину вони набирають у мантійну порожнину воду, а потім з силою виштовхують її через лійку, утворену видозміненій ногою. Подібний спосіб перес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 і у медузи. Планктонні форми мають малі розміри і здатні плисти за течією.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.6 Спеціальні органи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великій глибині товща води не пропускає сонячне світло, і у глибоководних мешканців (електричних риб) утворюються органи світіння. Органи світіння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спеціалізовані залози шкіряного походження, здатні синтезувати люциферин. Органи світіння здатні випускати світло і слугують для розпізнавання особин своєї статі, приваблення особин іншої статі, приманювання здобичі і дезорієнтації і відлякування хижаків.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.7 Органи виділення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Вода - прекрасний розчинник. Проникаючи в організм риби, вона безперешкодно видаляє продукти обміну. У риб, наприклад, частина аміаку (кінцевий продукт білкового обміну) виводиться безпосередньо через зяброві пелюстки, а частина - 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рез листоподібні тулубові нирки, в яких він сильно розбавляється проникаючою в організм водою, що зменшує його токсичність.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 знаємо, що для наземних організмів дуже важливим є забезпечення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водою, а для гідробіонтів суттєвим є підтримання певної кількості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води у тілі при її надмірній кількості в навколишньому середовищі. Зайва кількість води в клітинах призводить до зміни в них осмотичного тиску і порушення важливих життєвих функцій. Тому утворюються механізми, що допомагають регулювати водно-сольовий бала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нс. У хребетних - це нирки.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2.8 Органи чуття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Зміна тиску води, пов'язана з різними потоками, уловлюється рибою за допомогою органу, званого бічною лінією. Він представлений поздовжніми каналами, що лежать з боків тіла в шкірі і сполучаються із зовнішні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 середовищем через велике число лінійно розташованих отворів. На дні каналів навпроти отворів знаходяться чутливі клітини, забезпечені віями. Саме завдяки їм риби уникають зіткнення з підводними предметами навіть вночі або у разі втрати зору (хоча воно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і так невелике).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Життя в постійних сутінках або в темряві надзвичайно обмежує можливості зорової орієнтації гідробіонтів. У зв’язку із швидким згасанням світлових променів у воді навіть тварини з добре розвиненими органами зору орієнтуються з їх допомо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гою лише на близькій відстані. Звук поширюється у воді швидше, ніж у повітрі. Орієнтація на звук розвинена у гідробіонтів краще, ніж зорова. Ряд видів уловлює коливання навіть дуже низької частоти (інфразвуки), що виникають при зміні хвиль і тому заздалегі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дь опускаються перед штормом з поверхневих шарів у більш глибокі. Численні мешканці водойм - ссавці, риби, молюски, ракоподібні - самі видають певні звуки. Ракоподібні здійснюють це тертям одна об одну різних частин тіла; риби - за допомогою плавального 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хура, горлових зубів, щелеп, грудних плавців. Звукова сигналізація служить частіше для внутрішньовидових відносин. Вона особливо розвинена у мешканців каламутних вод та великих глибин.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Ряд гідробіонтів відшукує їжу й орієнтується за допомогою ехолокації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сприйняття відбитих звукових хвиль, наприклад китоподібні.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Орієнтацією на глибині служить сприймання гідростатичного тиску. Він здійснюється за допомогою статоцистів, газових камер. Але найдавніший спосіб орієнтації, властивий всім водяним тваринам - сприй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няття хімізму середовища.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Хеморецептори багатьох гідробіонтів надзвичайно чутливі. При тисячокілометрових міграціях риби орієнтуються саме по запахах, з дивовижною точністю знаходячи місця нересту чи нагулу.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водному середовищі живе близько 150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000 видів тварин, що становить відповідно всього 7% від загального числа видів Землі. На підставі цього можна зробити висновок про те, що на суші еволюція йшла набагато інтенсивніше, ніж у воді.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Враховуючи те, що для водного середовища властива вертикальна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зональність, утворилися екологічні групи тварин - планктон, нейстон, бентос - до кожної з яких належать тварини, пристосовані до життя на певних глибинах.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Тварини водного середовища пристосувалися до тертя води - набули обтічної форми і утворили залози,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змащують тіло слизом.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Специфікації набули такі системи органів, як дихальна, травна, статева, видільна.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Особливої уваги заслуговують органи чуття, які вкрай відрізняються від таких у наземних тварин. У зв’язку з тим, що світла у водному середовищі недост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атньо, тварини розвинули інші способи орієнтації у просторі - ехолокація, орієнтація на звук, хемотаксис, сприйняття тиску статоцистами, утворення бічної лінії.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для життя у водному середовищі тварини утворюють велику кількість пристосувань.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ВИКОРИСТАНИХ ДЖЕРЕЛ</w:t>
      </w:r>
    </w:p>
    <w:p w:rsidR="00000000" w:rsidRDefault="00A01C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1CED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Анісімова C., Риболова О.В., Поддашкін О.В. Екологія. - К.: Грамота, 2001.- 136с.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Білявський Г.О., Падун М.М., Фурдуй </w:t>
      </w:r>
      <w:r>
        <w:rPr>
          <w:rFonts w:ascii="Times New Roman CYR" w:hAnsi="Times New Roman CYR" w:cs="Times New Roman CYR"/>
          <w:sz w:val="28"/>
          <w:szCs w:val="28"/>
        </w:rPr>
        <w:t>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Основи екології. - К.: Либідь, 1993.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Білявський Г.О., Фурдуй P.C., Костіков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Î.O.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Основи екологічних 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нь. - К.: Либідь, 2000. - 334 с.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Большая Советская Энциклопедия. - М.: Советская энциклопедия, 1984. - 964с.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Грин Н., Стаут У., Тейлор Д. Биология: У 3 т. Т.1.: Пер. с англ. / Под. ред. Р. Сопера. - М.: Мир, 1990. - 368с.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Дедю И.Л. Экологический энц</w:t>
      </w:r>
      <w:r>
        <w:rPr>
          <w:rFonts w:ascii="Times New Roman CYR" w:hAnsi="Times New Roman CYR" w:cs="Times New Roman CYR"/>
          <w:sz w:val="28"/>
          <w:szCs w:val="28"/>
        </w:rPr>
        <w:t>иклопедический словарь. - Кишинев: Гл. ред. МСЭ, 1989. - 408 с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Карпенков С.Х. Концепции современного &lt;javascript://&gt; естествознания. - М.: Юнити, 2007. - 347с.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Кедров Б.М. Предмет и взаимосвязь естественных наук.</w:t>
      </w:r>
      <w:r>
        <w:rPr>
          <w:rFonts w:ascii="Times New Roman CYR" w:hAnsi="Times New Roman CYR" w:cs="Times New Roman CYR"/>
          <w:sz w:val="28"/>
          <w:szCs w:val="28"/>
        </w:rPr>
        <w:t xml:space="preserve"> М.:Наука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1968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254 с.</w:t>
      </w:r>
    </w:p>
    <w:p w:rsidR="00000000" w:rsidRDefault="00A0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Козлов М.А.,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Дольник В.Р. Рыбы. - СПб.: ЧеРо-на-Неве, М.: Изд-во МГУ, 2000. - 32 с.</w:t>
      </w:r>
    </w:p>
    <w:p w:rsidR="00A01CED" w:rsidRDefault="00A0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Лавриненко В.Н., Ратникова В.П. и др. Концепции современного естествознания».</w:t>
      </w:r>
    </w:p>
    <w:sectPr w:rsidR="00A01C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3"/>
    <w:rsid w:val="00A01CED"/>
    <w:rsid w:val="00E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404A69-99D7-48E8-A409-DF33C86B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2024-07-05T20:31:00Z</dcterms:created>
  <dcterms:modified xsi:type="dcterms:W3CDTF">2024-07-05T20:31:00Z</dcterms:modified>
</cp:coreProperties>
</file>